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6B81" w14:textId="3F9720FF" w:rsidR="006051C3" w:rsidRDefault="006051C3" w:rsidP="00382E18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b/>
        </w:rPr>
      </w:pPr>
      <w:r w:rsidRPr="00925ACE">
        <w:rPr>
          <w:rFonts w:ascii="Verdana" w:hAnsi="Verdana"/>
          <w:b/>
        </w:rPr>
        <w:t xml:space="preserve">Příloha č. </w:t>
      </w:r>
      <w:r w:rsidR="001A3940" w:rsidRPr="00925ACE">
        <w:rPr>
          <w:rFonts w:ascii="Verdana" w:hAnsi="Verdana"/>
          <w:b/>
        </w:rPr>
        <w:t>1</w:t>
      </w:r>
      <w:r w:rsidRPr="00925ACE">
        <w:rPr>
          <w:rFonts w:ascii="Verdana" w:hAnsi="Verdana"/>
          <w:b/>
        </w:rPr>
        <w:t xml:space="preserve"> </w:t>
      </w:r>
      <w:r w:rsidR="00915D0A" w:rsidRPr="00925ACE">
        <w:rPr>
          <w:rFonts w:ascii="Verdana" w:hAnsi="Verdana"/>
          <w:b/>
        </w:rPr>
        <w:t>Zadávací dokumentace</w:t>
      </w:r>
      <w:r w:rsidRPr="00925ACE">
        <w:rPr>
          <w:rFonts w:ascii="Verdana" w:hAnsi="Verdana"/>
          <w:b/>
        </w:rPr>
        <w:t xml:space="preserve"> </w:t>
      </w:r>
      <w:r w:rsidR="001A3940" w:rsidRPr="00925ACE">
        <w:rPr>
          <w:rFonts w:ascii="Verdana" w:hAnsi="Verdana"/>
          <w:b/>
        </w:rPr>
        <w:t>–</w:t>
      </w:r>
      <w:r w:rsidR="00915D0A" w:rsidRPr="00925ACE">
        <w:rPr>
          <w:rFonts w:ascii="Verdana" w:hAnsi="Verdana"/>
          <w:b/>
        </w:rPr>
        <w:t xml:space="preserve"> </w:t>
      </w:r>
      <w:r w:rsidR="001A3940" w:rsidRPr="00925ACE">
        <w:rPr>
          <w:rFonts w:ascii="Verdana" w:hAnsi="Verdana"/>
          <w:b/>
        </w:rPr>
        <w:t>Specifikace služeb</w:t>
      </w:r>
      <w:r w:rsidR="001413B9">
        <w:rPr>
          <w:rFonts w:ascii="Verdana" w:hAnsi="Verdana"/>
          <w:b/>
        </w:rPr>
        <w:t xml:space="preserve"> a </w:t>
      </w:r>
      <w:r w:rsidR="00DD74FB">
        <w:rPr>
          <w:rFonts w:ascii="Verdana" w:hAnsi="Verdana"/>
          <w:b/>
        </w:rPr>
        <w:t>z</w:t>
      </w:r>
      <w:r w:rsidR="001413B9">
        <w:rPr>
          <w:rFonts w:ascii="Verdana" w:hAnsi="Verdana"/>
          <w:b/>
        </w:rPr>
        <w:t>ařízení</w:t>
      </w:r>
    </w:p>
    <w:p w14:paraId="221FBA4C" w14:textId="77777777" w:rsidR="00020D2E" w:rsidRDefault="00020D2E" w:rsidP="00382E18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b/>
        </w:rPr>
      </w:pPr>
    </w:p>
    <w:p w14:paraId="064CC1F3" w14:textId="17FB172E" w:rsidR="00020D2E" w:rsidRDefault="00020D2E" w:rsidP="00382E18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Specifikace služeb</w:t>
      </w:r>
    </w:p>
    <w:p w14:paraId="36020217" w14:textId="77777777" w:rsidR="00020D2E" w:rsidRDefault="00020D2E" w:rsidP="00382E18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b/>
        </w:rPr>
      </w:pPr>
    </w:p>
    <w:p w14:paraId="4ADA3702" w14:textId="77777777" w:rsidR="00382E18" w:rsidRDefault="00382E18" w:rsidP="00382E18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Verdana" w:hAnsi="Verdana"/>
          <w:sz w:val="20"/>
          <w:szCs w:val="20"/>
        </w:rPr>
      </w:pPr>
    </w:p>
    <w:p w14:paraId="1CE215F9" w14:textId="28D14C41" w:rsidR="001A3940" w:rsidRDefault="001A3940" w:rsidP="001A3940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1A3940">
        <w:rPr>
          <w:rFonts w:ascii="Verdana" w:hAnsi="Verdana"/>
          <w:sz w:val="20"/>
          <w:szCs w:val="20"/>
        </w:rPr>
        <w:t xml:space="preserve">Předmětem plnění veřejné zakázky je provádění komplexního pozáručního servisu </w:t>
      </w:r>
      <w:r w:rsidR="002E471A">
        <w:rPr>
          <w:rFonts w:ascii="Verdana" w:hAnsi="Verdana"/>
          <w:sz w:val="20"/>
          <w:szCs w:val="20"/>
        </w:rPr>
        <w:t xml:space="preserve">přístroje </w:t>
      </w:r>
      <w:r w:rsidRPr="001A3940">
        <w:rPr>
          <w:rFonts w:ascii="Verdana" w:hAnsi="Verdana"/>
          <w:sz w:val="20"/>
          <w:szCs w:val="20"/>
        </w:rPr>
        <w:t>magnetické rezonance Philips Ingenia 1,5T, výrobce Philips</w:t>
      </w:r>
      <w:r w:rsidR="001413B9">
        <w:rPr>
          <w:rFonts w:ascii="Verdana" w:hAnsi="Verdana"/>
          <w:sz w:val="20"/>
          <w:szCs w:val="20"/>
        </w:rPr>
        <w:t xml:space="preserve"> (rok pořízení 2018)</w:t>
      </w:r>
      <w:r w:rsidRPr="001A3940">
        <w:rPr>
          <w:rFonts w:ascii="Verdana" w:hAnsi="Verdana"/>
          <w:sz w:val="20"/>
          <w:szCs w:val="20"/>
        </w:rPr>
        <w:t>, kterou vlastní a provozuje zadavatel, včetně veškerých jeho součástí a příslušenství</w:t>
      </w:r>
      <w:r>
        <w:rPr>
          <w:rFonts w:ascii="Verdana" w:hAnsi="Verdana"/>
          <w:sz w:val="20"/>
          <w:szCs w:val="20"/>
        </w:rPr>
        <w:t xml:space="preserve"> </w:t>
      </w:r>
      <w:r w:rsidRPr="001A3940">
        <w:rPr>
          <w:rFonts w:ascii="Verdana" w:hAnsi="Verdana"/>
          <w:sz w:val="20"/>
          <w:szCs w:val="20"/>
        </w:rPr>
        <w:t>(dále jen „Zařízení“).</w:t>
      </w:r>
    </w:p>
    <w:p w14:paraId="67D0FD5B" w14:textId="77777777" w:rsidR="001A3940" w:rsidRDefault="001A3940" w:rsidP="001A3940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784E9E16" w14:textId="668FB4E4" w:rsidR="001A3940" w:rsidRPr="001A3940" w:rsidRDefault="001A3940" w:rsidP="001A3940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b/>
          <w:bCs/>
          <w:sz w:val="20"/>
          <w:szCs w:val="20"/>
        </w:rPr>
      </w:pPr>
      <w:r w:rsidRPr="001A3940">
        <w:rPr>
          <w:rFonts w:ascii="Verdana" w:hAnsi="Verdana"/>
          <w:b/>
          <w:bCs/>
          <w:sz w:val="20"/>
          <w:szCs w:val="20"/>
        </w:rPr>
        <w:t>Pozáruční servis bude zahrnovat:</w:t>
      </w:r>
    </w:p>
    <w:p w14:paraId="6CD8CD98" w14:textId="77777777" w:rsidR="001A3940" w:rsidRDefault="001A3940" w:rsidP="001A3940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</w:p>
    <w:p w14:paraId="3F22DCF8" w14:textId="77777777" w:rsidR="001A3940" w:rsidRPr="001A3940" w:rsidRDefault="001A3940" w:rsidP="001A3940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1A3940">
        <w:rPr>
          <w:rFonts w:ascii="Verdana" w:hAnsi="Verdana"/>
          <w:b/>
          <w:bCs/>
          <w:sz w:val="20"/>
          <w:szCs w:val="20"/>
        </w:rPr>
        <w:t>Pravidelné servisní prohlídky</w:t>
      </w:r>
    </w:p>
    <w:p w14:paraId="3783D9FB" w14:textId="13F8A77C" w:rsidR="001A3940" w:rsidRPr="001A3940" w:rsidRDefault="001A3940" w:rsidP="001A3940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A3940">
        <w:rPr>
          <w:rFonts w:ascii="Verdana" w:hAnsi="Verdana"/>
          <w:sz w:val="20"/>
          <w:szCs w:val="20"/>
        </w:rPr>
        <w:t>pravidelné servisní prohlídky prováděné v intervalech stanovených výrobcem Zařízení, a to v souladu se zákonem 375/</w:t>
      </w:r>
      <w:r w:rsidR="001413B9" w:rsidRPr="001A3940">
        <w:rPr>
          <w:rFonts w:ascii="Verdana" w:hAnsi="Verdana"/>
          <w:sz w:val="20"/>
          <w:szCs w:val="20"/>
        </w:rPr>
        <w:t>202</w:t>
      </w:r>
      <w:r w:rsidR="001413B9">
        <w:rPr>
          <w:rFonts w:ascii="Verdana" w:hAnsi="Verdana"/>
          <w:sz w:val="20"/>
          <w:szCs w:val="20"/>
        </w:rPr>
        <w:t xml:space="preserve">2 </w:t>
      </w:r>
      <w:r w:rsidRPr="001A3940">
        <w:rPr>
          <w:rFonts w:ascii="Verdana" w:hAnsi="Verdana"/>
          <w:sz w:val="20"/>
          <w:szCs w:val="20"/>
        </w:rPr>
        <w:t>Sb. včetně vystavení příslušných protokolů,</w:t>
      </w:r>
    </w:p>
    <w:p w14:paraId="584E3B63" w14:textId="4927BE63" w:rsidR="001A3940" w:rsidRPr="001A3940" w:rsidRDefault="001A3940" w:rsidP="001A3940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A3940">
        <w:rPr>
          <w:rFonts w:ascii="Verdana" w:hAnsi="Verdana"/>
          <w:sz w:val="20"/>
          <w:szCs w:val="20"/>
        </w:rPr>
        <w:t>pravidelné profylaktické prohlídky prováděné v intervalech stanovených výrobcem Zařízení (pokud je výrobce předepisuje)</w:t>
      </w:r>
      <w:r w:rsidR="00BE75A4">
        <w:rPr>
          <w:rFonts w:ascii="Verdana" w:hAnsi="Verdana"/>
          <w:sz w:val="20"/>
          <w:szCs w:val="20"/>
        </w:rPr>
        <w:t>,</w:t>
      </w:r>
    </w:p>
    <w:p w14:paraId="4C493090" w14:textId="14BFB7AF" w:rsidR="001A3940" w:rsidRPr="001A3940" w:rsidRDefault="001A3940" w:rsidP="001A3940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A3940">
        <w:rPr>
          <w:rFonts w:ascii="Verdana" w:hAnsi="Verdana"/>
          <w:sz w:val="20"/>
          <w:szCs w:val="20"/>
        </w:rPr>
        <w:t>kontroly bezpečnosti Zařízení z hlediska mechanické a elektrické bezpečnosti Zařízení</w:t>
      </w:r>
      <w:r w:rsidR="00BE75A4">
        <w:rPr>
          <w:rFonts w:ascii="Verdana" w:hAnsi="Verdana"/>
          <w:sz w:val="20"/>
          <w:szCs w:val="20"/>
        </w:rPr>
        <w:t>,</w:t>
      </w:r>
    </w:p>
    <w:p w14:paraId="2ED8D7DC" w14:textId="2E107B18" w:rsidR="001A3940" w:rsidRDefault="001A3940" w:rsidP="001A3940">
      <w:pPr>
        <w:pStyle w:val="Odstavecseseznamem"/>
        <w:numPr>
          <w:ilvl w:val="0"/>
          <w:numId w:val="4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A3940">
        <w:rPr>
          <w:rFonts w:ascii="Verdana" w:hAnsi="Verdana"/>
          <w:sz w:val="20"/>
          <w:szCs w:val="20"/>
        </w:rPr>
        <w:t>vyhotovení příslušných protokolů.</w:t>
      </w:r>
    </w:p>
    <w:p w14:paraId="254B1D66" w14:textId="77777777" w:rsidR="001A3940" w:rsidRDefault="001A3940" w:rsidP="001A3940">
      <w:pPr>
        <w:pStyle w:val="Odstavecseseznamem"/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7DABA654" w14:textId="77777777" w:rsidR="001A3940" w:rsidRPr="001A3940" w:rsidRDefault="001A3940" w:rsidP="001A3940">
      <w:pPr>
        <w:pStyle w:val="Odstavecseseznamem"/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4FDDDAB4" w14:textId="2C3F6221" w:rsidR="001A3940" w:rsidRPr="001A3940" w:rsidRDefault="001A3940" w:rsidP="001A3940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1A3940">
        <w:rPr>
          <w:rFonts w:ascii="Verdana" w:hAnsi="Verdana"/>
          <w:b/>
          <w:bCs/>
          <w:sz w:val="20"/>
          <w:szCs w:val="20"/>
        </w:rPr>
        <w:t>Údržba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1A3940">
        <w:rPr>
          <w:rFonts w:ascii="Verdana" w:hAnsi="Verdana"/>
          <w:b/>
          <w:bCs/>
          <w:sz w:val="20"/>
          <w:szCs w:val="20"/>
        </w:rPr>
        <w:t>Zařízení</w:t>
      </w:r>
    </w:p>
    <w:p w14:paraId="0D1C05AF" w14:textId="0CDFCF91" w:rsidR="001A3940" w:rsidRPr="001A3940" w:rsidRDefault="001A3940" w:rsidP="001A3940">
      <w:pPr>
        <w:pStyle w:val="Odstavecseseznamem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A3940">
        <w:rPr>
          <w:rFonts w:ascii="Verdana" w:hAnsi="Verdana"/>
          <w:sz w:val="20"/>
          <w:szCs w:val="20"/>
        </w:rPr>
        <w:t>provádění pravidelné Údržby Zařízení z hlediska souladu technického stavu Zařízení s požadavky stanovenými příslušnými právními předpisy,</w:t>
      </w:r>
    </w:p>
    <w:p w14:paraId="0712B955" w14:textId="012AABB8" w:rsidR="001A3940" w:rsidRPr="0060228E" w:rsidRDefault="001A3940" w:rsidP="001A3940">
      <w:pPr>
        <w:pStyle w:val="Odstavecseseznamem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1A3940">
        <w:rPr>
          <w:rFonts w:ascii="Verdana" w:hAnsi="Verdana"/>
          <w:sz w:val="20"/>
          <w:szCs w:val="20"/>
        </w:rPr>
        <w:t xml:space="preserve">poskytování informací Objednateli týkajících se stavu a provozní bezpečnosti Zařízení a potřeby provedení nezbytných a/nebo žádoucích oprav a/nebo seřizovacích </w:t>
      </w:r>
      <w:r w:rsidRPr="0060228E">
        <w:rPr>
          <w:rFonts w:ascii="Verdana" w:hAnsi="Verdana"/>
          <w:sz w:val="20"/>
          <w:szCs w:val="20"/>
        </w:rPr>
        <w:t>prací Zařízení,</w:t>
      </w:r>
    </w:p>
    <w:p w14:paraId="745CB28A" w14:textId="5D0A749A" w:rsidR="001A3940" w:rsidRPr="0060228E" w:rsidRDefault="001A3940" w:rsidP="001A3940">
      <w:pPr>
        <w:pStyle w:val="Odstavecseseznamem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0228E">
        <w:rPr>
          <w:rFonts w:ascii="Verdana" w:hAnsi="Verdana"/>
          <w:sz w:val="20"/>
          <w:szCs w:val="20"/>
        </w:rPr>
        <w:t>kontrola funkčnosti Zařízení a testování provozních údajů,</w:t>
      </w:r>
    </w:p>
    <w:p w14:paraId="233A4EF9" w14:textId="75283214" w:rsidR="001A3940" w:rsidRPr="0060228E" w:rsidRDefault="001A3940" w:rsidP="001A3940">
      <w:pPr>
        <w:pStyle w:val="Odstavecseseznamem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0228E">
        <w:rPr>
          <w:rFonts w:ascii="Verdana" w:hAnsi="Verdana"/>
          <w:sz w:val="20"/>
          <w:szCs w:val="20"/>
        </w:rPr>
        <w:t>provádění technických změn a/nebo úprav na Zařízení, jejichž provedení bude Poskytovatel pokládat za nezbytné a/nebo žádoucí z hlediska zajištění provozní bezpečnosti,</w:t>
      </w:r>
    </w:p>
    <w:p w14:paraId="0EF45D3C" w14:textId="2216116B" w:rsidR="001A3940" w:rsidRPr="0060228E" w:rsidRDefault="001A3940" w:rsidP="001A3940">
      <w:pPr>
        <w:pStyle w:val="Odstavecseseznamem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0228E">
        <w:rPr>
          <w:rFonts w:ascii="Verdana" w:hAnsi="Verdana"/>
          <w:sz w:val="20"/>
          <w:szCs w:val="20"/>
        </w:rPr>
        <w:t>čištění Zařízení, mazání Zařízení, seřizování Zařízení a doplňování veškerých spotřebních materiálů a pomocných látek do Zařízení včetně chladícího media,</w:t>
      </w:r>
    </w:p>
    <w:p w14:paraId="4FA971CE" w14:textId="43A6FBEE" w:rsidR="001A3940" w:rsidRPr="0060228E" w:rsidRDefault="001A3940" w:rsidP="001A3940">
      <w:pPr>
        <w:pStyle w:val="Odstavecseseznamem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0228E">
        <w:rPr>
          <w:rFonts w:ascii="Verdana" w:hAnsi="Verdana"/>
          <w:sz w:val="20"/>
          <w:szCs w:val="20"/>
        </w:rPr>
        <w:t>provádění "update" a/nebo "upgrade” software dodaného Zařízení vždy na nejnovější verze doporučené výrobcem Zařízení.</w:t>
      </w:r>
    </w:p>
    <w:p w14:paraId="3A1D1C1F" w14:textId="77777777" w:rsidR="001A3940" w:rsidRPr="0060228E" w:rsidRDefault="001A3940" w:rsidP="001A3940">
      <w:pPr>
        <w:pStyle w:val="Odstavecseseznamem"/>
        <w:tabs>
          <w:tab w:val="left" w:pos="284"/>
        </w:tabs>
        <w:spacing w:after="0" w:line="240" w:lineRule="auto"/>
        <w:ind w:left="644"/>
        <w:jc w:val="both"/>
        <w:rPr>
          <w:rFonts w:ascii="Verdana" w:hAnsi="Verdana"/>
          <w:sz w:val="20"/>
          <w:szCs w:val="20"/>
        </w:rPr>
      </w:pPr>
    </w:p>
    <w:p w14:paraId="327FCFB7" w14:textId="6AB7DAB1" w:rsidR="001A3940" w:rsidRPr="0060228E" w:rsidRDefault="001A3940" w:rsidP="001A3940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60228E">
        <w:rPr>
          <w:rFonts w:ascii="Verdana" w:hAnsi="Verdana"/>
          <w:b/>
          <w:bCs/>
          <w:sz w:val="20"/>
          <w:szCs w:val="20"/>
        </w:rPr>
        <w:t>Opravy Zařízení</w:t>
      </w:r>
    </w:p>
    <w:p w14:paraId="72B35937" w14:textId="396A24BE" w:rsidR="000B4EE5" w:rsidRPr="0060228E" w:rsidRDefault="001A3940" w:rsidP="000D06F7">
      <w:pPr>
        <w:pStyle w:val="Odstavecseseznamem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0228E">
        <w:rPr>
          <w:rFonts w:ascii="Verdana" w:hAnsi="Verdana"/>
          <w:sz w:val="20"/>
          <w:szCs w:val="20"/>
        </w:rPr>
        <w:t>odstraňování veškerých závad Zařízení,</w:t>
      </w:r>
      <w:r w:rsidR="000B4EE5" w:rsidRPr="0060228E">
        <w:t xml:space="preserve"> </w:t>
      </w:r>
      <w:r w:rsidR="000B4EE5" w:rsidRPr="0060228E">
        <w:rPr>
          <w:rFonts w:ascii="Verdana" w:hAnsi="Verdana"/>
          <w:sz w:val="20"/>
          <w:szCs w:val="20"/>
        </w:rPr>
        <w:t>při jeho poruchách a poškození bez ohledu na příčiny vzniku těchto poruch a poškození (dále jen „Opravy“), přičemž za Opravu se považuje i odstranění jakýchkoliv nefunkčností či jiných vad Zařízení</w:t>
      </w:r>
      <w:r w:rsidR="000D06F7" w:rsidRPr="0060228E">
        <w:rPr>
          <w:rFonts w:ascii="Verdana" w:hAnsi="Verdana"/>
          <w:sz w:val="20"/>
          <w:szCs w:val="20"/>
        </w:rPr>
        <w:t xml:space="preserve">, </w:t>
      </w:r>
      <w:r w:rsidR="000B4EE5" w:rsidRPr="0060228E">
        <w:rPr>
          <w:rFonts w:ascii="Verdana" w:hAnsi="Verdana"/>
          <w:sz w:val="20"/>
          <w:szCs w:val="20"/>
        </w:rPr>
        <w:t>za nefunkčnost Zařízení se ve smyslu tohoto odstavce považuje zejména Zařízení s takovou vadou, která brání jeho běžnému provozu jako celku, či která brání provozu některé jeho samostatné části, nebo která natolik znesnadňuje užívání Zařízení, že Objednatel nemůže Zařízení užívat obvyklým způsobem</w:t>
      </w:r>
      <w:r w:rsidR="002E471A" w:rsidRPr="0060228E">
        <w:rPr>
          <w:rFonts w:ascii="Verdana" w:hAnsi="Verdana"/>
          <w:sz w:val="20"/>
          <w:szCs w:val="20"/>
        </w:rPr>
        <w:t>,</w:t>
      </w:r>
    </w:p>
    <w:p w14:paraId="6705E80D" w14:textId="24539CED" w:rsidR="001A3940" w:rsidRPr="0060228E" w:rsidRDefault="001A3940" w:rsidP="001A3940">
      <w:pPr>
        <w:pStyle w:val="Odstavecseseznamem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0228E">
        <w:rPr>
          <w:rFonts w:ascii="Verdana" w:hAnsi="Verdana"/>
          <w:sz w:val="20"/>
          <w:szCs w:val="20"/>
        </w:rPr>
        <w:t>dodávky veškerých dílů, materiálů a pomocných látek nezbytných pro účely řádného odstranění závad Zařízení,</w:t>
      </w:r>
      <w:r w:rsidR="001413B9" w:rsidRPr="0060228E">
        <w:rPr>
          <w:rFonts w:ascii="Verdana" w:hAnsi="Verdana"/>
          <w:sz w:val="20"/>
          <w:szCs w:val="20"/>
        </w:rPr>
        <w:t xml:space="preserve"> </w:t>
      </w:r>
      <w:r w:rsidR="000D06F7" w:rsidRPr="0060228E">
        <w:rPr>
          <w:rFonts w:ascii="Verdana" w:hAnsi="Verdana"/>
          <w:sz w:val="20"/>
          <w:szCs w:val="20"/>
        </w:rPr>
        <w:t>a to včetně helia</w:t>
      </w:r>
      <w:r w:rsidR="00EA313E" w:rsidRPr="0060228E">
        <w:rPr>
          <w:rFonts w:ascii="Verdana" w:hAnsi="Verdana"/>
          <w:sz w:val="20"/>
          <w:szCs w:val="20"/>
        </w:rPr>
        <w:t xml:space="preserve"> či jiných chladících médií nebo provozních náplní,</w:t>
      </w:r>
    </w:p>
    <w:p w14:paraId="49610727" w14:textId="09ADFF9E" w:rsidR="000B4EE5" w:rsidRPr="0060228E" w:rsidRDefault="001A3940" w:rsidP="000B4EE5">
      <w:pPr>
        <w:pStyle w:val="Odstavecseseznamem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60228E">
        <w:rPr>
          <w:rFonts w:ascii="Verdana" w:hAnsi="Verdana"/>
          <w:sz w:val="20"/>
          <w:szCs w:val="20"/>
        </w:rPr>
        <w:t>provedení výměny veškerých vadných dílů, materiálů a pomocných látek Zařízení (dále rovněž jen „Vadné díly") za díly, materiály a pomocné látky bezvadné, a to</w:t>
      </w:r>
      <w:r w:rsidR="000B4EE5" w:rsidRPr="0060228E">
        <w:rPr>
          <w:rFonts w:ascii="Verdana" w:hAnsi="Verdana"/>
          <w:sz w:val="20"/>
          <w:szCs w:val="20"/>
        </w:rPr>
        <w:t xml:space="preserve"> bez výjimky</w:t>
      </w:r>
      <w:r w:rsidRPr="0060228E">
        <w:rPr>
          <w:rFonts w:ascii="Verdana" w:hAnsi="Verdana"/>
          <w:sz w:val="20"/>
          <w:szCs w:val="20"/>
        </w:rPr>
        <w:t xml:space="preserve"> včetně povrchových cívek, injektoru, kompletního chladícího okruhu, chladícího media a SW</w:t>
      </w:r>
      <w:r w:rsidR="002E471A" w:rsidRPr="0060228E">
        <w:rPr>
          <w:rFonts w:ascii="Verdana" w:hAnsi="Verdana"/>
          <w:sz w:val="20"/>
          <w:szCs w:val="20"/>
        </w:rPr>
        <w:t>,</w:t>
      </w:r>
    </w:p>
    <w:p w14:paraId="5744A517" w14:textId="4EEF3214" w:rsidR="000B4EE5" w:rsidRPr="000B4EE5" w:rsidRDefault="000B4EE5" w:rsidP="000B4EE5">
      <w:pPr>
        <w:pStyle w:val="Odstavecseseznamem"/>
        <w:numPr>
          <w:ilvl w:val="0"/>
          <w:numId w:val="6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0B4EE5">
        <w:rPr>
          <w:rFonts w:ascii="Verdana" w:hAnsi="Verdana"/>
          <w:sz w:val="20"/>
          <w:szCs w:val="20"/>
        </w:rPr>
        <w:t>poskytování potřebné uživatelské podpory a poradenské činnost při odstraňování závad, problémů či nefunkčností, které se na Zařízení objeví, a to též formou telefonických či e-mailových konzultací</w:t>
      </w:r>
      <w:r>
        <w:rPr>
          <w:rFonts w:ascii="Verdana" w:hAnsi="Verdana"/>
          <w:sz w:val="20"/>
          <w:szCs w:val="20"/>
        </w:rPr>
        <w:t xml:space="preserve"> či vzdáleného připojení</w:t>
      </w:r>
      <w:r w:rsidRPr="000B4EE5">
        <w:rPr>
          <w:rFonts w:ascii="Verdana" w:hAnsi="Verdana"/>
          <w:sz w:val="20"/>
          <w:szCs w:val="20"/>
        </w:rPr>
        <w:t>.</w:t>
      </w:r>
    </w:p>
    <w:p w14:paraId="68A43B39" w14:textId="7F7E3ACB" w:rsidR="001A3940" w:rsidRDefault="001A3940" w:rsidP="001413B9">
      <w:pPr>
        <w:pStyle w:val="Odstavecseseznamem"/>
        <w:tabs>
          <w:tab w:val="left" w:pos="284"/>
        </w:tabs>
        <w:spacing w:after="0" w:line="240" w:lineRule="auto"/>
        <w:ind w:left="644"/>
        <w:jc w:val="both"/>
        <w:rPr>
          <w:rFonts w:ascii="Verdana" w:hAnsi="Verdana"/>
          <w:sz w:val="20"/>
          <w:szCs w:val="20"/>
        </w:rPr>
      </w:pPr>
    </w:p>
    <w:p w14:paraId="187D43A5" w14:textId="77777777" w:rsidR="001A3940" w:rsidRPr="001A3940" w:rsidRDefault="001A3940" w:rsidP="001A3940">
      <w:pPr>
        <w:pStyle w:val="Odstavecseseznamem"/>
        <w:tabs>
          <w:tab w:val="left" w:pos="284"/>
        </w:tabs>
        <w:spacing w:after="0" w:line="240" w:lineRule="auto"/>
        <w:ind w:left="644"/>
        <w:jc w:val="both"/>
        <w:rPr>
          <w:rFonts w:ascii="Verdana" w:hAnsi="Verdana"/>
          <w:sz w:val="20"/>
          <w:szCs w:val="20"/>
        </w:rPr>
      </w:pPr>
    </w:p>
    <w:p w14:paraId="7F80E740" w14:textId="438BD778" w:rsidR="001A3940" w:rsidRDefault="001A3940" w:rsidP="001A3940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1A3940">
        <w:rPr>
          <w:rFonts w:ascii="Verdana" w:hAnsi="Verdana"/>
          <w:b/>
          <w:bCs/>
          <w:sz w:val="20"/>
          <w:szCs w:val="20"/>
        </w:rPr>
        <w:t>Provádění revizí elektro v intervalech dle platných právních předpisů.</w:t>
      </w:r>
    </w:p>
    <w:p w14:paraId="3C06BCC1" w14:textId="77777777" w:rsidR="001A3940" w:rsidRPr="001A3940" w:rsidRDefault="001A3940" w:rsidP="001A3940">
      <w:pPr>
        <w:pStyle w:val="Odstavecseseznamem"/>
        <w:tabs>
          <w:tab w:val="left" w:pos="284"/>
        </w:tabs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14:paraId="0F347186" w14:textId="0B977F57" w:rsidR="001A3940" w:rsidRDefault="001A3940" w:rsidP="001A3940">
      <w:pPr>
        <w:pStyle w:val="Odstavecseseznamem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  <w:r w:rsidRPr="001A3940">
        <w:rPr>
          <w:rFonts w:ascii="Verdana" w:hAnsi="Verdana"/>
          <w:b/>
          <w:bCs/>
          <w:sz w:val="20"/>
          <w:szCs w:val="20"/>
        </w:rPr>
        <w:t xml:space="preserve">Dodávky </w:t>
      </w:r>
      <w:r w:rsidR="00EA313E">
        <w:rPr>
          <w:rFonts w:ascii="Verdana" w:hAnsi="Verdana"/>
          <w:b/>
          <w:bCs/>
          <w:sz w:val="20"/>
          <w:szCs w:val="20"/>
        </w:rPr>
        <w:t xml:space="preserve">veškerého materiálu a </w:t>
      </w:r>
      <w:r w:rsidRPr="001A3940">
        <w:rPr>
          <w:rFonts w:ascii="Verdana" w:hAnsi="Verdana"/>
          <w:b/>
          <w:bCs/>
          <w:sz w:val="20"/>
          <w:szCs w:val="20"/>
        </w:rPr>
        <w:t>veškerých dílů nutných pro provedení servisních služeb.</w:t>
      </w:r>
    </w:p>
    <w:p w14:paraId="54FD7982" w14:textId="77777777" w:rsidR="001A3940" w:rsidRDefault="001A3940" w:rsidP="001A3940">
      <w:pPr>
        <w:pStyle w:val="Odstavecseseznamem"/>
        <w:rPr>
          <w:rFonts w:ascii="Verdana" w:hAnsi="Verdana"/>
          <w:b/>
          <w:bCs/>
          <w:sz w:val="20"/>
          <w:szCs w:val="20"/>
        </w:rPr>
      </w:pPr>
    </w:p>
    <w:p w14:paraId="0276F771" w14:textId="77777777" w:rsidR="008A2127" w:rsidRDefault="008A2127" w:rsidP="001A3940">
      <w:pPr>
        <w:pStyle w:val="Odstavecseseznamem"/>
        <w:rPr>
          <w:rFonts w:ascii="Verdana" w:hAnsi="Verdana"/>
          <w:b/>
          <w:bCs/>
          <w:sz w:val="20"/>
          <w:szCs w:val="20"/>
        </w:rPr>
      </w:pPr>
    </w:p>
    <w:p w14:paraId="6BF7D35B" w14:textId="1614DECD" w:rsidR="001A3940" w:rsidRPr="001413B9" w:rsidRDefault="001A3940" w:rsidP="00020D2E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Verdana" w:hAnsi="Verdana"/>
          <w:b/>
          <w:bCs/>
        </w:rPr>
      </w:pPr>
      <w:r w:rsidRPr="001413B9">
        <w:rPr>
          <w:rFonts w:ascii="Verdana" w:hAnsi="Verdana"/>
          <w:b/>
          <w:bCs/>
        </w:rPr>
        <w:t>Specifikace Zařízení</w:t>
      </w:r>
    </w:p>
    <w:p w14:paraId="4F5C2FC3" w14:textId="77777777" w:rsidR="008A2127" w:rsidRDefault="008A2127" w:rsidP="001A3940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b/>
          <w:bCs/>
          <w:sz w:val="20"/>
          <w:szCs w:val="20"/>
        </w:rPr>
      </w:pPr>
    </w:p>
    <w:p w14:paraId="273AD55E" w14:textId="12AF91B3" w:rsidR="008A2127" w:rsidRPr="001A3940" w:rsidRDefault="008A2127" w:rsidP="001A3940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ascii="Verdana" w:hAnsi="Verdana"/>
          <w:b/>
          <w:bCs/>
          <w:sz w:val="20"/>
          <w:szCs w:val="20"/>
        </w:rPr>
      </w:pPr>
      <w:r w:rsidRPr="008A2127">
        <w:rPr>
          <w:rFonts w:ascii="Verdana" w:hAnsi="Verdana"/>
          <w:b/>
          <w:bCs/>
          <w:noProof/>
          <w:sz w:val="20"/>
          <w:szCs w:val="20"/>
        </w:rPr>
        <w:drawing>
          <wp:inline distT="0" distB="0" distL="0" distR="0" wp14:anchorId="747546FB" wp14:editId="52310BE9">
            <wp:extent cx="5153744" cy="6830378"/>
            <wp:effectExtent l="0" t="0" r="8890" b="8890"/>
            <wp:docPr id="12911987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19872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6830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8907D" w14:textId="77777777" w:rsidR="001A3940" w:rsidRDefault="001A3940" w:rsidP="001A3940">
      <w:pPr>
        <w:spacing w:after="0"/>
        <w:rPr>
          <w:rFonts w:ascii="Arial" w:hAnsi="Arial" w:cs="Arial"/>
          <w:b/>
          <w:sz w:val="20"/>
          <w:szCs w:val="20"/>
        </w:rPr>
      </w:pPr>
    </w:p>
    <w:p w14:paraId="38DCC2D1" w14:textId="77777777" w:rsidR="008A2127" w:rsidRDefault="008A2127" w:rsidP="001A3940">
      <w:pPr>
        <w:spacing w:after="0"/>
        <w:rPr>
          <w:rFonts w:ascii="Arial" w:hAnsi="Arial" w:cs="Arial"/>
          <w:b/>
          <w:sz w:val="20"/>
          <w:szCs w:val="20"/>
        </w:rPr>
      </w:pPr>
    </w:p>
    <w:p w14:paraId="04F7BD29" w14:textId="62EA637A" w:rsidR="000B4EE5" w:rsidRPr="001A3940" w:rsidRDefault="000B4EE5" w:rsidP="000D06F7">
      <w:pPr>
        <w:tabs>
          <w:tab w:val="left" w:pos="284"/>
        </w:tabs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sectPr w:rsidR="000B4EE5" w:rsidRPr="001A394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69D95" w14:textId="77777777" w:rsidR="004B4626" w:rsidRDefault="004B4626" w:rsidP="006051C3">
      <w:pPr>
        <w:spacing w:after="0" w:line="240" w:lineRule="auto"/>
      </w:pPr>
      <w:r>
        <w:separator/>
      </w:r>
    </w:p>
  </w:endnote>
  <w:endnote w:type="continuationSeparator" w:id="0">
    <w:p w14:paraId="23AD537D" w14:textId="77777777" w:rsidR="004B4626" w:rsidRDefault="004B4626" w:rsidP="0060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CD10A" w14:textId="77777777" w:rsidR="004B4626" w:rsidRDefault="004B4626" w:rsidP="006051C3">
      <w:pPr>
        <w:spacing w:after="0" w:line="240" w:lineRule="auto"/>
      </w:pPr>
      <w:r>
        <w:separator/>
      </w:r>
    </w:p>
  </w:footnote>
  <w:footnote w:type="continuationSeparator" w:id="0">
    <w:p w14:paraId="504EE877" w14:textId="77777777" w:rsidR="004B4626" w:rsidRDefault="004B4626" w:rsidP="0060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A18A" w14:textId="7D2C8FC0" w:rsidR="006051C3" w:rsidRDefault="006F469D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93BD99" wp14:editId="2264C293">
          <wp:simplePos x="0" y="0"/>
          <wp:positionH relativeFrom="margin">
            <wp:posOffset>1552575</wp:posOffset>
          </wp:positionH>
          <wp:positionV relativeFrom="margin">
            <wp:posOffset>-688975</wp:posOffset>
          </wp:positionV>
          <wp:extent cx="2616835" cy="508000"/>
          <wp:effectExtent l="0" t="0" r="0" b="6350"/>
          <wp:wrapSquare wrapText="bothSides"/>
          <wp:docPr id="51213288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83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1FAF"/>
    <w:multiLevelType w:val="hybridMultilevel"/>
    <w:tmpl w:val="5F22399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F97ED9D2">
      <w:numFmt w:val="bullet"/>
      <w:lvlText w:val="•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6D214A"/>
    <w:multiLevelType w:val="hybridMultilevel"/>
    <w:tmpl w:val="6FD84790"/>
    <w:lvl w:ilvl="0" w:tplc="040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FFFFFFFF">
      <w:numFmt w:val="bullet"/>
      <w:lvlText w:val="•"/>
      <w:lvlJc w:val="left"/>
      <w:pPr>
        <w:ind w:left="1364" w:hanging="360"/>
      </w:pPr>
      <w:rPr>
        <w:rFonts w:ascii="Verdana" w:eastAsia="Calibri" w:hAnsi="Verdana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D2F3FCA"/>
    <w:multiLevelType w:val="hybridMultilevel"/>
    <w:tmpl w:val="EB68AD8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3955E5"/>
    <w:multiLevelType w:val="hybridMultilevel"/>
    <w:tmpl w:val="D15C5DA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86A2A"/>
    <w:multiLevelType w:val="hybridMultilevel"/>
    <w:tmpl w:val="7CB49862"/>
    <w:lvl w:ilvl="0" w:tplc="FFFFFFFF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0D1087D"/>
    <w:multiLevelType w:val="hybridMultilevel"/>
    <w:tmpl w:val="A3800B5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2798290">
    <w:abstractNumId w:val="3"/>
  </w:num>
  <w:num w:numId="2" w16cid:durableId="760636870">
    <w:abstractNumId w:val="0"/>
  </w:num>
  <w:num w:numId="3" w16cid:durableId="1063136731">
    <w:abstractNumId w:val="5"/>
  </w:num>
  <w:num w:numId="4" w16cid:durableId="624193851">
    <w:abstractNumId w:val="4"/>
  </w:num>
  <w:num w:numId="5" w16cid:durableId="1925456759">
    <w:abstractNumId w:val="2"/>
  </w:num>
  <w:num w:numId="6" w16cid:durableId="112750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1C3"/>
    <w:rsid w:val="00020D2E"/>
    <w:rsid w:val="000A4667"/>
    <w:rsid w:val="000B4EE5"/>
    <w:rsid w:val="000D06F7"/>
    <w:rsid w:val="000F603F"/>
    <w:rsid w:val="00111D33"/>
    <w:rsid w:val="001413B9"/>
    <w:rsid w:val="001907B4"/>
    <w:rsid w:val="001A3940"/>
    <w:rsid w:val="001E26AD"/>
    <w:rsid w:val="002462D4"/>
    <w:rsid w:val="002A6EC6"/>
    <w:rsid w:val="002D30E1"/>
    <w:rsid w:val="002E471A"/>
    <w:rsid w:val="002E7C33"/>
    <w:rsid w:val="00310BEE"/>
    <w:rsid w:val="003531CC"/>
    <w:rsid w:val="003577C3"/>
    <w:rsid w:val="00365048"/>
    <w:rsid w:val="003655F0"/>
    <w:rsid w:val="00382E18"/>
    <w:rsid w:val="003A4C37"/>
    <w:rsid w:val="003D0D90"/>
    <w:rsid w:val="003D7F96"/>
    <w:rsid w:val="003E64B7"/>
    <w:rsid w:val="003F5D71"/>
    <w:rsid w:val="004060A9"/>
    <w:rsid w:val="00406558"/>
    <w:rsid w:val="00415D60"/>
    <w:rsid w:val="00430BAF"/>
    <w:rsid w:val="00435266"/>
    <w:rsid w:val="004B4626"/>
    <w:rsid w:val="004D25A7"/>
    <w:rsid w:val="004F18FB"/>
    <w:rsid w:val="00505C7B"/>
    <w:rsid w:val="00513113"/>
    <w:rsid w:val="00562CCC"/>
    <w:rsid w:val="00584281"/>
    <w:rsid w:val="00596997"/>
    <w:rsid w:val="0060228E"/>
    <w:rsid w:val="006051C3"/>
    <w:rsid w:val="00624DC7"/>
    <w:rsid w:val="006366CA"/>
    <w:rsid w:val="00680A66"/>
    <w:rsid w:val="006A026A"/>
    <w:rsid w:val="006E5529"/>
    <w:rsid w:val="006F469D"/>
    <w:rsid w:val="00786BF0"/>
    <w:rsid w:val="00832674"/>
    <w:rsid w:val="00833506"/>
    <w:rsid w:val="008715FD"/>
    <w:rsid w:val="00893951"/>
    <w:rsid w:val="008A2127"/>
    <w:rsid w:val="008B4B66"/>
    <w:rsid w:val="00915D0A"/>
    <w:rsid w:val="00923E00"/>
    <w:rsid w:val="00925ACE"/>
    <w:rsid w:val="00933739"/>
    <w:rsid w:val="00944F59"/>
    <w:rsid w:val="009842F3"/>
    <w:rsid w:val="009C0501"/>
    <w:rsid w:val="009D39DE"/>
    <w:rsid w:val="00A0126F"/>
    <w:rsid w:val="00A94588"/>
    <w:rsid w:val="00AA7461"/>
    <w:rsid w:val="00AF0E2C"/>
    <w:rsid w:val="00B60CF6"/>
    <w:rsid w:val="00BE75A4"/>
    <w:rsid w:val="00C65442"/>
    <w:rsid w:val="00C76C30"/>
    <w:rsid w:val="00C843E9"/>
    <w:rsid w:val="00CA1CBE"/>
    <w:rsid w:val="00CF7884"/>
    <w:rsid w:val="00D343C0"/>
    <w:rsid w:val="00D74435"/>
    <w:rsid w:val="00DD529C"/>
    <w:rsid w:val="00DD74FB"/>
    <w:rsid w:val="00DF523C"/>
    <w:rsid w:val="00E25DA2"/>
    <w:rsid w:val="00EA313E"/>
    <w:rsid w:val="00EB03BF"/>
    <w:rsid w:val="00EB5D08"/>
    <w:rsid w:val="00F57289"/>
    <w:rsid w:val="00F80F72"/>
    <w:rsid w:val="00FA6238"/>
    <w:rsid w:val="00FD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047B"/>
  <w15:docId w15:val="{CE3B19E7-978B-47A9-B8BE-0FED44AC6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051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51C3"/>
  </w:style>
  <w:style w:type="paragraph" w:styleId="Zpat">
    <w:name w:val="footer"/>
    <w:basedOn w:val="Normln"/>
    <w:link w:val="ZpatChar"/>
    <w:uiPriority w:val="99"/>
    <w:unhideWhenUsed/>
    <w:rsid w:val="00605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51C3"/>
  </w:style>
  <w:style w:type="paragraph" w:styleId="Revize">
    <w:name w:val="Revision"/>
    <w:hidden/>
    <w:uiPriority w:val="99"/>
    <w:semiHidden/>
    <w:rsid w:val="00786BF0"/>
    <w:pPr>
      <w:spacing w:after="0" w:line="240" w:lineRule="auto"/>
    </w:pPr>
  </w:style>
  <w:style w:type="table" w:styleId="Mkatabulky">
    <w:name w:val="Table Grid"/>
    <w:basedOn w:val="Normlntabulka"/>
    <w:rsid w:val="001A394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E75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E75A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E75A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75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75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u24639</dc:creator>
  <cp:lastModifiedBy>Mayerová Klára, Ing.</cp:lastModifiedBy>
  <cp:revision>40</cp:revision>
  <dcterms:created xsi:type="dcterms:W3CDTF">2022-08-05T15:24:00Z</dcterms:created>
  <dcterms:modified xsi:type="dcterms:W3CDTF">2026-04-07T18:03:00Z</dcterms:modified>
</cp:coreProperties>
</file>