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DFC4C" w14:textId="77777777" w:rsidR="00C559B0" w:rsidRPr="00A27DC1" w:rsidRDefault="00C559B0" w:rsidP="00C559B0">
      <w:pPr>
        <w:jc w:val="center"/>
        <w:rPr>
          <w:rFonts w:cs="Arial"/>
          <w:sz w:val="24"/>
        </w:rPr>
      </w:pPr>
    </w:p>
    <w:p w14:paraId="4C14F68E" w14:textId="77777777" w:rsidR="00C559B0" w:rsidRDefault="00C559B0" w:rsidP="00C559B0">
      <w:pPr>
        <w:jc w:val="center"/>
        <w:outlineLvl w:val="0"/>
        <w:rPr>
          <w:rFonts w:cs="Arial"/>
          <w:b/>
          <w:bCs/>
          <w:sz w:val="32"/>
          <w:szCs w:val="32"/>
        </w:rPr>
      </w:pPr>
    </w:p>
    <w:p w14:paraId="0CCB7CAE" w14:textId="2DF5A839" w:rsidR="0048414E" w:rsidRDefault="0048414E" w:rsidP="0048414E">
      <w:pPr>
        <w:pStyle w:val="Style32"/>
        <w:widowControl/>
        <w:spacing w:line="240" w:lineRule="exact"/>
        <w:rPr>
          <w:rFonts w:cs="Arial"/>
          <w:bCs/>
          <w:szCs w:val="20"/>
        </w:rPr>
      </w:pPr>
    </w:p>
    <w:p w14:paraId="36D27458" w14:textId="1AF65455" w:rsidR="007F1481" w:rsidRPr="00077E13" w:rsidRDefault="007F1481" w:rsidP="007F1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TECHNICKÁ SPECIFIKACE</w:t>
      </w:r>
    </w:p>
    <w:p w14:paraId="42C6141C" w14:textId="77777777" w:rsidR="007F1481" w:rsidRPr="00077E13" w:rsidRDefault="007F1481" w:rsidP="007F1481">
      <w:pPr>
        <w:rPr>
          <w:rFonts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7F1481" w:rsidRPr="00077E13" w14:paraId="086D6E22" w14:textId="77777777" w:rsidTr="000A318A">
        <w:trPr>
          <w:trHeight w:val="697"/>
        </w:trPr>
        <w:tc>
          <w:tcPr>
            <w:tcW w:w="2977" w:type="dxa"/>
            <w:vAlign w:val="center"/>
            <w:hideMark/>
          </w:tcPr>
          <w:p w14:paraId="43FE3C3B" w14:textId="77777777" w:rsidR="007F1481" w:rsidRPr="00A8352D" w:rsidRDefault="007F1481" w:rsidP="000A318A">
            <w:pPr>
              <w:spacing w:line="276" w:lineRule="auto"/>
              <w:rPr>
                <w:rFonts w:cs="Arial"/>
                <w:b/>
                <w:bCs/>
                <w:sz w:val="24"/>
              </w:rPr>
            </w:pPr>
            <w:r w:rsidRPr="00A8352D">
              <w:rPr>
                <w:rFonts w:cs="Arial"/>
                <w:b/>
                <w:bCs/>
                <w:sz w:val="24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02336319" w14:textId="77777777" w:rsidR="007F1481" w:rsidRPr="00804A6F" w:rsidRDefault="007F1481" w:rsidP="007F1481">
            <w:pPr>
              <w:pStyle w:val="Zkladntext3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Dodávka infuzní techniky pro ARO, Dětské odd. 2025</w:t>
            </w:r>
          </w:p>
        </w:tc>
      </w:tr>
    </w:tbl>
    <w:p w14:paraId="2BE4B504" w14:textId="57F198D0" w:rsidR="001300B7" w:rsidRDefault="001300B7" w:rsidP="0048414E">
      <w:pPr>
        <w:pStyle w:val="Style32"/>
        <w:widowControl/>
        <w:spacing w:line="240" w:lineRule="exact"/>
        <w:rPr>
          <w:rFonts w:cs="Arial"/>
          <w:bCs/>
          <w:szCs w:val="20"/>
        </w:rPr>
      </w:pPr>
    </w:p>
    <w:p w14:paraId="6C3CDCE0" w14:textId="77777777" w:rsidR="001300B7" w:rsidRPr="001300B7" w:rsidRDefault="001300B7" w:rsidP="001300B7"/>
    <w:p w14:paraId="7301E5EC" w14:textId="77777777" w:rsidR="001300B7" w:rsidRPr="001300B7" w:rsidRDefault="001300B7" w:rsidP="001300B7"/>
    <w:p w14:paraId="6A8039CD" w14:textId="2ADE8FD6" w:rsidR="001300B7" w:rsidRDefault="001300B7" w:rsidP="001300B7"/>
    <w:p w14:paraId="394BB98F" w14:textId="77777777" w:rsidR="001300B7" w:rsidRDefault="001300B7" w:rsidP="001300B7">
      <w:pPr>
        <w:pStyle w:val="Podnadpis"/>
        <w:spacing w:before="360" w:after="180" w:line="240" w:lineRule="auto"/>
        <w:rPr>
          <w:rFonts w:cs="Arial"/>
        </w:rPr>
      </w:pPr>
      <w:r>
        <w:rPr>
          <w:rFonts w:cs="Arial"/>
        </w:rPr>
        <w:t>TECHNICKÉ POŽADAVKY:</w:t>
      </w:r>
    </w:p>
    <w:p w14:paraId="291A6BEE" w14:textId="77777777" w:rsidR="001300B7" w:rsidRDefault="001300B7" w:rsidP="001300B7">
      <w:pPr>
        <w:pStyle w:val="Podnadpis"/>
        <w:spacing w:before="360" w:after="180" w:line="240" w:lineRule="auto"/>
        <w:rPr>
          <w:rFonts w:cs="Arial"/>
        </w:rPr>
      </w:pPr>
      <w:r>
        <w:rPr>
          <w:rFonts w:cs="Arial"/>
        </w:rPr>
        <w:t>Společné požadavky na kybernetickou bezpečnost pro všechny sestavy zakázky*:</w:t>
      </w:r>
    </w:p>
    <w:p w14:paraId="75AB6026" w14:textId="77777777" w:rsidR="001300B7" w:rsidRPr="00797973" w:rsidRDefault="001300B7" w:rsidP="001300B7">
      <w:pPr>
        <w:pStyle w:val="Zkladntextodsazen"/>
        <w:numPr>
          <w:ilvl w:val="0"/>
          <w:numId w:val="12"/>
        </w:numPr>
        <w:spacing w:before="20" w:after="60"/>
        <w:ind w:left="283" w:hanging="357"/>
        <w:rPr>
          <w:rFonts w:ascii="Arial" w:hAnsi="Arial" w:cs="Arial"/>
        </w:rPr>
      </w:pPr>
      <w:r>
        <w:rPr>
          <w:rFonts w:ascii="Arial" w:hAnsi="Arial" w:cs="Arial"/>
          <w:szCs w:val="18"/>
        </w:rPr>
        <w:t>Z</w:t>
      </w:r>
      <w:r w:rsidRPr="00797973">
        <w:rPr>
          <w:rFonts w:ascii="Arial" w:hAnsi="Arial" w:cs="Arial"/>
          <w:szCs w:val="18"/>
        </w:rPr>
        <w:t xml:space="preserve">ařízení připojená do datové sítě zadavatele (LAN / </w:t>
      </w:r>
      <w:proofErr w:type="spellStart"/>
      <w:r w:rsidRPr="00797973">
        <w:rPr>
          <w:rFonts w:ascii="Arial" w:hAnsi="Arial" w:cs="Arial"/>
          <w:szCs w:val="18"/>
        </w:rPr>
        <w:t>Wifi</w:t>
      </w:r>
      <w:proofErr w:type="spellEnd"/>
      <w:r w:rsidRPr="00797973">
        <w:rPr>
          <w:rFonts w:ascii="Arial" w:hAnsi="Arial" w:cs="Arial"/>
          <w:szCs w:val="18"/>
        </w:rPr>
        <w:t>) musí podporovat autentizaci pomocí MAC adresy nebo IEEE 802.1x</w:t>
      </w:r>
      <w:r>
        <w:rPr>
          <w:rFonts w:ascii="Arial" w:hAnsi="Arial" w:cs="Arial"/>
          <w:szCs w:val="18"/>
        </w:rPr>
        <w:t>.</w:t>
      </w:r>
    </w:p>
    <w:p w14:paraId="4A949813" w14:textId="77777777" w:rsidR="001300B7" w:rsidRPr="0096636D" w:rsidRDefault="001300B7" w:rsidP="001300B7">
      <w:pPr>
        <w:pStyle w:val="Zkladntextodsazen"/>
        <w:numPr>
          <w:ilvl w:val="0"/>
          <w:numId w:val="12"/>
        </w:numPr>
        <w:spacing w:before="20" w:after="60"/>
        <w:ind w:left="283" w:hanging="357"/>
        <w:rPr>
          <w:rFonts w:ascii="Arial" w:hAnsi="Arial" w:cs="Arial"/>
          <w:szCs w:val="18"/>
        </w:rPr>
      </w:pPr>
      <w:r w:rsidRPr="0096636D">
        <w:rPr>
          <w:rFonts w:ascii="Arial" w:hAnsi="Arial" w:cs="Arial"/>
          <w:szCs w:val="18"/>
        </w:rPr>
        <w:t>Dostupnost bezplatných aktualizací odstraňujících zranitelnosti a funkční chyby software u všech komponent dodávky minimálně po dobu pěti let od data předání do provozu. To se vztahuje jak na vlastní software výrobce, tak na komponenty tře</w:t>
      </w:r>
      <w:r>
        <w:rPr>
          <w:rFonts w:ascii="Arial" w:hAnsi="Arial" w:cs="Arial"/>
          <w:szCs w:val="18"/>
        </w:rPr>
        <w:t>tích stran integrované výrobcem,</w:t>
      </w:r>
      <w:r w:rsidRPr="0096636D">
        <w:rPr>
          <w:rFonts w:ascii="Arial" w:hAnsi="Arial" w:cs="Arial"/>
          <w:szCs w:val="18"/>
        </w:rPr>
        <w:t xml:space="preserve"> jako jsou n</w:t>
      </w:r>
      <w:r>
        <w:rPr>
          <w:rFonts w:ascii="Arial" w:hAnsi="Arial" w:cs="Arial"/>
          <w:szCs w:val="18"/>
        </w:rPr>
        <w:t>apř. </w:t>
      </w:r>
      <w:r w:rsidRPr="0096636D">
        <w:rPr>
          <w:rFonts w:ascii="Arial" w:hAnsi="Arial" w:cs="Arial"/>
          <w:szCs w:val="18"/>
        </w:rPr>
        <w:t>operační systémy, knihovny apod.</w:t>
      </w:r>
    </w:p>
    <w:p w14:paraId="419AFDEC" w14:textId="77777777" w:rsidR="001300B7" w:rsidRDefault="001300B7" w:rsidP="001300B7">
      <w:pPr>
        <w:pStyle w:val="Zkladntextodsazen"/>
        <w:spacing w:before="20" w:after="60"/>
        <w:rPr>
          <w:rFonts w:ascii="Arial" w:hAnsi="Arial" w:cs="Arial"/>
          <w:szCs w:val="18"/>
        </w:rPr>
      </w:pPr>
      <w:r w:rsidRPr="0096636D">
        <w:rPr>
          <w:rFonts w:ascii="Arial" w:hAnsi="Arial" w:cs="Arial"/>
          <w:szCs w:val="18"/>
        </w:rPr>
        <w:t>V případě, že bude zveřejněna zranitelnost u jakékoli součásti dodávky v systému CVE (</w:t>
      </w:r>
      <w:proofErr w:type="spellStart"/>
      <w:r w:rsidRPr="0096636D">
        <w:rPr>
          <w:rFonts w:ascii="Arial" w:hAnsi="Arial" w:cs="Arial"/>
          <w:szCs w:val="18"/>
        </w:rPr>
        <w:t>Common</w:t>
      </w:r>
      <w:proofErr w:type="spellEnd"/>
      <w:r w:rsidRPr="0096636D">
        <w:rPr>
          <w:rFonts w:ascii="Arial" w:hAnsi="Arial" w:cs="Arial"/>
          <w:szCs w:val="18"/>
        </w:rPr>
        <w:t xml:space="preserve"> </w:t>
      </w:r>
      <w:proofErr w:type="spellStart"/>
      <w:r w:rsidRPr="0096636D">
        <w:rPr>
          <w:rFonts w:ascii="Arial" w:hAnsi="Arial" w:cs="Arial"/>
          <w:szCs w:val="18"/>
        </w:rPr>
        <w:t>Vulnerabilities</w:t>
      </w:r>
      <w:proofErr w:type="spellEnd"/>
      <w:r w:rsidRPr="0096636D">
        <w:rPr>
          <w:rFonts w:ascii="Arial" w:hAnsi="Arial" w:cs="Arial"/>
          <w:szCs w:val="18"/>
        </w:rPr>
        <w:t xml:space="preserve"> and </w:t>
      </w:r>
      <w:proofErr w:type="spellStart"/>
      <w:r w:rsidRPr="0096636D">
        <w:rPr>
          <w:rFonts w:ascii="Arial" w:hAnsi="Arial" w:cs="Arial"/>
          <w:szCs w:val="18"/>
        </w:rPr>
        <w:t>Exposures</w:t>
      </w:r>
      <w:proofErr w:type="spellEnd"/>
      <w:r w:rsidRPr="0096636D">
        <w:rPr>
          <w:rFonts w:ascii="Arial" w:hAnsi="Arial" w:cs="Arial"/>
          <w:szCs w:val="18"/>
        </w:rPr>
        <w:t>), musí být uvolněna aktualizace ods</w:t>
      </w:r>
      <w:r>
        <w:rPr>
          <w:rFonts w:ascii="Arial" w:hAnsi="Arial" w:cs="Arial"/>
          <w:szCs w:val="18"/>
        </w:rPr>
        <w:t>traňující tuto zranitelnost bez </w:t>
      </w:r>
      <w:r w:rsidRPr="0096636D">
        <w:rPr>
          <w:rFonts w:ascii="Arial" w:hAnsi="Arial" w:cs="Arial"/>
          <w:szCs w:val="18"/>
        </w:rPr>
        <w:t>zbytečného prodlení.</w:t>
      </w:r>
    </w:p>
    <w:p w14:paraId="720C2B96" w14:textId="77777777" w:rsidR="001300B7" w:rsidRPr="002B5882" w:rsidRDefault="001300B7" w:rsidP="001300B7">
      <w:pPr>
        <w:pStyle w:val="Zkladntextodsazen"/>
        <w:numPr>
          <w:ilvl w:val="0"/>
          <w:numId w:val="12"/>
        </w:numPr>
        <w:spacing w:before="20" w:after="60"/>
        <w:ind w:left="283" w:hanging="357"/>
        <w:rPr>
          <w:rFonts w:ascii="Arial" w:hAnsi="Arial" w:cs="Arial"/>
          <w:szCs w:val="18"/>
        </w:rPr>
      </w:pPr>
      <w:r>
        <w:rPr>
          <w:rFonts w:ascii="Arial" w:hAnsi="Arial" w:cs="Arial"/>
        </w:rPr>
        <w:t>Bezplatná instalace vydaných aktualizací dle předchozího bodu minimálně po dobu záruky. Implementaci aktualizace zajistí dodavatel bez zbytečného odkladu po jejím vydání.</w:t>
      </w:r>
    </w:p>
    <w:p w14:paraId="57F10610" w14:textId="77777777" w:rsidR="001300B7" w:rsidRDefault="001300B7" w:rsidP="001300B7">
      <w:pPr>
        <w:pStyle w:val="Zkladntextodsazen"/>
        <w:numPr>
          <w:ilvl w:val="0"/>
          <w:numId w:val="12"/>
        </w:numPr>
        <w:spacing w:before="20" w:after="60"/>
        <w:ind w:left="283" w:hanging="357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Pokud výrobce nabízeného plnění vydal takový dokument, pak je součástí dodání:</w:t>
      </w:r>
    </w:p>
    <w:p w14:paraId="5482754B" w14:textId="77777777" w:rsidR="001300B7" w:rsidRDefault="001300B7" w:rsidP="001300B7">
      <w:pPr>
        <w:pStyle w:val="Zkladntextodsazen"/>
        <w:numPr>
          <w:ilvl w:val="1"/>
          <w:numId w:val="12"/>
        </w:numPr>
        <w:spacing w:before="20" w:after="60"/>
        <w:ind w:left="709" w:hanging="283"/>
        <w:rPr>
          <w:rFonts w:ascii="Arial" w:hAnsi="Arial" w:cs="Arial"/>
          <w:szCs w:val="18"/>
        </w:rPr>
      </w:pPr>
      <w:r w:rsidRPr="002B5882">
        <w:rPr>
          <w:rFonts w:ascii="Arial" w:hAnsi="Arial" w:cs="Arial"/>
          <w:szCs w:val="18"/>
        </w:rPr>
        <w:t>MDS2 soubor pro všechny relevantní komponenty dodávky pro příslušnou SW verzi nabízených komponent</w:t>
      </w:r>
      <w:r>
        <w:rPr>
          <w:rFonts w:ascii="Arial" w:hAnsi="Arial" w:cs="Arial"/>
          <w:szCs w:val="18"/>
        </w:rPr>
        <w:t>,</w:t>
      </w:r>
    </w:p>
    <w:p w14:paraId="2BDAA426" w14:textId="77777777" w:rsidR="001300B7" w:rsidRDefault="001300B7" w:rsidP="001300B7">
      <w:pPr>
        <w:pStyle w:val="Zkladntextodsazen"/>
        <w:numPr>
          <w:ilvl w:val="1"/>
          <w:numId w:val="12"/>
        </w:numPr>
        <w:spacing w:before="20" w:after="60"/>
        <w:ind w:left="709" w:hanging="283"/>
        <w:rPr>
          <w:rFonts w:ascii="Arial" w:hAnsi="Arial" w:cs="Arial"/>
          <w:szCs w:val="18"/>
        </w:rPr>
      </w:pPr>
      <w:r w:rsidRPr="00755177">
        <w:rPr>
          <w:rFonts w:ascii="Arial" w:hAnsi="Arial" w:cs="Arial"/>
          <w:szCs w:val="18"/>
        </w:rPr>
        <w:t>SBOM soubor pro všec</w:t>
      </w:r>
      <w:r>
        <w:rPr>
          <w:rFonts w:ascii="Arial" w:hAnsi="Arial" w:cs="Arial"/>
          <w:szCs w:val="18"/>
        </w:rPr>
        <w:t>hny relevantní komponenty dodávky.</w:t>
      </w:r>
    </w:p>
    <w:p w14:paraId="7DD820D7" w14:textId="77777777" w:rsidR="001300B7" w:rsidRPr="00755177" w:rsidRDefault="001300B7" w:rsidP="001300B7">
      <w:pPr>
        <w:pStyle w:val="Zkladntextodsazen"/>
        <w:spacing w:before="120" w:after="60"/>
        <w:ind w:left="42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Dokumenty uvedené v tomto bodě předloží účastník i v nabídce.</w:t>
      </w:r>
    </w:p>
    <w:p w14:paraId="6770CC8B" w14:textId="77777777" w:rsidR="001300B7" w:rsidRPr="005D028C" w:rsidRDefault="001300B7" w:rsidP="001300B7">
      <w:pPr>
        <w:pStyle w:val="Zkladntextodsazen"/>
        <w:numPr>
          <w:ilvl w:val="0"/>
          <w:numId w:val="12"/>
        </w:numPr>
        <w:spacing w:before="20" w:after="60"/>
        <w:ind w:left="283" w:hanging="357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Je-li součástí dodávaných komponent o</w:t>
      </w:r>
      <w:r w:rsidRPr="005D028C">
        <w:rPr>
          <w:rFonts w:ascii="Arial" w:hAnsi="Arial" w:cs="Arial"/>
          <w:szCs w:val="18"/>
        </w:rPr>
        <w:t>perační systém</w:t>
      </w:r>
      <w:r>
        <w:rPr>
          <w:rFonts w:ascii="Arial" w:hAnsi="Arial" w:cs="Arial"/>
          <w:szCs w:val="18"/>
        </w:rPr>
        <w:t xml:space="preserve">, </w:t>
      </w:r>
      <w:r w:rsidRPr="005D028C">
        <w:rPr>
          <w:rFonts w:ascii="Arial" w:hAnsi="Arial" w:cs="Arial"/>
          <w:szCs w:val="18"/>
        </w:rPr>
        <w:t xml:space="preserve">bude </w:t>
      </w:r>
      <w:r>
        <w:rPr>
          <w:rFonts w:ascii="Arial" w:hAnsi="Arial" w:cs="Arial"/>
          <w:szCs w:val="18"/>
        </w:rPr>
        <w:t xml:space="preserve">tento </w:t>
      </w:r>
      <w:r w:rsidRPr="005D028C">
        <w:rPr>
          <w:rFonts w:ascii="Arial" w:hAnsi="Arial" w:cs="Arial"/>
          <w:szCs w:val="18"/>
        </w:rPr>
        <w:t>nastaven</w:t>
      </w:r>
      <w:r>
        <w:rPr>
          <w:rFonts w:ascii="Arial" w:hAnsi="Arial" w:cs="Arial"/>
          <w:szCs w:val="18"/>
        </w:rPr>
        <w:t xml:space="preserve"> optimálně vzhledem ke </w:t>
      </w:r>
      <w:r w:rsidRPr="005D028C">
        <w:rPr>
          <w:rFonts w:ascii="Arial" w:hAnsi="Arial" w:cs="Arial"/>
          <w:szCs w:val="18"/>
        </w:rPr>
        <w:t>kybernetické bezpečnosti, tzv. „</w:t>
      </w:r>
      <w:proofErr w:type="spellStart"/>
      <w:r w:rsidRPr="005D028C">
        <w:rPr>
          <w:rFonts w:ascii="Arial" w:hAnsi="Arial" w:cs="Arial"/>
          <w:szCs w:val="18"/>
        </w:rPr>
        <w:t>hardening</w:t>
      </w:r>
      <w:proofErr w:type="spellEnd"/>
      <w:r w:rsidRPr="005D028C">
        <w:rPr>
          <w:rFonts w:ascii="Arial" w:hAnsi="Arial" w:cs="Arial"/>
          <w:szCs w:val="18"/>
        </w:rPr>
        <w:t xml:space="preserve"> operačního systému“.</w:t>
      </w:r>
    </w:p>
    <w:p w14:paraId="6D63D4D3" w14:textId="77777777" w:rsidR="001300B7" w:rsidRPr="0085080E" w:rsidRDefault="001300B7" w:rsidP="001300B7">
      <w:pPr>
        <w:pStyle w:val="Podnadpis"/>
        <w:spacing w:before="360" w:after="180" w:line="240" w:lineRule="auto"/>
        <w:ind w:left="720" w:hanging="720"/>
        <w:rPr>
          <w:rFonts w:cs="Arial"/>
          <w:i/>
        </w:rPr>
      </w:pPr>
      <w:r w:rsidRPr="0085080E">
        <w:rPr>
          <w:rFonts w:cs="Arial"/>
          <w:i/>
        </w:rPr>
        <w:t xml:space="preserve">* </w:t>
      </w:r>
      <w:r w:rsidRPr="0085080E">
        <w:rPr>
          <w:rFonts w:cs="Arial"/>
          <w:b w:val="0"/>
          <w:i/>
          <w:u w:val="single"/>
        </w:rPr>
        <w:t>Pozn.</w:t>
      </w:r>
      <w:r w:rsidRPr="0085080E">
        <w:rPr>
          <w:rFonts w:cs="Arial"/>
          <w:b w:val="0"/>
          <w:i/>
        </w:rPr>
        <w:t xml:space="preserve">: </w:t>
      </w:r>
      <w:r>
        <w:rPr>
          <w:rFonts w:cs="Arial"/>
          <w:b w:val="0"/>
          <w:i/>
        </w:rPr>
        <w:t>Uvedené požadavky jsou součástí plnění zakázky, tzn. poskytnutí těchto dodávek/služeb je zahrnuto v nabídkové ceně zakázky (např. pro d</w:t>
      </w:r>
      <w:r w:rsidRPr="0085080E">
        <w:rPr>
          <w:rFonts w:cs="Arial"/>
          <w:b w:val="0"/>
          <w:i/>
        </w:rPr>
        <w:t xml:space="preserve">odání aktualizací </w:t>
      </w:r>
      <w:r>
        <w:rPr>
          <w:rFonts w:cs="Arial"/>
          <w:b w:val="0"/>
          <w:i/>
        </w:rPr>
        <w:t>a jejich provedení u zadavatele nemůže být po zadavateli požadována dodatečná platba).</w:t>
      </w:r>
    </w:p>
    <w:p w14:paraId="38AACDC4" w14:textId="77777777" w:rsidR="00C559B0" w:rsidRPr="001300B7" w:rsidRDefault="00C559B0" w:rsidP="001300B7">
      <w:pPr>
        <w:sectPr w:rsidR="00C559B0" w:rsidRPr="001300B7" w:rsidSect="0048414E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F9FF66D" w14:textId="664EA5ED" w:rsidR="00CD7791" w:rsidRPr="001300B7" w:rsidRDefault="00CD7791" w:rsidP="001300B7">
      <w:pPr>
        <w:widowControl/>
        <w:autoSpaceDE/>
        <w:autoSpaceDN/>
        <w:adjustRightInd/>
        <w:spacing w:after="0"/>
        <w:jc w:val="left"/>
        <w:rPr>
          <w:rFonts w:cs="Arial"/>
          <w:b/>
          <w:sz w:val="22"/>
          <w:szCs w:val="22"/>
        </w:rPr>
      </w:pPr>
      <w:bookmarkStart w:id="0" w:name="_Toc137204939"/>
    </w:p>
    <w:p w14:paraId="2E5AEB3D" w14:textId="56BD7BD4" w:rsidR="002F6949" w:rsidRPr="007F7A58" w:rsidRDefault="00CD7791" w:rsidP="00CD7791">
      <w:pPr>
        <w:pStyle w:val="Nadpis2"/>
        <w:rPr>
          <w:rStyle w:val="FontStyle41"/>
          <w:rFonts w:ascii="Arial" w:hAnsi="Arial" w:cs="Arial"/>
          <w:b/>
          <w:bCs w:val="0"/>
          <w:color w:val="auto"/>
          <w:sz w:val="22"/>
          <w:szCs w:val="20"/>
          <w:u w:val="single"/>
        </w:rPr>
      </w:pPr>
      <w:r w:rsidRPr="007F7A58">
        <w:t xml:space="preserve"> </w:t>
      </w:r>
      <w:bookmarkStart w:id="1" w:name="_Toc188514770"/>
      <w:r w:rsidR="006A250C">
        <w:rPr>
          <w:rStyle w:val="FontStyle41"/>
          <w:rFonts w:ascii="Arial" w:hAnsi="Arial" w:cs="Arial"/>
          <w:b/>
          <w:color w:val="auto"/>
          <w:sz w:val="22"/>
          <w:szCs w:val="22"/>
          <w:u w:val="single"/>
        </w:rPr>
        <w:t>Infuzní technika</w:t>
      </w:r>
      <w:bookmarkEnd w:id="0"/>
      <w:bookmarkEnd w:id="1"/>
    </w:p>
    <w:p w14:paraId="70FF605E" w14:textId="77777777" w:rsidR="002F6949" w:rsidRPr="007F7A58" w:rsidRDefault="002F6949" w:rsidP="002F6949">
      <w:pPr>
        <w:pStyle w:val="Podnadpis"/>
        <w:spacing w:before="0" w:after="0" w:line="240" w:lineRule="auto"/>
        <w:ind w:right="142"/>
        <w:rPr>
          <w:rFonts w:cs="Arial"/>
          <w:b w:val="0"/>
          <w:bCs w:val="0"/>
          <w:sz w:val="16"/>
          <w:szCs w:val="18"/>
          <w:lang w:eastAsia="en-US"/>
        </w:rPr>
      </w:pPr>
    </w:p>
    <w:p w14:paraId="01C4D841" w14:textId="01EA33AA" w:rsidR="006C1420" w:rsidRDefault="00227535" w:rsidP="006C1420">
      <w:pPr>
        <w:spacing w:before="20"/>
        <w:rPr>
          <w:rFonts w:cs="Arial"/>
          <w:szCs w:val="20"/>
        </w:rPr>
      </w:pPr>
      <w:r w:rsidRPr="004730F7">
        <w:rPr>
          <w:rFonts w:cs="Arial"/>
          <w:szCs w:val="20"/>
        </w:rPr>
        <w:t>Předmětem plnění je dodávka nového (nikoliv repasovaného) souboru infuzní techniky</w:t>
      </w:r>
      <w:r w:rsidR="004840C5">
        <w:rPr>
          <w:rFonts w:cs="Arial"/>
          <w:szCs w:val="20"/>
        </w:rPr>
        <w:t xml:space="preserve"> </w:t>
      </w:r>
      <w:r w:rsidRPr="004730F7">
        <w:rPr>
          <w:rFonts w:cs="Arial"/>
          <w:szCs w:val="20"/>
        </w:rPr>
        <w:t>ve složení:</w:t>
      </w:r>
    </w:p>
    <w:p w14:paraId="44432DBA" w14:textId="77777777" w:rsidR="008D36E4" w:rsidRPr="007C325C" w:rsidRDefault="008D36E4" w:rsidP="008D36E4">
      <w:pPr>
        <w:pStyle w:val="Odstavecseseznamem"/>
        <w:numPr>
          <w:ilvl w:val="0"/>
          <w:numId w:val="10"/>
        </w:numPr>
        <w:spacing w:after="20"/>
        <w:ind w:left="567" w:hanging="283"/>
        <w:rPr>
          <w:rFonts w:ascii="Arial" w:hAnsi="Arial" w:cs="Arial"/>
          <w:sz w:val="20"/>
          <w:szCs w:val="20"/>
        </w:rPr>
      </w:pPr>
      <w:bookmarkStart w:id="2" w:name="_Hlk213159325"/>
      <w:r w:rsidRPr="007C325C">
        <w:rPr>
          <w:rFonts w:ascii="Arial" w:hAnsi="Arial" w:cs="Arial"/>
          <w:sz w:val="20"/>
          <w:szCs w:val="20"/>
        </w:rPr>
        <w:t xml:space="preserve">Volumetrická pumpa </w:t>
      </w:r>
      <w:r>
        <w:rPr>
          <w:rFonts w:ascii="Arial" w:hAnsi="Arial" w:cs="Arial"/>
          <w:sz w:val="20"/>
          <w:szCs w:val="20"/>
        </w:rPr>
        <w:t>vyšší třídy</w:t>
      </w:r>
      <w:r w:rsidRPr="007C325C">
        <w:rPr>
          <w:rFonts w:ascii="Arial" w:hAnsi="Arial" w:cs="Arial"/>
          <w:sz w:val="20"/>
          <w:szCs w:val="20"/>
        </w:rPr>
        <w:t xml:space="preserve"> – 58 ks</w:t>
      </w:r>
    </w:p>
    <w:p w14:paraId="603E152E" w14:textId="77777777" w:rsidR="008D36E4" w:rsidRPr="00E760DD" w:rsidRDefault="008D36E4" w:rsidP="008D36E4">
      <w:pPr>
        <w:pStyle w:val="Odstavecseseznamem"/>
        <w:numPr>
          <w:ilvl w:val="0"/>
          <w:numId w:val="10"/>
        </w:numPr>
        <w:spacing w:after="20"/>
        <w:ind w:left="567" w:hanging="283"/>
        <w:rPr>
          <w:rFonts w:ascii="Arial" w:hAnsi="Arial" w:cs="Arial"/>
          <w:sz w:val="20"/>
          <w:szCs w:val="20"/>
        </w:rPr>
      </w:pPr>
      <w:r w:rsidRPr="00E760DD">
        <w:rPr>
          <w:rFonts w:ascii="Arial" w:hAnsi="Arial" w:cs="Arial"/>
          <w:sz w:val="20"/>
          <w:szCs w:val="20"/>
        </w:rPr>
        <w:t>Lineární dávkovač vyšší třídy – 96 ks</w:t>
      </w:r>
    </w:p>
    <w:p w14:paraId="2E6330EF" w14:textId="6828D5B7" w:rsidR="00227535" w:rsidRPr="00E760DD" w:rsidRDefault="00227535" w:rsidP="00EF3B19">
      <w:pPr>
        <w:pStyle w:val="Odstavecseseznamem"/>
        <w:numPr>
          <w:ilvl w:val="0"/>
          <w:numId w:val="10"/>
        </w:numPr>
        <w:spacing w:after="20"/>
        <w:ind w:left="567" w:hanging="283"/>
        <w:rPr>
          <w:rFonts w:ascii="Arial" w:hAnsi="Arial" w:cs="Arial"/>
          <w:sz w:val="20"/>
          <w:szCs w:val="20"/>
        </w:rPr>
      </w:pPr>
      <w:proofErr w:type="spellStart"/>
      <w:r w:rsidRPr="00E760DD">
        <w:rPr>
          <w:rFonts w:ascii="Arial" w:hAnsi="Arial" w:cs="Arial"/>
          <w:sz w:val="20"/>
          <w:szCs w:val="20"/>
        </w:rPr>
        <w:t>Dokovací</w:t>
      </w:r>
      <w:proofErr w:type="spellEnd"/>
      <w:r w:rsidRPr="00E760DD">
        <w:rPr>
          <w:rFonts w:ascii="Arial" w:hAnsi="Arial" w:cs="Arial"/>
          <w:sz w:val="20"/>
          <w:szCs w:val="20"/>
        </w:rPr>
        <w:t xml:space="preserve"> stanice – </w:t>
      </w:r>
      <w:r w:rsidR="006C1420" w:rsidRPr="00E760DD">
        <w:rPr>
          <w:rFonts w:ascii="Arial" w:hAnsi="Arial" w:cs="Arial"/>
          <w:sz w:val="20"/>
          <w:szCs w:val="20"/>
        </w:rPr>
        <w:t>2</w:t>
      </w:r>
      <w:r w:rsidR="00A41226" w:rsidRPr="00E760DD">
        <w:rPr>
          <w:rFonts w:ascii="Arial" w:hAnsi="Arial" w:cs="Arial"/>
          <w:sz w:val="20"/>
          <w:szCs w:val="20"/>
        </w:rPr>
        <w:t>4</w:t>
      </w:r>
      <w:r w:rsidRPr="00E760DD">
        <w:rPr>
          <w:rFonts w:ascii="Arial" w:hAnsi="Arial" w:cs="Arial"/>
          <w:sz w:val="20"/>
          <w:szCs w:val="20"/>
        </w:rPr>
        <w:t xml:space="preserve"> ks</w:t>
      </w:r>
    </w:p>
    <w:p w14:paraId="30CF578B" w14:textId="77777777" w:rsidR="008D36E4" w:rsidRPr="007C325C" w:rsidRDefault="008D36E4" w:rsidP="008D36E4">
      <w:pPr>
        <w:pStyle w:val="Odstavecseseznamem"/>
        <w:numPr>
          <w:ilvl w:val="0"/>
          <w:numId w:val="10"/>
        </w:numPr>
        <w:spacing w:after="20"/>
        <w:ind w:left="567" w:hanging="283"/>
        <w:rPr>
          <w:rFonts w:ascii="Arial" w:hAnsi="Arial" w:cs="Arial"/>
          <w:sz w:val="20"/>
          <w:szCs w:val="20"/>
        </w:rPr>
      </w:pPr>
      <w:r w:rsidRPr="007C325C">
        <w:rPr>
          <w:rFonts w:ascii="Arial" w:hAnsi="Arial" w:cs="Arial"/>
          <w:sz w:val="20"/>
          <w:szCs w:val="20"/>
        </w:rPr>
        <w:t xml:space="preserve">Lineární dávkovač </w:t>
      </w:r>
      <w:r>
        <w:rPr>
          <w:rFonts w:ascii="Arial" w:hAnsi="Arial" w:cs="Arial"/>
          <w:sz w:val="20"/>
          <w:szCs w:val="20"/>
        </w:rPr>
        <w:t>nižší třídy</w:t>
      </w:r>
      <w:r w:rsidRPr="007C325C">
        <w:rPr>
          <w:rFonts w:ascii="Arial" w:hAnsi="Arial" w:cs="Arial"/>
          <w:sz w:val="20"/>
          <w:szCs w:val="20"/>
        </w:rPr>
        <w:t xml:space="preserve"> – 20 ks</w:t>
      </w:r>
    </w:p>
    <w:bookmarkEnd w:id="2"/>
    <w:p w14:paraId="75768954" w14:textId="77777777" w:rsidR="008D36E4" w:rsidRPr="007C325C" w:rsidRDefault="008D36E4" w:rsidP="008D36E4">
      <w:pPr>
        <w:pStyle w:val="Odstavecseseznamem"/>
        <w:spacing w:after="20"/>
        <w:ind w:left="567"/>
        <w:rPr>
          <w:rFonts w:ascii="Arial" w:hAnsi="Arial" w:cs="Arial"/>
          <w:sz w:val="20"/>
          <w:szCs w:val="20"/>
          <w:highlight w:val="yellow"/>
        </w:rPr>
      </w:pPr>
    </w:p>
    <w:p w14:paraId="14128556" w14:textId="12A002E4" w:rsidR="002E09BF" w:rsidRPr="00806516" w:rsidRDefault="004840C5" w:rsidP="001961AD">
      <w:pPr>
        <w:spacing w:before="200" w:after="240"/>
        <w:rPr>
          <w:rFonts w:cs="Arial"/>
          <w:i/>
          <w:sz w:val="19"/>
          <w:szCs w:val="19"/>
        </w:rPr>
      </w:pPr>
      <w:r w:rsidRPr="00D21BBF">
        <w:rPr>
          <w:rFonts w:cs="Arial"/>
          <w:i/>
          <w:sz w:val="19"/>
          <w:szCs w:val="19"/>
          <w:u w:val="single"/>
        </w:rPr>
        <w:t>Poznámka k ocenění položek</w:t>
      </w:r>
      <w:r w:rsidRPr="00D21BBF">
        <w:rPr>
          <w:rFonts w:cs="Arial"/>
          <w:i/>
          <w:sz w:val="19"/>
          <w:szCs w:val="19"/>
        </w:rPr>
        <w:t xml:space="preserve">: </w:t>
      </w:r>
      <w:r w:rsidR="002E09BF" w:rsidRPr="00D21BBF">
        <w:rPr>
          <w:rFonts w:cs="Arial"/>
          <w:i/>
          <w:sz w:val="19"/>
          <w:szCs w:val="19"/>
        </w:rPr>
        <w:t>Zadavatel požaduje ocenit položkov</w:t>
      </w:r>
      <w:r w:rsidR="00C579FD">
        <w:rPr>
          <w:rFonts w:cs="Arial"/>
          <w:i/>
          <w:sz w:val="19"/>
          <w:szCs w:val="19"/>
        </w:rPr>
        <w:t>ou kalkulaci</w:t>
      </w:r>
      <w:r w:rsidR="002E09BF" w:rsidRPr="00D21BBF">
        <w:rPr>
          <w:rFonts w:cs="Arial"/>
          <w:i/>
          <w:sz w:val="19"/>
          <w:szCs w:val="19"/>
        </w:rPr>
        <w:t xml:space="preserve"> dodávky na úroveň</w:t>
      </w:r>
      <w:r w:rsidR="00BF578A" w:rsidRPr="00D21BBF">
        <w:rPr>
          <w:rFonts w:cs="Arial"/>
          <w:i/>
          <w:sz w:val="19"/>
          <w:szCs w:val="19"/>
        </w:rPr>
        <w:t xml:space="preserve"> minimálně</w:t>
      </w:r>
      <w:r w:rsidR="002E09BF" w:rsidRPr="00D21BBF">
        <w:rPr>
          <w:rFonts w:cs="Arial"/>
          <w:i/>
          <w:sz w:val="19"/>
          <w:szCs w:val="19"/>
        </w:rPr>
        <w:t xml:space="preserve"> výše uvedených položek</w:t>
      </w:r>
      <w:r w:rsidR="002E09BF" w:rsidRPr="00806516">
        <w:rPr>
          <w:rFonts w:cs="Arial"/>
          <w:i/>
          <w:sz w:val="19"/>
          <w:szCs w:val="19"/>
        </w:rPr>
        <w:t xml:space="preserve">. </w:t>
      </w:r>
    </w:p>
    <w:p w14:paraId="6C91E35D" w14:textId="39D0F106" w:rsidR="002F6949" w:rsidRPr="00C579FD" w:rsidRDefault="002F6949" w:rsidP="001961AD">
      <w:pPr>
        <w:pStyle w:val="Podnadpis"/>
        <w:spacing w:before="360" w:after="180" w:line="240" w:lineRule="auto"/>
        <w:rPr>
          <w:bCs w:val="0"/>
        </w:rPr>
      </w:pPr>
      <w:r w:rsidRPr="00C579FD">
        <w:rPr>
          <w:bCs w:val="0"/>
        </w:rPr>
        <w:t>Medicínský účel:</w:t>
      </w:r>
    </w:p>
    <w:p w14:paraId="228F79E9" w14:textId="71632669" w:rsidR="00004126" w:rsidRPr="000E3BA1" w:rsidRDefault="000E3BA1" w:rsidP="001961AD">
      <w:pPr>
        <w:spacing w:before="20" w:after="20"/>
        <w:rPr>
          <w:rFonts w:cs="Arial"/>
          <w:szCs w:val="20"/>
        </w:rPr>
      </w:pPr>
      <w:r w:rsidRPr="00C579FD">
        <w:rPr>
          <w:rFonts w:cs="Arial"/>
          <w:szCs w:val="20"/>
        </w:rPr>
        <w:t>Přístroj</w:t>
      </w:r>
      <w:r w:rsidR="00CE0C35" w:rsidRPr="00C579FD">
        <w:rPr>
          <w:rFonts w:cs="Arial"/>
          <w:szCs w:val="20"/>
        </w:rPr>
        <w:t>e</w:t>
      </w:r>
      <w:r w:rsidRPr="00C579FD">
        <w:rPr>
          <w:rFonts w:cs="Arial"/>
          <w:szCs w:val="20"/>
        </w:rPr>
        <w:t xml:space="preserve"> slouží k poskytování spolehlivé a přesné infuzní terapie kvalitními infuzními pumpami a lineárními dávkovači u pacientů všech věkových kategorií při poskytování vysoce specializované </w:t>
      </w:r>
      <w:r w:rsidR="00CE0C35" w:rsidRPr="00C579FD">
        <w:rPr>
          <w:rFonts w:cs="Arial"/>
          <w:szCs w:val="20"/>
        </w:rPr>
        <w:t>zdravotní péče</w:t>
      </w:r>
      <w:r w:rsidRPr="00C579FD">
        <w:rPr>
          <w:rFonts w:cs="Arial"/>
          <w:szCs w:val="20"/>
        </w:rPr>
        <w:t>.</w:t>
      </w:r>
    </w:p>
    <w:p w14:paraId="6E02AF85" w14:textId="488CB81B" w:rsidR="002F6949" w:rsidRDefault="002F6949" w:rsidP="004840C5">
      <w:pPr>
        <w:pStyle w:val="Podnadpis"/>
        <w:spacing w:before="360" w:after="180" w:line="240" w:lineRule="auto"/>
        <w:rPr>
          <w:rFonts w:cs="Arial"/>
        </w:rPr>
      </w:pPr>
      <w:r w:rsidRPr="007F7A58">
        <w:rPr>
          <w:rFonts w:cs="Arial"/>
        </w:rPr>
        <w:t xml:space="preserve">Požadované </w:t>
      </w:r>
      <w:r w:rsidRPr="004840C5">
        <w:rPr>
          <w:bCs w:val="0"/>
        </w:rPr>
        <w:t>vlastnosti</w:t>
      </w:r>
      <w:r w:rsidRPr="007F7A58">
        <w:rPr>
          <w:rFonts w:cs="Arial"/>
        </w:rPr>
        <w:t xml:space="preserve"> a parametry věcného plnění:</w:t>
      </w:r>
    </w:p>
    <w:p w14:paraId="5B20567F" w14:textId="7EE866BD" w:rsidR="00362EA9" w:rsidRPr="00362EA9" w:rsidRDefault="00362EA9" w:rsidP="00A67B86">
      <w:pPr>
        <w:pStyle w:val="Wtext"/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ind w:firstLine="0"/>
        <w:rPr>
          <w:b/>
          <w:smallCaps/>
          <w:u w:val="single"/>
          <w:lang w:eastAsia="cs-CZ"/>
        </w:rPr>
      </w:pPr>
      <w:r w:rsidRPr="00362EA9">
        <w:rPr>
          <w:b/>
          <w:smallCaps/>
          <w:u w:val="single"/>
          <w:lang w:eastAsia="cs-CZ"/>
        </w:rPr>
        <w:t>Pokyny k</w:t>
      </w:r>
      <w:r w:rsidR="00A67B86">
        <w:rPr>
          <w:b/>
          <w:smallCaps/>
          <w:u w:val="single"/>
          <w:lang w:eastAsia="cs-CZ"/>
        </w:rPr>
        <w:t xml:space="preserve"> vyplnění </w:t>
      </w:r>
      <w:r w:rsidRPr="00362EA9">
        <w:rPr>
          <w:b/>
          <w:smallCaps/>
          <w:u w:val="single"/>
          <w:lang w:eastAsia="cs-CZ"/>
        </w:rPr>
        <w:t>tabulek technických parametrů</w:t>
      </w:r>
      <w:r w:rsidR="00A67B86">
        <w:rPr>
          <w:b/>
          <w:smallCaps/>
          <w:u w:val="single"/>
          <w:lang w:eastAsia="cs-CZ"/>
        </w:rPr>
        <w:t>:</w:t>
      </w:r>
    </w:p>
    <w:p w14:paraId="73C15231" w14:textId="2D17A5C9" w:rsidR="00362EA9" w:rsidRDefault="00362EA9" w:rsidP="00362EA9">
      <w:pPr>
        <w:pStyle w:val="Wtext"/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ind w:firstLine="284"/>
      </w:pPr>
      <w:r>
        <w:t xml:space="preserve">Účastník vyplňuje druhý a </w:t>
      </w:r>
      <w:r w:rsidRPr="002237B4">
        <w:t xml:space="preserve">třetí </w:t>
      </w:r>
      <w:r>
        <w:t>sloupec následujících tabulek</w:t>
      </w:r>
      <w:r w:rsidR="00DD7648">
        <w:t xml:space="preserve"> (vyjma šedě zabarvených polí)</w:t>
      </w:r>
      <w:r>
        <w:t>.</w:t>
      </w:r>
      <w:r w:rsidR="00185C94" w:rsidRPr="00185C94">
        <w:t xml:space="preserve"> </w:t>
      </w:r>
      <w:r w:rsidR="00185C94">
        <w:t>Nultý sloupec obsahuje pouze číslo tabulkového parametru pro snadnou orientaci.</w:t>
      </w:r>
    </w:p>
    <w:p w14:paraId="5A7B1D22" w14:textId="77777777" w:rsidR="00362EA9" w:rsidRDefault="00362EA9" w:rsidP="00362EA9">
      <w:pPr>
        <w:pStyle w:val="Wtext"/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ind w:firstLine="284"/>
      </w:pPr>
      <w:r w:rsidRPr="000F2DCF">
        <w:rPr>
          <w:u w:val="single"/>
        </w:rPr>
        <w:t>Sloupec „Splňuje ANO/NE“</w:t>
      </w:r>
      <w:r>
        <w:t>: Bude uvedeno ANO či NE dle povahy plnění požadovaného parametru věcnou nabídkou.</w:t>
      </w:r>
    </w:p>
    <w:p w14:paraId="5AE55C62" w14:textId="77777777" w:rsidR="00210C90" w:rsidRDefault="00210C90" w:rsidP="00210C90">
      <w:pPr>
        <w:pStyle w:val="Wtext"/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spacing w:after="60"/>
        <w:ind w:firstLine="284"/>
        <w:rPr>
          <w:spacing w:val="-2"/>
        </w:rPr>
      </w:pPr>
      <w:r w:rsidRPr="000F2DCF">
        <w:rPr>
          <w:u w:val="single"/>
        </w:rPr>
        <w:t>Sloupec „</w:t>
      </w:r>
      <w:r>
        <w:rPr>
          <w:u w:val="single"/>
        </w:rPr>
        <w:t>Konkrétní vlastnost</w:t>
      </w:r>
      <w:r w:rsidRPr="000F2DCF">
        <w:rPr>
          <w:u w:val="single"/>
        </w:rPr>
        <w:t>“</w:t>
      </w:r>
      <w:r>
        <w:t xml:space="preserve">: Bude povinně vyplněn u parametrů </w:t>
      </w:r>
      <w:r w:rsidRPr="00955E1D">
        <w:rPr>
          <w:b/>
          <w:spacing w:val="-2"/>
        </w:rPr>
        <w:t>zadaných alternativně pro nabízené řešení či v</w:t>
      </w:r>
      <w:r>
        <w:rPr>
          <w:b/>
          <w:spacing w:val="-2"/>
        </w:rPr>
        <w:t> </w:t>
      </w:r>
      <w:r w:rsidRPr="00955E1D">
        <w:rPr>
          <w:b/>
          <w:spacing w:val="-2"/>
        </w:rPr>
        <w:t>toleranci</w:t>
      </w:r>
      <w:r>
        <w:rPr>
          <w:spacing w:val="-2"/>
        </w:rPr>
        <w:t>. Z doplněného popisu musí být</w:t>
      </w:r>
      <w:r w:rsidRPr="00955E1D">
        <w:rPr>
          <w:spacing w:val="-2"/>
        </w:rPr>
        <w:t xml:space="preserve"> </w:t>
      </w:r>
      <w:r>
        <w:rPr>
          <w:spacing w:val="-2"/>
        </w:rPr>
        <w:t xml:space="preserve">zjevná konkrétní varianta účastníkem nabízená či konkrétní hodnota </w:t>
      </w:r>
      <w:r w:rsidRPr="00D72222">
        <w:rPr>
          <w:spacing w:val="-4"/>
        </w:rPr>
        <w:t>číselného</w:t>
      </w:r>
      <w:r>
        <w:rPr>
          <w:spacing w:val="-2"/>
        </w:rPr>
        <w:t xml:space="preserve"> parametru nabízeného plnění. </w:t>
      </w:r>
    </w:p>
    <w:p w14:paraId="6EFE0E5E" w14:textId="1DD134C8" w:rsidR="00210C90" w:rsidRPr="00210C90" w:rsidRDefault="00210C90" w:rsidP="002D1103">
      <w:pPr>
        <w:pStyle w:val="Wtext"/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spacing w:after="60"/>
        <w:ind w:firstLine="284"/>
      </w:pPr>
      <w:r>
        <w:rPr>
          <w:spacing w:val="-2"/>
        </w:rPr>
        <w:t xml:space="preserve">Nad rámec požadovaného a dle svého uvážení </w:t>
      </w:r>
      <w:r>
        <w:t>může účastník ve sloupci 3 tabulek níže doplnit i další popis (upřesnění, benefity, výčet možností apod.)</w:t>
      </w:r>
      <w:r>
        <w:rPr>
          <w:spacing w:val="-2"/>
        </w:rPr>
        <w:t xml:space="preserve"> řešení nebo </w:t>
      </w:r>
      <w:r>
        <w:t>o</w:t>
      </w:r>
      <w:r w:rsidRPr="002A0DC6">
        <w:t xml:space="preserve">dkaz na jiné místo nabídky (jiný přiložený dokument, např. návod k obsluze, produktový list, technický popis), kde je nabízené plnění v požadovaném parametru popsáno. </w:t>
      </w:r>
      <w:r>
        <w:t xml:space="preserve">V takovém případě zadavatel žádá </w:t>
      </w:r>
      <w:r w:rsidRPr="002A0DC6">
        <w:t xml:space="preserve">o </w:t>
      </w:r>
      <w:r w:rsidRPr="002A0DC6">
        <w:rPr>
          <w:spacing w:val="-4"/>
        </w:rPr>
        <w:t xml:space="preserve">jasné označení </w:t>
      </w:r>
      <w:r>
        <w:rPr>
          <w:spacing w:val="-4"/>
        </w:rPr>
        <w:t>pro snadné dohledání (tj.</w:t>
      </w:r>
      <w:r w:rsidRPr="00737393">
        <w:rPr>
          <w:spacing w:val="-4"/>
        </w:rPr>
        <w:t xml:space="preserve"> např. </w:t>
      </w:r>
      <w:r>
        <w:rPr>
          <w:spacing w:val="-4"/>
        </w:rPr>
        <w:t>uvedením</w:t>
      </w:r>
      <w:r w:rsidRPr="00737393">
        <w:rPr>
          <w:spacing w:val="-2"/>
        </w:rPr>
        <w:t xml:space="preserve"> strany dokumentu</w:t>
      </w:r>
      <w:r>
        <w:rPr>
          <w:spacing w:val="-2"/>
        </w:rPr>
        <w:t>).</w:t>
      </w:r>
    </w:p>
    <w:p w14:paraId="484DB44F" w14:textId="3C4716C7" w:rsidR="002A7EE8" w:rsidRPr="00362EA9" w:rsidRDefault="002A7EE8" w:rsidP="00362EA9">
      <w:pPr>
        <w:widowControl/>
        <w:autoSpaceDE/>
        <w:autoSpaceDN/>
        <w:adjustRightInd/>
        <w:spacing w:after="0"/>
        <w:rPr>
          <w:rFonts w:cs="Arial"/>
          <w:b/>
          <w:sz w:val="28"/>
        </w:rPr>
      </w:pPr>
    </w:p>
    <w:p w14:paraId="0FABF275" w14:textId="77777777" w:rsidR="004636F5" w:rsidRDefault="004636F5">
      <w:pPr>
        <w:widowControl/>
        <w:autoSpaceDE/>
        <w:autoSpaceDN/>
        <w:adjustRightInd/>
        <w:spacing w:after="0"/>
        <w:jc w:val="left"/>
        <w:rPr>
          <w:rStyle w:val="FontStyle41"/>
          <w:rFonts w:ascii="Arial" w:hAnsi="Arial" w:cs="Arial"/>
          <w:color w:val="auto"/>
          <w:sz w:val="22"/>
          <w:szCs w:val="20"/>
        </w:rPr>
      </w:pPr>
      <w:bookmarkStart w:id="3" w:name="_Hlk113371380"/>
      <w:r>
        <w:rPr>
          <w:rStyle w:val="FontStyle41"/>
          <w:rFonts w:ascii="Arial" w:hAnsi="Arial" w:cs="Arial"/>
          <w:b w:val="0"/>
          <w:color w:val="auto"/>
          <w:sz w:val="22"/>
          <w:szCs w:val="20"/>
        </w:rPr>
        <w:br w:type="page"/>
      </w:r>
    </w:p>
    <w:p w14:paraId="07E262BB" w14:textId="4BFEBBEE" w:rsidR="004730F7" w:rsidRPr="00EB3DF8" w:rsidRDefault="006C1420" w:rsidP="00EB3DF8">
      <w:pPr>
        <w:pStyle w:val="Nadpis3"/>
        <w:numPr>
          <w:ilvl w:val="0"/>
          <w:numId w:val="15"/>
        </w:numPr>
        <w:ind w:left="284"/>
      </w:pPr>
      <w:r>
        <w:lastRenderedPageBreak/>
        <w:t xml:space="preserve">Volumetrická pumpa </w:t>
      </w:r>
      <w:r w:rsidR="00A41226">
        <w:t>vyšší třídy</w:t>
      </w:r>
      <w:r>
        <w:t xml:space="preserve"> – 58 ks</w:t>
      </w:r>
    </w:p>
    <w:tbl>
      <w:tblPr>
        <w:tblStyle w:val="Mkatabulky"/>
        <w:tblW w:w="9441" w:type="dxa"/>
        <w:tblInd w:w="-147" w:type="dxa"/>
        <w:tblLook w:val="04A0" w:firstRow="1" w:lastRow="0" w:firstColumn="1" w:lastColumn="0" w:noHBand="0" w:noVBand="1"/>
      </w:tblPr>
      <w:tblGrid>
        <w:gridCol w:w="510"/>
        <w:gridCol w:w="5812"/>
        <w:gridCol w:w="993"/>
        <w:gridCol w:w="2126"/>
      </w:tblGrid>
      <w:tr w:rsidR="00A528D0" w14:paraId="6941A2F6" w14:textId="77777777" w:rsidTr="0074795A">
        <w:trPr>
          <w:trHeight w:val="576"/>
        </w:trPr>
        <w:tc>
          <w:tcPr>
            <w:tcW w:w="510" w:type="dxa"/>
            <w:shd w:val="clear" w:color="auto" w:fill="C6D9F1" w:themeFill="text2" w:themeFillTint="33"/>
          </w:tcPr>
          <w:bookmarkEnd w:id="3"/>
          <w:p w14:paraId="4575674F" w14:textId="5CB6086C" w:rsidR="00A528D0" w:rsidRPr="003F19E5" w:rsidRDefault="00A528D0" w:rsidP="00A528D0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Č. p.</w:t>
            </w:r>
          </w:p>
        </w:tc>
        <w:tc>
          <w:tcPr>
            <w:tcW w:w="5812" w:type="dxa"/>
            <w:shd w:val="clear" w:color="auto" w:fill="C6D9F1" w:themeFill="text2" w:themeFillTint="33"/>
            <w:vAlign w:val="center"/>
          </w:tcPr>
          <w:p w14:paraId="00532652" w14:textId="5338CF4C" w:rsidR="00A528D0" w:rsidRPr="003F19E5" w:rsidRDefault="00A528D0" w:rsidP="00A528D0">
            <w:pPr>
              <w:spacing w:after="0"/>
              <w:rPr>
                <w:b/>
                <w:sz w:val="18"/>
              </w:rPr>
            </w:pPr>
            <w:r w:rsidRPr="003F19E5">
              <w:rPr>
                <w:b/>
                <w:sz w:val="18"/>
              </w:rPr>
              <w:t>Parametr</w:t>
            </w:r>
            <w:r>
              <w:rPr>
                <w:b/>
                <w:sz w:val="18"/>
              </w:rPr>
              <w:t xml:space="preserve"> </w:t>
            </w:r>
            <w:r w:rsidRPr="00CF65E7">
              <w:rPr>
                <w:b/>
                <w:sz w:val="18"/>
              </w:rPr>
              <w:t>nebo vlastnost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10F1CFD7" w14:textId="77777777" w:rsidR="00A528D0" w:rsidRDefault="00A528D0" w:rsidP="00A528D0">
            <w:pPr>
              <w:spacing w:after="0"/>
              <w:jc w:val="center"/>
              <w:rPr>
                <w:b/>
                <w:sz w:val="18"/>
              </w:rPr>
            </w:pPr>
            <w:r w:rsidRPr="00EB3DF8">
              <w:rPr>
                <w:rFonts w:cs="Arial"/>
                <w:b/>
                <w:sz w:val="18"/>
              </w:rPr>
              <w:t>Splňuje ANO/NE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7BF197D" w14:textId="0D198966" w:rsidR="00A528D0" w:rsidRDefault="00A528D0" w:rsidP="00A528D0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</w:t>
            </w:r>
            <w:r w:rsidRPr="003F19E5">
              <w:rPr>
                <w:b/>
                <w:sz w:val="18"/>
              </w:rPr>
              <w:t>nkrétní</w:t>
            </w:r>
            <w:r>
              <w:rPr>
                <w:b/>
                <w:sz w:val="18"/>
              </w:rPr>
              <w:t> </w:t>
            </w:r>
            <w:r w:rsidRPr="00456750">
              <w:rPr>
                <w:b/>
                <w:spacing w:val="-2"/>
                <w:sz w:val="18"/>
              </w:rPr>
              <w:t>vlastnost</w:t>
            </w:r>
          </w:p>
        </w:tc>
      </w:tr>
      <w:tr w:rsidR="00A528D0" w:rsidRPr="007F7A58" w14:paraId="2B96D86F" w14:textId="45EA6EC9" w:rsidTr="0074795A">
        <w:tc>
          <w:tcPr>
            <w:tcW w:w="510" w:type="dxa"/>
          </w:tcPr>
          <w:p w14:paraId="2A4D4782" w14:textId="427AC593" w:rsidR="00A528D0" w:rsidRPr="00B74CE6" w:rsidRDefault="00B74CE6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5812" w:type="dxa"/>
            <w:vAlign w:val="center"/>
          </w:tcPr>
          <w:p w14:paraId="7A597F98" w14:textId="2D3F96AC" w:rsidR="00A528D0" w:rsidRPr="007F7A58" w:rsidRDefault="00F52A53" w:rsidP="00A528D0">
            <w:pPr>
              <w:pStyle w:val="Zkladntextodsazen"/>
              <w:spacing w:before="20" w:after="20"/>
              <w:ind w:left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="00A528D0" w:rsidRPr="004730F7">
              <w:rPr>
                <w:rFonts w:ascii="Arial" w:hAnsi="Arial" w:cs="Arial"/>
                <w:sz w:val="18"/>
              </w:rPr>
              <w:t xml:space="preserve">řesnost dávkování ± </w:t>
            </w:r>
            <w:r w:rsidR="00FF4DC3">
              <w:rPr>
                <w:rFonts w:ascii="Arial" w:hAnsi="Arial" w:cs="Arial"/>
                <w:sz w:val="18"/>
              </w:rPr>
              <w:t>3</w:t>
            </w:r>
            <w:r w:rsidR="00A528D0" w:rsidRPr="004730F7">
              <w:rPr>
                <w:rFonts w:ascii="Arial" w:hAnsi="Arial" w:cs="Arial"/>
                <w:sz w:val="18"/>
              </w:rPr>
              <w:t xml:space="preserve"> % a lepší </w:t>
            </w:r>
          </w:p>
        </w:tc>
        <w:tc>
          <w:tcPr>
            <w:tcW w:w="993" w:type="dxa"/>
          </w:tcPr>
          <w:p w14:paraId="5680F07D" w14:textId="77777777" w:rsidR="00A528D0" w:rsidRPr="007F7A58" w:rsidRDefault="00A528D0" w:rsidP="00A528D0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4DA8F78D" w14:textId="4B1C9E12" w:rsidR="00A528D0" w:rsidRPr="007F7A58" w:rsidRDefault="00A528D0" w:rsidP="00A528D0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528D0" w:rsidRPr="007F7A58" w14:paraId="5A4949C2" w14:textId="662DB097" w:rsidTr="0074795A">
        <w:tc>
          <w:tcPr>
            <w:tcW w:w="510" w:type="dxa"/>
          </w:tcPr>
          <w:p w14:paraId="7CACBE90" w14:textId="78A72397" w:rsidR="00A528D0" w:rsidRPr="00B74CE6" w:rsidRDefault="00A528D0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812" w:type="dxa"/>
          </w:tcPr>
          <w:p w14:paraId="54F9D8D0" w14:textId="422F2073" w:rsidR="00A528D0" w:rsidRPr="007F7A58" w:rsidRDefault="00F52A53" w:rsidP="00691705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</w:t>
            </w:r>
            <w:r w:rsidR="00A528D0" w:rsidRPr="004730F7">
              <w:rPr>
                <w:rFonts w:ascii="Arial" w:hAnsi="Arial" w:cs="Arial"/>
                <w:sz w:val="18"/>
              </w:rPr>
              <w:t xml:space="preserve">ozsah dávkovací rychlosti min. 0,1 – 1200 ml/hod </w:t>
            </w:r>
          </w:p>
        </w:tc>
        <w:tc>
          <w:tcPr>
            <w:tcW w:w="993" w:type="dxa"/>
          </w:tcPr>
          <w:p w14:paraId="0FFF9023" w14:textId="77777777" w:rsidR="00A528D0" w:rsidRPr="007F7A58" w:rsidRDefault="00A528D0" w:rsidP="00691705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1DC7EEE" w14:textId="23E8FCDF" w:rsidR="00A528D0" w:rsidRPr="007F7A58" w:rsidRDefault="00A528D0" w:rsidP="00DA7BF2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F52A53" w:rsidRPr="007F7A58" w14:paraId="7CD07308" w14:textId="02FE1D6C" w:rsidTr="00FF4DC3">
        <w:tc>
          <w:tcPr>
            <w:tcW w:w="510" w:type="dxa"/>
          </w:tcPr>
          <w:p w14:paraId="4786C094" w14:textId="4AFD8260" w:rsidR="00F52A53" w:rsidRPr="00B74CE6" w:rsidRDefault="00F52A53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8931" w:type="dxa"/>
            <w:gridSpan w:val="3"/>
          </w:tcPr>
          <w:p w14:paraId="69BB6B1C" w14:textId="0FA1EB1F" w:rsidR="00F52A53" w:rsidRPr="00F52A53" w:rsidRDefault="00F52A53" w:rsidP="00691705">
            <w:pPr>
              <w:spacing w:before="20" w:after="20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M</w:t>
            </w:r>
            <w:r w:rsidRPr="00F52A53">
              <w:rPr>
                <w:rFonts w:cs="Arial"/>
                <w:b/>
                <w:sz w:val="18"/>
              </w:rPr>
              <w:t>ožnost zadání parametrů podávání v režimu zadání:</w:t>
            </w:r>
          </w:p>
        </w:tc>
      </w:tr>
      <w:tr w:rsidR="00A528D0" w:rsidRPr="007F7A58" w14:paraId="01671EA3" w14:textId="56090ED2" w:rsidTr="0074795A">
        <w:tc>
          <w:tcPr>
            <w:tcW w:w="510" w:type="dxa"/>
          </w:tcPr>
          <w:p w14:paraId="0E0FBB83" w14:textId="6F38A863" w:rsidR="00A528D0" w:rsidRPr="00B74CE6" w:rsidRDefault="00A528D0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812" w:type="dxa"/>
          </w:tcPr>
          <w:p w14:paraId="63DA07F8" w14:textId="1796C4FC" w:rsidR="00A528D0" w:rsidRPr="007F7A58" w:rsidRDefault="00A528D0" w:rsidP="00DA7BF2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</w:rPr>
            </w:pPr>
            <w:r w:rsidRPr="004730F7">
              <w:rPr>
                <w:rFonts w:ascii="Arial" w:hAnsi="Arial" w:cs="Arial"/>
                <w:sz w:val="18"/>
              </w:rPr>
              <w:t>rychlosti </w:t>
            </w:r>
          </w:p>
        </w:tc>
        <w:tc>
          <w:tcPr>
            <w:tcW w:w="993" w:type="dxa"/>
          </w:tcPr>
          <w:p w14:paraId="3E709DEB" w14:textId="77777777" w:rsidR="00A528D0" w:rsidRPr="007F7A58" w:rsidRDefault="00A528D0" w:rsidP="00DA7BF2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348A77F0" w14:textId="3C39B2CE" w:rsidR="00A528D0" w:rsidRPr="00DA7BF2" w:rsidRDefault="00A528D0" w:rsidP="00DA7BF2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528D0" w:rsidRPr="007F7A58" w14:paraId="4EC37628" w14:textId="3F28105F" w:rsidTr="0074795A">
        <w:tc>
          <w:tcPr>
            <w:tcW w:w="510" w:type="dxa"/>
          </w:tcPr>
          <w:p w14:paraId="6D624287" w14:textId="7C95E137" w:rsidR="00A528D0" w:rsidRPr="00B74CE6" w:rsidRDefault="00A528D0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5812" w:type="dxa"/>
          </w:tcPr>
          <w:p w14:paraId="6C0EF3A8" w14:textId="0C993A67" w:rsidR="00A528D0" w:rsidRPr="007F7A58" w:rsidRDefault="00A528D0" w:rsidP="00DA7BF2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</w:rPr>
            </w:pPr>
            <w:r w:rsidRPr="004730F7">
              <w:rPr>
                <w:rFonts w:ascii="Arial" w:hAnsi="Arial" w:cs="Arial"/>
                <w:sz w:val="18"/>
              </w:rPr>
              <w:t>objemu/času</w:t>
            </w:r>
          </w:p>
        </w:tc>
        <w:tc>
          <w:tcPr>
            <w:tcW w:w="993" w:type="dxa"/>
          </w:tcPr>
          <w:p w14:paraId="14A666D3" w14:textId="77777777" w:rsidR="00A528D0" w:rsidRPr="007F7A58" w:rsidRDefault="00A528D0" w:rsidP="00DA7BF2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7F08F2B6" w14:textId="0C8D60BB" w:rsidR="00A528D0" w:rsidRPr="00DA7BF2" w:rsidRDefault="00A528D0" w:rsidP="00DA7BF2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528D0" w:rsidRPr="007F7A58" w14:paraId="13EEFFDC" w14:textId="15542708" w:rsidTr="0074795A">
        <w:tc>
          <w:tcPr>
            <w:tcW w:w="510" w:type="dxa"/>
          </w:tcPr>
          <w:p w14:paraId="0EE76DC7" w14:textId="77D885B2" w:rsidR="00A528D0" w:rsidRPr="00B74CE6" w:rsidRDefault="00A528D0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5812" w:type="dxa"/>
          </w:tcPr>
          <w:p w14:paraId="3B98BDA4" w14:textId="6D9F2F53" w:rsidR="00A528D0" w:rsidRPr="007F7A58" w:rsidRDefault="00A528D0" w:rsidP="00B81068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</w:rPr>
            </w:pPr>
            <w:r w:rsidRPr="004730F7">
              <w:rPr>
                <w:rFonts w:ascii="Arial" w:hAnsi="Arial" w:cs="Arial"/>
                <w:sz w:val="18"/>
              </w:rPr>
              <w:t>rychlosti/objemu</w:t>
            </w:r>
          </w:p>
        </w:tc>
        <w:tc>
          <w:tcPr>
            <w:tcW w:w="993" w:type="dxa"/>
          </w:tcPr>
          <w:p w14:paraId="6DAFFFA3" w14:textId="77777777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86A1B92" w14:textId="26C49BE2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528D0" w:rsidRPr="007F7A58" w14:paraId="0E88BCAA" w14:textId="79B09CAF" w:rsidTr="0074795A">
        <w:tc>
          <w:tcPr>
            <w:tcW w:w="510" w:type="dxa"/>
          </w:tcPr>
          <w:p w14:paraId="2E459DAF" w14:textId="10EB783E" w:rsidR="00A528D0" w:rsidRPr="00B74CE6" w:rsidRDefault="00A528D0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5812" w:type="dxa"/>
          </w:tcPr>
          <w:p w14:paraId="52DA6746" w14:textId="2C84F889" w:rsidR="00A528D0" w:rsidRPr="007F7A58" w:rsidRDefault="00F52A53" w:rsidP="00691705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="00A528D0" w:rsidRPr="004730F7">
              <w:rPr>
                <w:rFonts w:ascii="Arial" w:hAnsi="Arial" w:cs="Arial"/>
                <w:sz w:val="18"/>
              </w:rPr>
              <w:t xml:space="preserve">řístroj umožní zadat </w:t>
            </w:r>
            <w:r w:rsidR="00A528D0">
              <w:rPr>
                <w:rFonts w:ascii="Arial" w:hAnsi="Arial" w:cs="Arial"/>
                <w:sz w:val="18"/>
              </w:rPr>
              <w:t xml:space="preserve">parametr rychlosti </w:t>
            </w:r>
            <w:r w:rsidR="00A528D0" w:rsidRPr="00F02B89">
              <w:rPr>
                <w:rFonts w:ascii="Arial" w:hAnsi="Arial" w:cs="Arial"/>
                <w:sz w:val="18"/>
              </w:rPr>
              <w:t>dávkování nebo dva parametry z rychlost dávkování / objem / čas a třetí parametr automaticky</w:t>
            </w:r>
            <w:r w:rsidR="00A528D0" w:rsidRPr="004730F7">
              <w:rPr>
                <w:rFonts w:ascii="Arial" w:hAnsi="Arial" w:cs="Arial"/>
                <w:sz w:val="18"/>
              </w:rPr>
              <w:t xml:space="preserve"> dopočítá</w:t>
            </w:r>
          </w:p>
        </w:tc>
        <w:tc>
          <w:tcPr>
            <w:tcW w:w="993" w:type="dxa"/>
          </w:tcPr>
          <w:p w14:paraId="1FB8C5CB" w14:textId="77777777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777CDF4" w14:textId="183C12DD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528D0" w:rsidRPr="007F7A58" w14:paraId="76FC365F" w14:textId="1A24BE2B" w:rsidTr="0074795A">
        <w:tc>
          <w:tcPr>
            <w:tcW w:w="510" w:type="dxa"/>
          </w:tcPr>
          <w:p w14:paraId="206A2EED" w14:textId="64591C42" w:rsidR="00A528D0" w:rsidRPr="00B74CE6" w:rsidRDefault="00A528D0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5812" w:type="dxa"/>
          </w:tcPr>
          <w:p w14:paraId="2EBA76EA" w14:textId="10CA7720" w:rsidR="00A528D0" w:rsidRPr="007F7A58" w:rsidRDefault="00F52A53" w:rsidP="0066562E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</w:t>
            </w:r>
            <w:r w:rsidR="00A528D0" w:rsidRPr="004730F7">
              <w:rPr>
                <w:rFonts w:ascii="Arial" w:hAnsi="Arial" w:cs="Arial"/>
                <w:sz w:val="18"/>
              </w:rPr>
              <w:t>olus – manuální s možností přednastavení požadovaného objemu a</w:t>
            </w:r>
            <w:r w:rsidR="00A528D0">
              <w:rPr>
                <w:rFonts w:ascii="Arial" w:hAnsi="Arial" w:cs="Arial"/>
                <w:sz w:val="18"/>
              </w:rPr>
              <w:t> </w:t>
            </w:r>
            <w:r w:rsidR="00A528D0" w:rsidRPr="004730F7">
              <w:rPr>
                <w:rFonts w:ascii="Arial" w:hAnsi="Arial" w:cs="Arial"/>
                <w:sz w:val="18"/>
              </w:rPr>
              <w:t>rychlosti podávání alespoň 1200 ml/hod</w:t>
            </w:r>
          </w:p>
        </w:tc>
        <w:tc>
          <w:tcPr>
            <w:tcW w:w="993" w:type="dxa"/>
          </w:tcPr>
          <w:p w14:paraId="4270A87A" w14:textId="77777777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EA037C3" w14:textId="5F9CFE8C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7A03749D" w14:textId="77777777" w:rsidTr="0074795A">
        <w:tc>
          <w:tcPr>
            <w:tcW w:w="510" w:type="dxa"/>
          </w:tcPr>
          <w:p w14:paraId="0E0F0A29" w14:textId="719DA816" w:rsidR="00A41226" w:rsidRPr="00B74CE6" w:rsidRDefault="00A41226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5812" w:type="dxa"/>
          </w:tcPr>
          <w:p w14:paraId="72057952" w14:textId="2228A3F5" w:rsidR="00A41226" w:rsidRPr="004730F7" w:rsidRDefault="00A41226" w:rsidP="0066562E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Režim bolusu: manuální, naprogramovaný s přednastavením objemu / času bolusu a opakovaný bolus s posledními naprogramovanými hodnotami</w:t>
            </w:r>
          </w:p>
        </w:tc>
        <w:tc>
          <w:tcPr>
            <w:tcW w:w="993" w:type="dxa"/>
          </w:tcPr>
          <w:p w14:paraId="570C21FE" w14:textId="77777777" w:rsidR="00A41226" w:rsidRPr="007F7A58" w:rsidRDefault="00A41226" w:rsidP="00B81068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780FA00" w14:textId="77777777" w:rsidR="00A41226" w:rsidRPr="007F7A58" w:rsidRDefault="00A41226" w:rsidP="00B81068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528D0" w:rsidRPr="007F7A58" w14:paraId="6F6F0752" w14:textId="3387F9E6" w:rsidTr="0074795A">
        <w:tc>
          <w:tcPr>
            <w:tcW w:w="510" w:type="dxa"/>
          </w:tcPr>
          <w:p w14:paraId="671C6E67" w14:textId="22C34EB6" w:rsidR="00A528D0" w:rsidRPr="00B74CE6" w:rsidRDefault="00B74CE6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10</w:t>
            </w:r>
          </w:p>
          <w:p w14:paraId="4E7DE28E" w14:textId="0455B564" w:rsidR="00B74CE6" w:rsidRPr="00B74CE6" w:rsidRDefault="00B74CE6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812" w:type="dxa"/>
          </w:tcPr>
          <w:p w14:paraId="44BEC37C" w14:textId="0A3927E7" w:rsidR="00A528D0" w:rsidRPr="007F7A58" w:rsidRDefault="00FF4DC3" w:rsidP="00B81068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Manuální i automatická r</w:t>
            </w:r>
            <w:r w:rsidR="00A528D0" w:rsidRPr="004730F7">
              <w:rPr>
                <w:rFonts w:ascii="Arial" w:hAnsi="Arial" w:cs="Arial"/>
                <w:sz w:val="18"/>
              </w:rPr>
              <w:t>egulace osvětlení displeje uživatelem (</w:t>
            </w:r>
            <w:r w:rsidR="00A528D0">
              <w:rPr>
                <w:rFonts w:ascii="Arial" w:hAnsi="Arial" w:cs="Arial"/>
                <w:sz w:val="18"/>
              </w:rPr>
              <w:t xml:space="preserve">zejména </w:t>
            </w:r>
            <w:r w:rsidR="00A528D0" w:rsidRPr="004730F7">
              <w:rPr>
                <w:rFonts w:ascii="Arial" w:hAnsi="Arial" w:cs="Arial"/>
                <w:sz w:val="18"/>
              </w:rPr>
              <w:t xml:space="preserve">snížení jasu </w:t>
            </w:r>
            <w:r w:rsidR="00A528D0">
              <w:rPr>
                <w:rFonts w:ascii="Arial" w:hAnsi="Arial" w:cs="Arial"/>
                <w:sz w:val="18"/>
              </w:rPr>
              <w:t>pro </w:t>
            </w:r>
            <w:r w:rsidR="00A528D0" w:rsidRPr="004730F7">
              <w:rPr>
                <w:rFonts w:ascii="Arial" w:hAnsi="Arial" w:cs="Arial"/>
                <w:sz w:val="18"/>
              </w:rPr>
              <w:t>zabráněn</w:t>
            </w:r>
            <w:r w:rsidR="00A528D0">
              <w:rPr>
                <w:rFonts w:ascii="Arial" w:hAnsi="Arial" w:cs="Arial"/>
                <w:sz w:val="18"/>
              </w:rPr>
              <w:t>í</w:t>
            </w:r>
            <w:r w:rsidR="00A528D0" w:rsidRPr="004730F7">
              <w:rPr>
                <w:rFonts w:ascii="Arial" w:hAnsi="Arial" w:cs="Arial"/>
                <w:sz w:val="18"/>
              </w:rPr>
              <w:t xml:space="preserve"> oslnění obsluhy při manipulaci za sníženého okolního osvětlení)</w:t>
            </w:r>
          </w:p>
        </w:tc>
        <w:tc>
          <w:tcPr>
            <w:tcW w:w="993" w:type="dxa"/>
          </w:tcPr>
          <w:p w14:paraId="655E5851" w14:textId="77777777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28AC007" w14:textId="24DE2BB6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528D0" w:rsidRPr="007F7A58" w14:paraId="24DB86AB" w14:textId="1FF58D5C" w:rsidTr="0074795A">
        <w:tc>
          <w:tcPr>
            <w:tcW w:w="510" w:type="dxa"/>
          </w:tcPr>
          <w:p w14:paraId="36A94FCE" w14:textId="191F62C5" w:rsidR="00A528D0" w:rsidRPr="00B74CE6" w:rsidRDefault="00A528D0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B74CE6" w:rsidRPr="00B74CE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5812" w:type="dxa"/>
          </w:tcPr>
          <w:p w14:paraId="1178C436" w14:textId="3F43D0D0" w:rsidR="00A528D0" w:rsidRPr="007F7A58" w:rsidRDefault="00F52A53" w:rsidP="00B81068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="00A528D0" w:rsidRPr="004730F7">
              <w:rPr>
                <w:rFonts w:ascii="Arial" w:hAnsi="Arial" w:cs="Arial"/>
                <w:sz w:val="18"/>
              </w:rPr>
              <w:t>ohotovostní (</w:t>
            </w:r>
            <w:proofErr w:type="spellStart"/>
            <w:r w:rsidR="00A528D0" w:rsidRPr="004730F7">
              <w:rPr>
                <w:rFonts w:ascii="Arial" w:hAnsi="Arial" w:cs="Arial"/>
                <w:sz w:val="18"/>
              </w:rPr>
              <w:t>stand</w:t>
            </w:r>
            <w:proofErr w:type="spellEnd"/>
            <w:r w:rsidR="00A528D0" w:rsidRPr="004730F7">
              <w:rPr>
                <w:rFonts w:ascii="Arial" w:hAnsi="Arial" w:cs="Arial"/>
                <w:sz w:val="18"/>
              </w:rPr>
              <w:t xml:space="preserve">-by) režim nebo obdobný režim pro pozastavení přístroje </w:t>
            </w:r>
            <w:proofErr w:type="gramStart"/>
            <w:r w:rsidR="00FF4DC3">
              <w:rPr>
                <w:rFonts w:ascii="Arial" w:hAnsi="Arial" w:cs="Arial"/>
                <w:sz w:val="18"/>
              </w:rPr>
              <w:t>se  založeným</w:t>
            </w:r>
            <w:proofErr w:type="gramEnd"/>
            <w:r w:rsidR="00FF4DC3">
              <w:rPr>
                <w:rFonts w:ascii="Arial" w:hAnsi="Arial" w:cs="Arial"/>
                <w:sz w:val="18"/>
              </w:rPr>
              <w:t xml:space="preserve"> spotřebním materiálem</w:t>
            </w:r>
          </w:p>
        </w:tc>
        <w:tc>
          <w:tcPr>
            <w:tcW w:w="993" w:type="dxa"/>
          </w:tcPr>
          <w:p w14:paraId="610C02FD" w14:textId="77777777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A3CBA79" w14:textId="7A3F9957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528D0" w:rsidRPr="007F7A58" w14:paraId="366DF87B" w14:textId="76CA7956" w:rsidTr="0074795A">
        <w:tc>
          <w:tcPr>
            <w:tcW w:w="510" w:type="dxa"/>
          </w:tcPr>
          <w:p w14:paraId="506736DE" w14:textId="3FDC2A0D" w:rsidR="00A528D0" w:rsidRPr="00B74CE6" w:rsidRDefault="00A528D0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B74CE6" w:rsidRPr="00B74CE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812" w:type="dxa"/>
          </w:tcPr>
          <w:p w14:paraId="14CA1109" w14:textId="3C7A4C7A" w:rsidR="00A528D0" w:rsidRPr="007F7A58" w:rsidRDefault="00F52A53" w:rsidP="00B81068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</w:t>
            </w:r>
            <w:r w:rsidR="00A528D0" w:rsidRPr="004730F7">
              <w:rPr>
                <w:rFonts w:ascii="Arial" w:hAnsi="Arial" w:cs="Arial"/>
                <w:sz w:val="18"/>
              </w:rPr>
              <w:t>ystém KVO (</w:t>
            </w:r>
            <w:proofErr w:type="spellStart"/>
            <w:r w:rsidR="00A528D0" w:rsidRPr="004730F7">
              <w:rPr>
                <w:rFonts w:ascii="Arial" w:hAnsi="Arial" w:cs="Arial"/>
                <w:sz w:val="18"/>
              </w:rPr>
              <w:t>Keep</w:t>
            </w:r>
            <w:proofErr w:type="spellEnd"/>
            <w:r w:rsidR="00A528D0" w:rsidRPr="004730F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A528D0" w:rsidRPr="004730F7">
              <w:rPr>
                <w:rFonts w:ascii="Arial" w:hAnsi="Arial" w:cs="Arial"/>
                <w:sz w:val="18"/>
              </w:rPr>
              <w:t>vein</w:t>
            </w:r>
            <w:proofErr w:type="spellEnd"/>
            <w:r w:rsidR="00A528D0" w:rsidRPr="004730F7">
              <w:rPr>
                <w:rFonts w:ascii="Arial" w:hAnsi="Arial" w:cs="Arial"/>
                <w:sz w:val="18"/>
              </w:rPr>
              <w:t xml:space="preserve"> open – min. 1 ml/h)</w:t>
            </w:r>
          </w:p>
        </w:tc>
        <w:tc>
          <w:tcPr>
            <w:tcW w:w="993" w:type="dxa"/>
          </w:tcPr>
          <w:p w14:paraId="26FC419D" w14:textId="77777777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09DE016" w14:textId="74EA8F98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528D0" w:rsidRPr="007F7A58" w14:paraId="26D3A261" w14:textId="53AA91F8" w:rsidTr="0074795A">
        <w:tc>
          <w:tcPr>
            <w:tcW w:w="510" w:type="dxa"/>
          </w:tcPr>
          <w:p w14:paraId="717B163C" w14:textId="237360F9" w:rsidR="00A528D0" w:rsidRPr="00B74CE6" w:rsidRDefault="00A528D0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B74CE6" w:rsidRPr="00B74CE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812" w:type="dxa"/>
          </w:tcPr>
          <w:p w14:paraId="33E2555C" w14:textId="0BE99B17" w:rsidR="00A528D0" w:rsidRPr="007F7A58" w:rsidRDefault="00F52A53" w:rsidP="00B81068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</w:t>
            </w:r>
            <w:r w:rsidR="00A528D0" w:rsidRPr="004730F7">
              <w:rPr>
                <w:rFonts w:ascii="Arial" w:hAnsi="Arial" w:cs="Arial"/>
                <w:sz w:val="18"/>
              </w:rPr>
              <w:t>ezpečný provoz infuzní pumpy bez použití kapkového senzoru</w:t>
            </w:r>
          </w:p>
        </w:tc>
        <w:tc>
          <w:tcPr>
            <w:tcW w:w="993" w:type="dxa"/>
          </w:tcPr>
          <w:p w14:paraId="0CF179A0" w14:textId="77777777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1AEB919" w14:textId="6593B71F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528D0" w:rsidRPr="007F7A58" w14:paraId="2B5EC8E6" w14:textId="594C8E5E" w:rsidTr="0074795A">
        <w:tc>
          <w:tcPr>
            <w:tcW w:w="510" w:type="dxa"/>
          </w:tcPr>
          <w:p w14:paraId="466C6A8F" w14:textId="2BCEF4FD" w:rsidR="00A528D0" w:rsidRPr="00B74CE6" w:rsidRDefault="00A528D0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121C0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812" w:type="dxa"/>
          </w:tcPr>
          <w:p w14:paraId="75E57E50" w14:textId="471F03FE" w:rsidR="00A528D0" w:rsidRPr="007F7A58" w:rsidRDefault="00F52A53" w:rsidP="00B81068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</w:t>
            </w:r>
            <w:r w:rsidR="00A528D0" w:rsidRPr="00490978">
              <w:rPr>
                <w:rFonts w:ascii="Arial" w:hAnsi="Arial" w:cs="Arial"/>
                <w:sz w:val="18"/>
              </w:rPr>
              <w:t xml:space="preserve">nfuzní pumpa musí umožňovat použití výhradně bezpečnostních </w:t>
            </w:r>
            <w:r>
              <w:rPr>
                <w:rFonts w:ascii="Arial" w:hAnsi="Arial" w:cs="Arial"/>
                <w:sz w:val="18"/>
              </w:rPr>
              <w:t>I</w:t>
            </w:r>
            <w:r w:rsidR="00A528D0" w:rsidRPr="00490978">
              <w:rPr>
                <w:rFonts w:ascii="Arial" w:hAnsi="Arial" w:cs="Arial"/>
                <w:sz w:val="18"/>
              </w:rPr>
              <w:t>nfuzních setů uvedených výrobcem v návodu k použití infuzní pumpy</w:t>
            </w:r>
          </w:p>
        </w:tc>
        <w:tc>
          <w:tcPr>
            <w:tcW w:w="993" w:type="dxa"/>
          </w:tcPr>
          <w:p w14:paraId="002BCCDC" w14:textId="77777777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8FE9E0A" w14:textId="65F0545A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528D0" w:rsidRPr="007F7A58" w14:paraId="1FFEFBE5" w14:textId="0B01C312" w:rsidTr="0074795A">
        <w:tc>
          <w:tcPr>
            <w:tcW w:w="510" w:type="dxa"/>
          </w:tcPr>
          <w:p w14:paraId="7A13EA55" w14:textId="3F6AB6BA" w:rsidR="00A528D0" w:rsidRPr="00B74CE6" w:rsidRDefault="00A528D0" w:rsidP="00A528D0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121C0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5812" w:type="dxa"/>
          </w:tcPr>
          <w:p w14:paraId="6E4DE324" w14:textId="04107065" w:rsidR="00A528D0" w:rsidRPr="007F7A58" w:rsidRDefault="00F52A53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</w:t>
            </w:r>
            <w:r w:rsidR="00A528D0" w:rsidRPr="004730F7">
              <w:rPr>
                <w:rFonts w:ascii="Arial" w:hAnsi="Arial" w:cs="Arial"/>
                <w:sz w:val="18"/>
              </w:rPr>
              <w:t xml:space="preserve">ezpečnostním infuzním setem je myšlen set k podání intravenózního infuzního roztoku, který se skládá z kapkové komůrky s filtrem a </w:t>
            </w:r>
            <w:proofErr w:type="spellStart"/>
            <w:r w:rsidR="00A528D0" w:rsidRPr="004730F7">
              <w:rPr>
                <w:rFonts w:ascii="Arial" w:hAnsi="Arial" w:cs="Arial"/>
                <w:sz w:val="18"/>
              </w:rPr>
              <w:t>napichovadlem</w:t>
            </w:r>
            <w:proofErr w:type="spellEnd"/>
            <w:r w:rsidR="00A528D0" w:rsidRPr="004730F7">
              <w:rPr>
                <w:rFonts w:ascii="Arial" w:hAnsi="Arial" w:cs="Arial"/>
                <w:sz w:val="18"/>
              </w:rPr>
              <w:t>, infuzní l</w:t>
            </w:r>
            <w:r w:rsidR="00A528D0">
              <w:rPr>
                <w:rFonts w:ascii="Arial" w:hAnsi="Arial" w:cs="Arial"/>
                <w:sz w:val="18"/>
              </w:rPr>
              <w:t>inky (hadičky) skládající se ze </w:t>
            </w:r>
            <w:r w:rsidR="00A528D0" w:rsidRPr="004730F7">
              <w:rPr>
                <w:rFonts w:ascii="Arial" w:hAnsi="Arial" w:cs="Arial"/>
                <w:sz w:val="18"/>
              </w:rPr>
              <w:t>standardního materiálu a tzv. silik</w:t>
            </w:r>
            <w:r w:rsidR="00A528D0">
              <w:rPr>
                <w:rFonts w:ascii="Arial" w:hAnsi="Arial" w:cs="Arial"/>
                <w:sz w:val="18"/>
              </w:rPr>
              <w:t>onové části, která je měkčená a </w:t>
            </w:r>
            <w:r w:rsidR="00A528D0" w:rsidRPr="004730F7">
              <w:rPr>
                <w:rFonts w:ascii="Arial" w:hAnsi="Arial" w:cs="Arial"/>
                <w:sz w:val="18"/>
              </w:rPr>
              <w:t>zaručuje použití u</w:t>
            </w:r>
            <w:r w:rsidR="00A528D0">
              <w:rPr>
                <w:rFonts w:ascii="Arial" w:hAnsi="Arial" w:cs="Arial"/>
                <w:sz w:val="18"/>
              </w:rPr>
              <w:t> </w:t>
            </w:r>
            <w:r w:rsidR="00A528D0" w:rsidRPr="004730F7">
              <w:rPr>
                <w:rFonts w:ascii="Arial" w:hAnsi="Arial" w:cs="Arial"/>
                <w:sz w:val="18"/>
              </w:rPr>
              <w:t xml:space="preserve">pacienta ≥ 48hodin s definovanými parametry </w:t>
            </w:r>
            <w:r w:rsidR="00A528D0" w:rsidRPr="00EF0FE6">
              <w:rPr>
                <w:rFonts w:ascii="Arial" w:hAnsi="Arial" w:cs="Arial"/>
                <w:spacing w:val="-2"/>
                <w:sz w:val="18"/>
              </w:rPr>
              <w:t>přesnosti ±5 %, a bezpečnostního uzávěru (tlačka) proti samovolnému</w:t>
            </w:r>
            <w:r w:rsidR="00A528D0">
              <w:rPr>
                <w:rFonts w:ascii="Arial" w:hAnsi="Arial" w:cs="Arial"/>
                <w:sz w:val="18"/>
              </w:rPr>
              <w:t xml:space="preserve"> průtoku infuze. Na </w:t>
            </w:r>
            <w:r w:rsidR="00A528D0" w:rsidRPr="004730F7">
              <w:rPr>
                <w:rFonts w:ascii="Arial" w:hAnsi="Arial" w:cs="Arial"/>
                <w:sz w:val="18"/>
              </w:rPr>
              <w:t>konci je set opatřen koncovkou se</w:t>
            </w:r>
            <w:r w:rsidR="00A528D0">
              <w:rPr>
                <w:rFonts w:ascii="Arial" w:hAnsi="Arial" w:cs="Arial"/>
                <w:sz w:val="18"/>
              </w:rPr>
              <w:t> </w:t>
            </w:r>
            <w:r w:rsidR="00A528D0" w:rsidRPr="004730F7">
              <w:rPr>
                <w:rFonts w:ascii="Arial" w:hAnsi="Arial" w:cs="Arial"/>
                <w:sz w:val="18"/>
              </w:rPr>
              <w:t>standard</w:t>
            </w:r>
            <w:r w:rsidR="00A528D0">
              <w:rPr>
                <w:rFonts w:ascii="Arial" w:hAnsi="Arial" w:cs="Arial"/>
                <w:sz w:val="18"/>
              </w:rPr>
              <w:t>-</w:t>
            </w:r>
            <w:r w:rsidR="00A528D0" w:rsidRPr="004730F7">
              <w:rPr>
                <w:rFonts w:ascii="Arial" w:hAnsi="Arial" w:cs="Arial"/>
                <w:sz w:val="18"/>
              </w:rPr>
              <w:t>ním </w:t>
            </w:r>
            <w:proofErr w:type="spellStart"/>
            <w:r w:rsidR="00A528D0" w:rsidRPr="004730F7">
              <w:rPr>
                <w:rFonts w:ascii="Arial" w:hAnsi="Arial" w:cs="Arial"/>
                <w:sz w:val="18"/>
              </w:rPr>
              <w:t>luer-lock</w:t>
            </w:r>
            <w:proofErr w:type="spellEnd"/>
            <w:r w:rsidR="00A528D0" w:rsidRPr="004730F7">
              <w:rPr>
                <w:rFonts w:ascii="Arial" w:hAnsi="Arial" w:cs="Arial"/>
                <w:sz w:val="18"/>
              </w:rPr>
              <w:t xml:space="preserve"> konektorem. </w:t>
            </w:r>
            <w:r w:rsidR="00A528D0">
              <w:rPr>
                <w:rFonts w:ascii="Arial" w:hAnsi="Arial" w:cs="Arial"/>
                <w:sz w:val="18"/>
              </w:rPr>
              <w:t>Dále set obsahuje bezpečnostní prvek k </w:t>
            </w:r>
            <w:r w:rsidR="00A528D0" w:rsidRPr="004730F7">
              <w:rPr>
                <w:rFonts w:ascii="Arial" w:hAnsi="Arial" w:cs="Arial"/>
                <w:sz w:val="18"/>
              </w:rPr>
              <w:t>ochran</w:t>
            </w:r>
            <w:r w:rsidR="00A528D0">
              <w:rPr>
                <w:rFonts w:ascii="Arial" w:hAnsi="Arial" w:cs="Arial"/>
                <w:sz w:val="18"/>
              </w:rPr>
              <w:t>ě</w:t>
            </w:r>
            <w:r w:rsidR="00A528D0" w:rsidRPr="004730F7">
              <w:rPr>
                <w:rFonts w:ascii="Arial" w:hAnsi="Arial" w:cs="Arial"/>
                <w:sz w:val="18"/>
              </w:rPr>
              <w:t xml:space="preserve"> proti samovolnému průtoku infuze</w:t>
            </w:r>
            <w:r w:rsidR="00A528D0">
              <w:rPr>
                <w:rFonts w:ascii="Arial" w:hAnsi="Arial" w:cs="Arial"/>
                <w:sz w:val="18"/>
              </w:rPr>
              <w:t xml:space="preserve"> při nečinnosti infuzní pumpy. </w:t>
            </w:r>
            <w:r w:rsidR="00A528D0" w:rsidRPr="004730F7">
              <w:rPr>
                <w:rFonts w:ascii="Arial" w:hAnsi="Arial" w:cs="Arial"/>
                <w:sz w:val="18"/>
              </w:rPr>
              <w:t>To vše tvoří jeden celek, sterilně zabalený. Všechny části bezpečnostního infuzního setu jsou DEHP free.</w:t>
            </w:r>
            <w:r w:rsidR="00A528D0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93" w:type="dxa"/>
          </w:tcPr>
          <w:p w14:paraId="3D0FBE29" w14:textId="77777777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DA5506B" w14:textId="77777777" w:rsidR="00A528D0" w:rsidRPr="007F7A58" w:rsidRDefault="00A528D0" w:rsidP="00B81068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3382ECF6" w14:textId="77777777" w:rsidTr="0074795A">
        <w:tc>
          <w:tcPr>
            <w:tcW w:w="510" w:type="dxa"/>
          </w:tcPr>
          <w:p w14:paraId="25F7F61D" w14:textId="60AD1284" w:rsidR="00A41226" w:rsidRPr="00B74CE6" w:rsidRDefault="00B74CE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121C0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5812" w:type="dxa"/>
          </w:tcPr>
          <w:p w14:paraId="34A96CB6" w14:textId="16143C02" w:rsidR="00A41226" w:rsidRPr="004730F7" w:rsidRDefault="00A41226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Možnost použití pro parenterální podávání, enterální podávání, podávání </w:t>
            </w:r>
            <w:proofErr w:type="spellStart"/>
            <w:r>
              <w:rPr>
                <w:rFonts w:ascii="Arial" w:hAnsi="Arial" w:cs="Arial"/>
                <w:sz w:val="18"/>
              </w:rPr>
              <w:t>světlocitlivých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léků, uzavřené podávání cytostatik a podávání transfúze</w:t>
            </w:r>
            <w:r w:rsidR="00FF4DC3">
              <w:rPr>
                <w:rFonts w:ascii="Arial" w:hAnsi="Arial" w:cs="Arial"/>
                <w:sz w:val="18"/>
              </w:rPr>
              <w:t>, léčbu bolesti. D</w:t>
            </w:r>
            <w:r>
              <w:rPr>
                <w:rFonts w:ascii="Arial" w:hAnsi="Arial" w:cs="Arial"/>
                <w:sz w:val="18"/>
              </w:rPr>
              <w:t>odavatel musí mít v sortimentu i příslušné kompatibilní sady</w:t>
            </w:r>
            <w:r w:rsidR="00FF4DC3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993" w:type="dxa"/>
          </w:tcPr>
          <w:p w14:paraId="62BC421B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B40E44A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63A23B58" w14:textId="2A0B12A2" w:rsidTr="0074795A">
        <w:tc>
          <w:tcPr>
            <w:tcW w:w="510" w:type="dxa"/>
          </w:tcPr>
          <w:p w14:paraId="6A6BE879" w14:textId="6A5DD950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121C0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5812" w:type="dxa"/>
          </w:tcPr>
          <w:p w14:paraId="1412413B" w14:textId="7755AAC4" w:rsidR="00A41226" w:rsidRPr="00A57C4E" w:rsidRDefault="00F52A53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</w:t>
            </w:r>
            <w:r w:rsidR="00A41226" w:rsidRPr="00A57C4E">
              <w:rPr>
                <w:rFonts w:ascii="Arial" w:hAnsi="Arial" w:cs="Arial"/>
                <w:sz w:val="18"/>
              </w:rPr>
              <w:t>a trhu v ČR dostupné infuzní sety speciálně určené pro podávání enterální výživy schválené výrobcem v návodu k použití infuzní pumpy</w:t>
            </w:r>
          </w:p>
        </w:tc>
        <w:tc>
          <w:tcPr>
            <w:tcW w:w="993" w:type="dxa"/>
          </w:tcPr>
          <w:p w14:paraId="1B5D4163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5D68AB3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09AEAC62" w14:textId="1293B133" w:rsidTr="0074795A">
        <w:tc>
          <w:tcPr>
            <w:tcW w:w="510" w:type="dxa"/>
          </w:tcPr>
          <w:p w14:paraId="6219BEF9" w14:textId="5939336E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121C0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5812" w:type="dxa"/>
          </w:tcPr>
          <w:p w14:paraId="61CB8AA4" w14:textId="444F1F2A" w:rsidR="00A41226" w:rsidRPr="00A57C4E" w:rsidRDefault="00F52A53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</w:t>
            </w:r>
            <w:r w:rsidR="00A41226" w:rsidRPr="00A57C4E">
              <w:rPr>
                <w:rFonts w:ascii="Arial" w:hAnsi="Arial" w:cs="Arial"/>
                <w:sz w:val="18"/>
              </w:rPr>
              <w:t>nterní paměť přístroje na min. 1</w:t>
            </w:r>
            <w:r w:rsidR="00FF4DC3">
              <w:rPr>
                <w:rFonts w:ascii="Arial" w:hAnsi="Arial" w:cs="Arial"/>
                <w:sz w:val="18"/>
              </w:rPr>
              <w:t xml:space="preserve">0 </w:t>
            </w:r>
            <w:r w:rsidR="00A41226" w:rsidRPr="00A57C4E">
              <w:rPr>
                <w:rFonts w:ascii="Arial" w:hAnsi="Arial" w:cs="Arial"/>
                <w:sz w:val="18"/>
              </w:rPr>
              <w:t>000</w:t>
            </w:r>
            <w:r w:rsidR="00A41226">
              <w:rPr>
                <w:rFonts w:ascii="Arial" w:hAnsi="Arial" w:cs="Arial"/>
                <w:sz w:val="18"/>
              </w:rPr>
              <w:t xml:space="preserve"> záznamů nebo alternativně min. </w:t>
            </w:r>
            <w:r w:rsidR="00A41226" w:rsidRPr="00A57C4E">
              <w:rPr>
                <w:rFonts w:ascii="Arial" w:hAnsi="Arial" w:cs="Arial"/>
                <w:sz w:val="18"/>
              </w:rPr>
              <w:t>3</w:t>
            </w:r>
            <w:r w:rsidR="00FF4DC3">
              <w:rPr>
                <w:rFonts w:ascii="Arial" w:hAnsi="Arial" w:cs="Arial"/>
                <w:sz w:val="18"/>
              </w:rPr>
              <w:t xml:space="preserve"> </w:t>
            </w:r>
            <w:r w:rsidR="00A41226" w:rsidRPr="00A57C4E">
              <w:rPr>
                <w:rFonts w:ascii="Arial" w:hAnsi="Arial" w:cs="Arial"/>
                <w:sz w:val="18"/>
              </w:rPr>
              <w:t>000 záznamů ve sdílené knihovně léčiv, kdy u každého záznamu bude možné definovat:</w:t>
            </w:r>
          </w:p>
        </w:tc>
        <w:tc>
          <w:tcPr>
            <w:tcW w:w="993" w:type="dxa"/>
          </w:tcPr>
          <w:p w14:paraId="58929017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47019F89" w14:textId="4FE0E0D4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4E370460" w14:textId="2452127A" w:rsidTr="0074795A">
        <w:tc>
          <w:tcPr>
            <w:tcW w:w="510" w:type="dxa"/>
          </w:tcPr>
          <w:p w14:paraId="3D2B4A2E" w14:textId="2D8BB738" w:rsidR="00A41226" w:rsidRPr="00B74CE6" w:rsidRDefault="00121C03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5812" w:type="dxa"/>
          </w:tcPr>
          <w:p w14:paraId="0D17DFE8" w14:textId="10C0528B" w:rsidR="00A41226" w:rsidRPr="007F7A58" w:rsidRDefault="00A41226" w:rsidP="00A41226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</w:rPr>
            </w:pPr>
            <w:r w:rsidRPr="004730F7">
              <w:rPr>
                <w:rFonts w:ascii="Arial" w:hAnsi="Arial" w:cs="Arial"/>
                <w:sz w:val="18"/>
              </w:rPr>
              <w:t xml:space="preserve">název léčiva, </w:t>
            </w:r>
          </w:p>
        </w:tc>
        <w:tc>
          <w:tcPr>
            <w:tcW w:w="993" w:type="dxa"/>
          </w:tcPr>
          <w:p w14:paraId="67F57283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7B9BA5A3" w14:textId="011E0095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54450A7D" w14:textId="1D2E5DD2" w:rsidTr="0074795A">
        <w:tc>
          <w:tcPr>
            <w:tcW w:w="510" w:type="dxa"/>
          </w:tcPr>
          <w:p w14:paraId="1188B9C0" w14:textId="6BAE6E96" w:rsidR="00A41226" w:rsidRPr="00B74CE6" w:rsidRDefault="00121C03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5812" w:type="dxa"/>
          </w:tcPr>
          <w:p w14:paraId="2FAFA939" w14:textId="40C99C94" w:rsidR="00A41226" w:rsidRPr="007F7A58" w:rsidRDefault="00A41226" w:rsidP="00A41226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</w:rPr>
            </w:pPr>
            <w:r w:rsidRPr="004730F7">
              <w:rPr>
                <w:rFonts w:ascii="Arial" w:hAnsi="Arial" w:cs="Arial"/>
                <w:sz w:val="18"/>
              </w:rPr>
              <w:t xml:space="preserve">koncentraci včetně možnosti omezit maximální koncentraci, </w:t>
            </w:r>
          </w:p>
        </w:tc>
        <w:tc>
          <w:tcPr>
            <w:tcW w:w="993" w:type="dxa"/>
          </w:tcPr>
          <w:p w14:paraId="00FBBB17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16D201A8" w14:textId="77090641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55F09BFE" w14:textId="11963EA2" w:rsidTr="0074795A">
        <w:tc>
          <w:tcPr>
            <w:tcW w:w="510" w:type="dxa"/>
          </w:tcPr>
          <w:p w14:paraId="60F5EB9B" w14:textId="1B9704EF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121C0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5812" w:type="dxa"/>
          </w:tcPr>
          <w:p w14:paraId="77B052E5" w14:textId="454AC860" w:rsidR="00A41226" w:rsidRPr="007F7A58" w:rsidRDefault="00A41226" w:rsidP="00A41226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</w:rPr>
            </w:pPr>
            <w:r w:rsidRPr="004730F7">
              <w:rPr>
                <w:rFonts w:ascii="Arial" w:hAnsi="Arial" w:cs="Arial"/>
                <w:sz w:val="18"/>
              </w:rPr>
              <w:t xml:space="preserve">rychlost podávání léku s možností omezení maximální rychlosti podávání léčiva </w:t>
            </w:r>
          </w:p>
        </w:tc>
        <w:tc>
          <w:tcPr>
            <w:tcW w:w="993" w:type="dxa"/>
          </w:tcPr>
          <w:p w14:paraId="42691FAA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4BED93F5" w14:textId="3041D950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33194330" w14:textId="7452064D" w:rsidTr="0074795A">
        <w:tc>
          <w:tcPr>
            <w:tcW w:w="510" w:type="dxa"/>
          </w:tcPr>
          <w:p w14:paraId="5997497F" w14:textId="56266D7E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121C0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812" w:type="dxa"/>
          </w:tcPr>
          <w:p w14:paraId="0A9D33F2" w14:textId="555C8641" w:rsidR="00A41226" w:rsidRPr="007F7A58" w:rsidRDefault="00A41226" w:rsidP="00A41226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</w:rPr>
            </w:pPr>
            <w:r w:rsidRPr="004730F7">
              <w:rPr>
                <w:rFonts w:ascii="Arial" w:hAnsi="Arial" w:cs="Arial"/>
                <w:sz w:val="18"/>
              </w:rPr>
              <w:t>bolus s možností nastavit u léčiva maximální objem a rychlost podávání při</w:t>
            </w:r>
            <w:r>
              <w:rPr>
                <w:rFonts w:ascii="Arial" w:hAnsi="Arial" w:cs="Arial"/>
                <w:sz w:val="18"/>
              </w:rPr>
              <w:t> </w:t>
            </w:r>
            <w:r w:rsidRPr="004730F7">
              <w:rPr>
                <w:rFonts w:ascii="Arial" w:hAnsi="Arial" w:cs="Arial"/>
                <w:sz w:val="18"/>
              </w:rPr>
              <w:t>bolusu</w:t>
            </w:r>
          </w:p>
        </w:tc>
        <w:tc>
          <w:tcPr>
            <w:tcW w:w="993" w:type="dxa"/>
          </w:tcPr>
          <w:p w14:paraId="4BDE8821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9C8B22F" w14:textId="693A8E14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52011875" w14:textId="73687270" w:rsidTr="0074795A">
        <w:tc>
          <w:tcPr>
            <w:tcW w:w="510" w:type="dxa"/>
          </w:tcPr>
          <w:p w14:paraId="34470F0C" w14:textId="02C9A8ED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121C0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812" w:type="dxa"/>
          </w:tcPr>
          <w:p w14:paraId="6B33632C" w14:textId="69CC0530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</w:t>
            </w:r>
            <w:r w:rsidR="00A41226" w:rsidRPr="004730F7">
              <w:rPr>
                <w:rFonts w:ascii="Arial" w:hAnsi="Arial" w:cs="Arial"/>
                <w:sz w:val="18"/>
              </w:rPr>
              <w:t>ředalarm</w:t>
            </w:r>
            <w:proofErr w:type="spellEnd"/>
            <w:r w:rsidR="00A41226" w:rsidRPr="004730F7">
              <w:rPr>
                <w:rFonts w:ascii="Arial" w:hAnsi="Arial" w:cs="Arial"/>
                <w:sz w:val="18"/>
              </w:rPr>
              <w:t xml:space="preserve"> konce podávání léčiva, alarm tlakové okluze, upozornění na</w:t>
            </w:r>
            <w:r w:rsidR="00A41226">
              <w:rPr>
                <w:rFonts w:ascii="Arial" w:hAnsi="Arial" w:cs="Arial"/>
                <w:sz w:val="18"/>
              </w:rPr>
              <w:t> </w:t>
            </w:r>
            <w:r w:rsidR="00A41226" w:rsidRPr="004730F7">
              <w:rPr>
                <w:rFonts w:ascii="Arial" w:hAnsi="Arial" w:cs="Arial"/>
                <w:sz w:val="18"/>
              </w:rPr>
              <w:t>ukončení dávkování, alarm z prodlení při nečinnosti obsluhy, alarm slabé baterie</w:t>
            </w:r>
            <w:r w:rsidR="00FF4DC3">
              <w:rPr>
                <w:rFonts w:ascii="Arial" w:hAnsi="Arial" w:cs="Arial"/>
                <w:sz w:val="18"/>
              </w:rPr>
              <w:t>, alarm provozní teploty</w:t>
            </w:r>
          </w:p>
        </w:tc>
        <w:tc>
          <w:tcPr>
            <w:tcW w:w="993" w:type="dxa"/>
          </w:tcPr>
          <w:p w14:paraId="2D708DEA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8FB29D4" w14:textId="06698211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16BFD805" w14:textId="2680564D" w:rsidTr="0074795A">
        <w:tc>
          <w:tcPr>
            <w:tcW w:w="510" w:type="dxa"/>
          </w:tcPr>
          <w:p w14:paraId="50331C53" w14:textId="0A9B79B2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121C0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812" w:type="dxa"/>
          </w:tcPr>
          <w:p w14:paraId="0F14212A" w14:textId="5F6E5D27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  <w:r w:rsidR="00A41226" w:rsidRPr="004730F7">
              <w:rPr>
                <w:rFonts w:ascii="Arial" w:hAnsi="Arial" w:cs="Arial"/>
                <w:sz w:val="18"/>
              </w:rPr>
              <w:t>ožnost uzamčení obrazovky proti nechtěnému změnění parametrů infuze</w:t>
            </w:r>
          </w:p>
        </w:tc>
        <w:tc>
          <w:tcPr>
            <w:tcW w:w="993" w:type="dxa"/>
          </w:tcPr>
          <w:p w14:paraId="124907E0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47B88DD" w14:textId="18AF6FC4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127AC0F6" w14:textId="323E454D" w:rsidTr="0074795A">
        <w:tc>
          <w:tcPr>
            <w:tcW w:w="510" w:type="dxa"/>
          </w:tcPr>
          <w:p w14:paraId="4FAB98EA" w14:textId="351B0B56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lastRenderedPageBreak/>
              <w:t>2</w:t>
            </w:r>
            <w:r w:rsidR="00121C0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5812" w:type="dxa"/>
          </w:tcPr>
          <w:p w14:paraId="58CF01C5" w14:textId="03152795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</w:t>
            </w:r>
            <w:r w:rsidR="00A41226" w:rsidRPr="004730F7">
              <w:rPr>
                <w:rFonts w:ascii="Arial" w:hAnsi="Arial" w:cs="Arial"/>
                <w:sz w:val="18"/>
              </w:rPr>
              <w:t xml:space="preserve">apájení </w:t>
            </w:r>
            <w:proofErr w:type="gramStart"/>
            <w:r w:rsidR="00A41226" w:rsidRPr="004730F7">
              <w:rPr>
                <w:rFonts w:ascii="Arial" w:hAnsi="Arial" w:cs="Arial"/>
                <w:sz w:val="18"/>
              </w:rPr>
              <w:t>230V</w:t>
            </w:r>
            <w:proofErr w:type="gramEnd"/>
            <w:r w:rsidR="00A41226" w:rsidRPr="004730F7">
              <w:rPr>
                <w:rFonts w:ascii="Arial" w:hAnsi="Arial" w:cs="Arial"/>
                <w:sz w:val="18"/>
              </w:rPr>
              <w:t xml:space="preserve">/50 Hz, vestavěný akumulátor s kapacitou na min. 8 hodin provozu při rychlosti podávání léčiva rychlostí min. 25 ml/hod </w:t>
            </w:r>
          </w:p>
        </w:tc>
        <w:tc>
          <w:tcPr>
            <w:tcW w:w="993" w:type="dxa"/>
          </w:tcPr>
          <w:p w14:paraId="1883C71F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19F56B99" w14:textId="1D5F5E6A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5987455F" w14:textId="772D9123" w:rsidTr="0074795A">
        <w:tc>
          <w:tcPr>
            <w:tcW w:w="510" w:type="dxa"/>
          </w:tcPr>
          <w:p w14:paraId="3DB3CB76" w14:textId="21F518C5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121C0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5812" w:type="dxa"/>
          </w:tcPr>
          <w:p w14:paraId="0A4968E6" w14:textId="4D314BC4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</w:t>
            </w:r>
            <w:r w:rsidR="00A41226" w:rsidRPr="004730F7">
              <w:rPr>
                <w:rFonts w:ascii="Arial" w:hAnsi="Arial" w:cs="Arial"/>
                <w:sz w:val="18"/>
              </w:rPr>
              <w:t xml:space="preserve">utomatické dobíjení akumulátoru při připojení do napájecí sítě </w:t>
            </w:r>
          </w:p>
        </w:tc>
        <w:tc>
          <w:tcPr>
            <w:tcW w:w="993" w:type="dxa"/>
          </w:tcPr>
          <w:p w14:paraId="3D49F6A1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A25F3A3" w14:textId="6EB5C26D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4DA451F1" w14:textId="0D007AE0" w:rsidTr="0074795A">
        <w:tc>
          <w:tcPr>
            <w:tcW w:w="510" w:type="dxa"/>
          </w:tcPr>
          <w:p w14:paraId="2050A9C0" w14:textId="21961DFB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121C0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5812" w:type="dxa"/>
          </w:tcPr>
          <w:p w14:paraId="357D20E8" w14:textId="74AEF83F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</w:t>
            </w:r>
            <w:r w:rsidR="00A41226" w:rsidRPr="004730F7">
              <w:rPr>
                <w:rFonts w:ascii="Arial" w:hAnsi="Arial" w:cs="Arial"/>
                <w:sz w:val="18"/>
              </w:rPr>
              <w:t>epřerušený chod infuzní pumpy při přerušení síťového napájení a</w:t>
            </w:r>
            <w:r w:rsidR="00A41226">
              <w:rPr>
                <w:rFonts w:ascii="Arial" w:hAnsi="Arial" w:cs="Arial"/>
                <w:sz w:val="18"/>
              </w:rPr>
              <w:t> </w:t>
            </w:r>
            <w:r w:rsidR="00A41226" w:rsidRPr="004730F7">
              <w:rPr>
                <w:rFonts w:ascii="Arial" w:hAnsi="Arial" w:cs="Arial"/>
                <w:sz w:val="18"/>
              </w:rPr>
              <w:t>přechodu na</w:t>
            </w:r>
            <w:r w:rsidR="00A41226">
              <w:rPr>
                <w:rFonts w:ascii="Arial" w:hAnsi="Arial" w:cs="Arial"/>
                <w:sz w:val="18"/>
              </w:rPr>
              <w:t> </w:t>
            </w:r>
            <w:r w:rsidR="00A41226" w:rsidRPr="004730F7">
              <w:rPr>
                <w:rFonts w:ascii="Arial" w:hAnsi="Arial" w:cs="Arial"/>
                <w:sz w:val="18"/>
              </w:rPr>
              <w:t>chod z</w:t>
            </w:r>
            <w:r w:rsidR="00FF4DC3">
              <w:rPr>
                <w:rFonts w:ascii="Arial" w:hAnsi="Arial" w:cs="Arial"/>
                <w:sz w:val="18"/>
              </w:rPr>
              <w:t> </w:t>
            </w:r>
            <w:r w:rsidR="00A41226" w:rsidRPr="004730F7">
              <w:rPr>
                <w:rFonts w:ascii="Arial" w:hAnsi="Arial" w:cs="Arial"/>
                <w:sz w:val="18"/>
              </w:rPr>
              <w:t>akumulátoru</w:t>
            </w:r>
          </w:p>
        </w:tc>
        <w:tc>
          <w:tcPr>
            <w:tcW w:w="993" w:type="dxa"/>
          </w:tcPr>
          <w:p w14:paraId="1C64447E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676A1DD" w14:textId="4DF0B919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11F10160" w14:textId="702C87DB" w:rsidTr="0074795A">
        <w:tc>
          <w:tcPr>
            <w:tcW w:w="510" w:type="dxa"/>
          </w:tcPr>
          <w:p w14:paraId="2483C541" w14:textId="4A05F4E5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121C0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5812" w:type="dxa"/>
          </w:tcPr>
          <w:p w14:paraId="33E85EEC" w14:textId="4893361A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</w:t>
            </w:r>
            <w:r w:rsidR="00A41226" w:rsidRPr="004730F7">
              <w:rPr>
                <w:rFonts w:ascii="Arial" w:hAnsi="Arial" w:cs="Arial"/>
                <w:sz w:val="18"/>
              </w:rPr>
              <w:t xml:space="preserve">motnost max. 2 kg vč. akumulátoru </w:t>
            </w:r>
          </w:p>
        </w:tc>
        <w:tc>
          <w:tcPr>
            <w:tcW w:w="993" w:type="dxa"/>
          </w:tcPr>
          <w:p w14:paraId="748E4B70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7764BDF6" w14:textId="26F9C455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1009416A" w14:textId="6ED88BA9" w:rsidTr="0074795A">
        <w:tc>
          <w:tcPr>
            <w:tcW w:w="510" w:type="dxa"/>
          </w:tcPr>
          <w:p w14:paraId="36655835" w14:textId="5A3E06B8" w:rsidR="00A41226" w:rsidRPr="00B74CE6" w:rsidRDefault="00121C03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29</w:t>
            </w:r>
          </w:p>
        </w:tc>
        <w:tc>
          <w:tcPr>
            <w:tcW w:w="5812" w:type="dxa"/>
          </w:tcPr>
          <w:p w14:paraId="65CE72C0" w14:textId="5EEF62BA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</w:t>
            </w:r>
            <w:r w:rsidR="00A41226" w:rsidRPr="004730F7">
              <w:rPr>
                <w:rFonts w:ascii="Arial" w:hAnsi="Arial" w:cs="Arial"/>
                <w:sz w:val="18"/>
              </w:rPr>
              <w:t xml:space="preserve">živatelské prostředí plně v českém jazyce </w:t>
            </w:r>
          </w:p>
        </w:tc>
        <w:tc>
          <w:tcPr>
            <w:tcW w:w="993" w:type="dxa"/>
          </w:tcPr>
          <w:p w14:paraId="3C151667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472D7FF" w14:textId="56EDB8F5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382CC013" w14:textId="44D50004" w:rsidTr="0074795A">
        <w:tc>
          <w:tcPr>
            <w:tcW w:w="510" w:type="dxa"/>
          </w:tcPr>
          <w:p w14:paraId="3830370C" w14:textId="18C83432" w:rsidR="00A41226" w:rsidRPr="00B74CE6" w:rsidRDefault="00B74CE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  <w:r w:rsidR="00121C0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5812" w:type="dxa"/>
          </w:tcPr>
          <w:p w14:paraId="4E1F4ABC" w14:textId="6AC5111F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Č</w:t>
            </w:r>
            <w:r w:rsidR="00A41226" w:rsidRPr="004730F7">
              <w:rPr>
                <w:rFonts w:ascii="Arial" w:hAnsi="Arial" w:cs="Arial"/>
                <w:sz w:val="18"/>
              </w:rPr>
              <w:t>itelný, přehledný barevný displej o minimální úhlopříčce 5“</w:t>
            </w:r>
          </w:p>
        </w:tc>
        <w:tc>
          <w:tcPr>
            <w:tcW w:w="993" w:type="dxa"/>
          </w:tcPr>
          <w:p w14:paraId="2182F639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3A6E8400" w14:textId="78DD852A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639811A4" w14:textId="3CCAD914" w:rsidTr="0074795A">
        <w:tc>
          <w:tcPr>
            <w:tcW w:w="510" w:type="dxa"/>
          </w:tcPr>
          <w:p w14:paraId="5805DB4A" w14:textId="0307E737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  <w:r w:rsidR="00121C0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5812" w:type="dxa"/>
          </w:tcPr>
          <w:p w14:paraId="27D16ACD" w14:textId="690496CB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</w:t>
            </w:r>
            <w:r w:rsidR="00A41226" w:rsidRPr="004730F7">
              <w:rPr>
                <w:rFonts w:ascii="Arial" w:hAnsi="Arial" w:cs="Arial"/>
                <w:sz w:val="18"/>
              </w:rPr>
              <w:t>vládání prostřednictví</w:t>
            </w:r>
            <w:r w:rsidR="00121C03">
              <w:rPr>
                <w:rFonts w:ascii="Arial" w:hAnsi="Arial" w:cs="Arial"/>
                <w:sz w:val="18"/>
              </w:rPr>
              <w:t>m tlakového</w:t>
            </w:r>
            <w:r w:rsidR="00A41226" w:rsidRPr="004730F7">
              <w:rPr>
                <w:rFonts w:ascii="Arial" w:hAnsi="Arial" w:cs="Arial"/>
                <w:sz w:val="18"/>
              </w:rPr>
              <w:t xml:space="preserve"> dotykového displeje v ko</w:t>
            </w:r>
            <w:r w:rsidR="00A41226">
              <w:rPr>
                <w:rFonts w:ascii="Arial" w:hAnsi="Arial" w:cs="Arial"/>
                <w:sz w:val="18"/>
              </w:rPr>
              <w:t>mbinaci s hardwarovými tlačítky</w:t>
            </w:r>
          </w:p>
        </w:tc>
        <w:tc>
          <w:tcPr>
            <w:tcW w:w="993" w:type="dxa"/>
          </w:tcPr>
          <w:p w14:paraId="27FB0268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4CF6AF61" w14:textId="654A8741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4B5302D2" w14:textId="2EB2F149" w:rsidTr="0074795A">
        <w:tc>
          <w:tcPr>
            <w:tcW w:w="510" w:type="dxa"/>
          </w:tcPr>
          <w:p w14:paraId="566C1ABD" w14:textId="1E6FF879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  <w:r w:rsidR="00121C0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812" w:type="dxa"/>
          </w:tcPr>
          <w:p w14:paraId="5BE9B3D1" w14:textId="73BA8ACF" w:rsidR="00A41226" w:rsidRPr="007F7A58" w:rsidRDefault="00A41226" w:rsidP="00A41226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</w:rPr>
            </w:pPr>
            <w:r w:rsidRPr="00BD5E28">
              <w:rPr>
                <w:rFonts w:ascii="Arial" w:hAnsi="Arial" w:cs="Arial"/>
                <w:sz w:val="18"/>
              </w:rPr>
              <w:t>HW tlačítka musí umožňovat minimáln</w:t>
            </w:r>
            <w:r>
              <w:rPr>
                <w:rFonts w:ascii="Arial" w:hAnsi="Arial" w:cs="Arial"/>
                <w:sz w:val="18"/>
              </w:rPr>
              <w:t>ě vypnutí a zapnutí přístroje a </w:t>
            </w:r>
            <w:r w:rsidRPr="00BD5E28">
              <w:rPr>
                <w:rFonts w:ascii="Arial" w:hAnsi="Arial" w:cs="Arial"/>
                <w:sz w:val="18"/>
              </w:rPr>
              <w:t>zastavení dávkování, je</w:t>
            </w:r>
            <w:r>
              <w:rPr>
                <w:rFonts w:ascii="Arial" w:hAnsi="Arial" w:cs="Arial"/>
                <w:sz w:val="18"/>
              </w:rPr>
              <w:t>-li přístroj v chodu</w:t>
            </w:r>
          </w:p>
        </w:tc>
        <w:tc>
          <w:tcPr>
            <w:tcW w:w="993" w:type="dxa"/>
          </w:tcPr>
          <w:p w14:paraId="2FA440B4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1DF3737" w14:textId="7733B123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012B175A" w14:textId="0B560D94" w:rsidTr="0074795A">
        <w:tc>
          <w:tcPr>
            <w:tcW w:w="510" w:type="dxa"/>
          </w:tcPr>
          <w:p w14:paraId="26395FF7" w14:textId="22189FAD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  <w:r w:rsidR="00121C0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812" w:type="dxa"/>
          </w:tcPr>
          <w:p w14:paraId="4AA00C6D" w14:textId="441DD548" w:rsidR="00A41226" w:rsidRPr="004840C5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</w:t>
            </w:r>
            <w:r w:rsidR="00A41226" w:rsidRPr="004840C5">
              <w:rPr>
                <w:rFonts w:ascii="Arial" w:hAnsi="Arial" w:cs="Arial"/>
                <w:sz w:val="18"/>
              </w:rPr>
              <w:t>ntegrovaný držák pro upevnění samostatného přístroje na pojízdný infuzní stojan – není-li infuzní pumpa vybavena vestavěným držákem, dodá dodavatel obdobné řešení (např. externí držák) pro možnost uchycení přístroje na infuzní tyč k </w:t>
            </w:r>
            <w:r w:rsidR="00A41226" w:rsidRPr="00121C03">
              <w:rPr>
                <w:rFonts w:ascii="Arial" w:hAnsi="Arial" w:cs="Arial"/>
                <w:sz w:val="18"/>
              </w:rPr>
              <w:t>min. 17 ks infuzní pumpy</w:t>
            </w:r>
          </w:p>
        </w:tc>
        <w:tc>
          <w:tcPr>
            <w:tcW w:w="993" w:type="dxa"/>
          </w:tcPr>
          <w:p w14:paraId="79099F24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7F539D03" w14:textId="7D71A6C0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2BBCEC9D" w14:textId="45BB6969" w:rsidTr="0074795A">
        <w:tc>
          <w:tcPr>
            <w:tcW w:w="510" w:type="dxa"/>
          </w:tcPr>
          <w:p w14:paraId="21455DD6" w14:textId="4CE8DBA7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  <w:r w:rsidR="00121C0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812" w:type="dxa"/>
          </w:tcPr>
          <w:p w14:paraId="6D2B8121" w14:textId="5FC2B22A" w:rsidR="00A41226" w:rsidRPr="004840C5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</w:t>
            </w:r>
            <w:r w:rsidR="00A41226" w:rsidRPr="004840C5">
              <w:rPr>
                <w:rFonts w:ascii="Arial" w:hAnsi="Arial" w:cs="Arial"/>
                <w:sz w:val="18"/>
              </w:rPr>
              <w:t>oučástí dodávky budou kabely nebo adaptéry pro napájení infuzní pumpy při</w:t>
            </w:r>
            <w:r w:rsidR="00A41226">
              <w:rPr>
                <w:rFonts w:ascii="Arial" w:hAnsi="Arial" w:cs="Arial"/>
                <w:sz w:val="18"/>
              </w:rPr>
              <w:t> </w:t>
            </w:r>
            <w:r w:rsidR="00A41226" w:rsidRPr="004840C5">
              <w:rPr>
                <w:rFonts w:ascii="Arial" w:hAnsi="Arial" w:cs="Arial"/>
                <w:sz w:val="18"/>
              </w:rPr>
              <w:t xml:space="preserve">jejím použití samostatně mimo </w:t>
            </w:r>
            <w:proofErr w:type="spellStart"/>
            <w:r w:rsidR="00A41226" w:rsidRPr="004840C5">
              <w:rPr>
                <w:rFonts w:ascii="Arial" w:hAnsi="Arial" w:cs="Arial"/>
                <w:sz w:val="18"/>
              </w:rPr>
              <w:t>dokovací</w:t>
            </w:r>
            <w:proofErr w:type="spellEnd"/>
            <w:r w:rsidR="00A41226" w:rsidRPr="004840C5">
              <w:rPr>
                <w:rFonts w:ascii="Arial" w:hAnsi="Arial" w:cs="Arial"/>
                <w:sz w:val="18"/>
              </w:rPr>
              <w:t xml:space="preserve"> stanici, v počtu 5 ks </w:t>
            </w:r>
          </w:p>
        </w:tc>
        <w:tc>
          <w:tcPr>
            <w:tcW w:w="993" w:type="dxa"/>
          </w:tcPr>
          <w:p w14:paraId="3905B9FD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41C7BB95" w14:textId="72C3D0AB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43295681" w14:textId="26742630" w:rsidTr="0074795A">
        <w:tc>
          <w:tcPr>
            <w:tcW w:w="510" w:type="dxa"/>
          </w:tcPr>
          <w:p w14:paraId="59035404" w14:textId="49AB3421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  <w:r w:rsidR="00121C03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5812" w:type="dxa"/>
          </w:tcPr>
          <w:p w14:paraId="09CE0460" w14:textId="049C9A51" w:rsidR="00A41226" w:rsidRPr="004840C5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  <w:r w:rsidR="00A41226" w:rsidRPr="004840C5">
              <w:rPr>
                <w:rFonts w:ascii="Arial" w:hAnsi="Arial" w:cs="Arial"/>
                <w:sz w:val="18"/>
              </w:rPr>
              <w:t>ožnost použít infuzní pum</w:t>
            </w:r>
            <w:r w:rsidR="00A41226">
              <w:rPr>
                <w:rFonts w:ascii="Arial" w:hAnsi="Arial" w:cs="Arial"/>
                <w:sz w:val="18"/>
              </w:rPr>
              <w:t>pu/y samostatně nebo společně s </w:t>
            </w:r>
            <w:r w:rsidR="00A41226" w:rsidRPr="004840C5">
              <w:rPr>
                <w:rFonts w:ascii="Arial" w:hAnsi="Arial" w:cs="Arial"/>
                <w:sz w:val="18"/>
              </w:rPr>
              <w:t xml:space="preserve">lineárními dávkovači v jedné </w:t>
            </w:r>
            <w:proofErr w:type="spellStart"/>
            <w:r w:rsidR="00A41226" w:rsidRPr="004840C5">
              <w:rPr>
                <w:rFonts w:ascii="Arial" w:hAnsi="Arial" w:cs="Arial"/>
                <w:sz w:val="18"/>
              </w:rPr>
              <w:t>dokovací</w:t>
            </w:r>
            <w:proofErr w:type="spellEnd"/>
            <w:r w:rsidR="00A41226" w:rsidRPr="004840C5">
              <w:rPr>
                <w:rFonts w:ascii="Arial" w:hAnsi="Arial" w:cs="Arial"/>
                <w:sz w:val="18"/>
              </w:rPr>
              <w:t xml:space="preserve"> stanici, přičemž pozice přístrojů jsou ve všech pozicích záměnné a </w:t>
            </w:r>
            <w:proofErr w:type="spellStart"/>
            <w:r w:rsidR="00A41226" w:rsidRPr="004840C5">
              <w:rPr>
                <w:rFonts w:ascii="Arial" w:hAnsi="Arial" w:cs="Arial"/>
                <w:sz w:val="18"/>
              </w:rPr>
              <w:t>dokovací</w:t>
            </w:r>
            <w:proofErr w:type="spellEnd"/>
            <w:r w:rsidR="00A41226" w:rsidRPr="004840C5">
              <w:rPr>
                <w:rFonts w:ascii="Arial" w:hAnsi="Arial" w:cs="Arial"/>
                <w:sz w:val="18"/>
              </w:rPr>
              <w:t xml:space="preserve"> stanice obstarává minimálně napájení </w:t>
            </w:r>
          </w:p>
        </w:tc>
        <w:tc>
          <w:tcPr>
            <w:tcW w:w="993" w:type="dxa"/>
          </w:tcPr>
          <w:p w14:paraId="3F8A9956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0E9B7DC" w14:textId="5D292F59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5401B9F9" w14:textId="313F4425" w:rsidTr="0074795A">
        <w:tc>
          <w:tcPr>
            <w:tcW w:w="510" w:type="dxa"/>
          </w:tcPr>
          <w:p w14:paraId="745CF684" w14:textId="1ECE7B98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  <w:r w:rsidR="00121C0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5812" w:type="dxa"/>
          </w:tcPr>
          <w:p w14:paraId="23E859AC" w14:textId="4677ADE4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</w:t>
            </w:r>
            <w:r w:rsidR="00A41226" w:rsidRPr="004730F7">
              <w:rPr>
                <w:rFonts w:ascii="Arial" w:hAnsi="Arial" w:cs="Arial"/>
                <w:sz w:val="18"/>
              </w:rPr>
              <w:t>nfuzní pumpy v souladu s nařízen</w:t>
            </w:r>
            <w:r w:rsidR="00A41226">
              <w:rPr>
                <w:rFonts w:ascii="Arial" w:hAnsi="Arial" w:cs="Arial"/>
                <w:sz w:val="18"/>
              </w:rPr>
              <w:t>ím Evropské komise MDR 2017/745*</w:t>
            </w:r>
          </w:p>
        </w:tc>
        <w:tc>
          <w:tcPr>
            <w:tcW w:w="993" w:type="dxa"/>
          </w:tcPr>
          <w:p w14:paraId="23C4E7EA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3261562" w14:textId="100A53A9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0C3E656A" w14:textId="470F378E" w:rsidTr="0074795A">
        <w:tc>
          <w:tcPr>
            <w:tcW w:w="510" w:type="dxa"/>
          </w:tcPr>
          <w:p w14:paraId="5B8EA68E" w14:textId="22AF70D8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  <w:r w:rsidR="00121C03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5812" w:type="dxa"/>
          </w:tcPr>
          <w:p w14:paraId="6148679D" w14:textId="17A2C369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</w:t>
            </w:r>
            <w:r w:rsidR="00A41226" w:rsidRPr="004730F7">
              <w:rPr>
                <w:rFonts w:ascii="Arial" w:hAnsi="Arial" w:cs="Arial"/>
                <w:sz w:val="18"/>
              </w:rPr>
              <w:t>tupeň ochrany proti vniknutí cizích těles a kapalin – minimálně IP</w:t>
            </w:r>
            <w:r w:rsidR="00FF4DC3">
              <w:rPr>
                <w:rFonts w:ascii="Arial" w:hAnsi="Arial" w:cs="Arial"/>
                <w:sz w:val="18"/>
              </w:rPr>
              <w:t xml:space="preserve"> 44</w:t>
            </w:r>
            <w:r w:rsidR="00A41226">
              <w:rPr>
                <w:rFonts w:ascii="Arial" w:hAnsi="Arial" w:cs="Arial"/>
                <w:sz w:val="18"/>
              </w:rPr>
              <w:t>*</w:t>
            </w:r>
          </w:p>
        </w:tc>
        <w:tc>
          <w:tcPr>
            <w:tcW w:w="993" w:type="dxa"/>
          </w:tcPr>
          <w:p w14:paraId="31BBC9ED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DD30C18" w14:textId="77382434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095700FC" w14:textId="1483AF77" w:rsidTr="0074795A">
        <w:tc>
          <w:tcPr>
            <w:tcW w:w="510" w:type="dxa"/>
          </w:tcPr>
          <w:p w14:paraId="1539974C" w14:textId="0022C8F2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  <w:r w:rsidR="00121C03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5812" w:type="dxa"/>
          </w:tcPr>
          <w:p w14:paraId="50C53E97" w14:textId="519210B7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="00A41226" w:rsidRPr="004730F7">
              <w:rPr>
                <w:rFonts w:ascii="Arial" w:hAnsi="Arial" w:cs="Arial"/>
                <w:sz w:val="18"/>
              </w:rPr>
              <w:t>řístroj musí umožňovat čištění a desinfekci běžnými desinfekčními prostředky</w:t>
            </w:r>
          </w:p>
        </w:tc>
        <w:tc>
          <w:tcPr>
            <w:tcW w:w="993" w:type="dxa"/>
          </w:tcPr>
          <w:p w14:paraId="39FF11B4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1AEF2B4B" w14:textId="3FD1C65E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12AA76C9" w14:textId="645CA586" w:rsidTr="0074795A">
        <w:tc>
          <w:tcPr>
            <w:tcW w:w="510" w:type="dxa"/>
          </w:tcPr>
          <w:p w14:paraId="60E6C564" w14:textId="74A94916" w:rsidR="00A41226" w:rsidRPr="00B74CE6" w:rsidRDefault="00121C03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39</w:t>
            </w:r>
          </w:p>
        </w:tc>
        <w:tc>
          <w:tcPr>
            <w:tcW w:w="5812" w:type="dxa"/>
          </w:tcPr>
          <w:p w14:paraId="69CD67CF" w14:textId="431BEACA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  <w:r w:rsidR="00A41226" w:rsidRPr="004730F7">
              <w:rPr>
                <w:rFonts w:ascii="Arial" w:hAnsi="Arial" w:cs="Arial"/>
                <w:sz w:val="18"/>
              </w:rPr>
              <w:t>unkce pro zavolání obsluhujícího personálu včetně konektorového rozhraní</w:t>
            </w:r>
          </w:p>
        </w:tc>
        <w:tc>
          <w:tcPr>
            <w:tcW w:w="993" w:type="dxa"/>
          </w:tcPr>
          <w:p w14:paraId="08146D1C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146F83F" w14:textId="6DB3D824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36F87F8D" w14:textId="2AAE5850" w:rsidTr="0074795A">
        <w:tc>
          <w:tcPr>
            <w:tcW w:w="510" w:type="dxa"/>
          </w:tcPr>
          <w:p w14:paraId="08952BC4" w14:textId="61F56C80" w:rsidR="00A41226" w:rsidRPr="00B74CE6" w:rsidRDefault="00B74CE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4</w:t>
            </w:r>
            <w:r w:rsidR="00121C0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5812" w:type="dxa"/>
          </w:tcPr>
          <w:p w14:paraId="309BA58F" w14:textId="4539C008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</w:t>
            </w:r>
            <w:r w:rsidR="00A41226" w:rsidRPr="004730F7">
              <w:rPr>
                <w:rFonts w:ascii="Arial" w:hAnsi="Arial" w:cs="Arial"/>
                <w:sz w:val="18"/>
              </w:rPr>
              <w:t> přístroji integrovaná Wi-Fi technologie 802.</w:t>
            </w:r>
            <w:proofErr w:type="gramStart"/>
            <w:r w:rsidR="00A41226" w:rsidRPr="004730F7">
              <w:rPr>
                <w:rFonts w:ascii="Arial" w:hAnsi="Arial" w:cs="Arial"/>
                <w:sz w:val="18"/>
              </w:rPr>
              <w:t>11a</w:t>
            </w:r>
            <w:proofErr w:type="gramEnd"/>
            <w:r w:rsidR="00A41226" w:rsidRPr="004730F7">
              <w:rPr>
                <w:rFonts w:ascii="Arial" w:hAnsi="Arial" w:cs="Arial"/>
                <w:sz w:val="18"/>
              </w:rPr>
              <w:t>/b/n/g v pásmu 2,4GHz a</w:t>
            </w:r>
            <w:r w:rsidR="00A41226">
              <w:rPr>
                <w:rFonts w:ascii="Arial" w:hAnsi="Arial" w:cs="Arial"/>
                <w:sz w:val="18"/>
              </w:rPr>
              <w:t> </w:t>
            </w:r>
            <w:r w:rsidR="00A41226" w:rsidRPr="004730F7">
              <w:rPr>
                <w:rFonts w:ascii="Arial" w:hAnsi="Arial" w:cs="Arial"/>
                <w:sz w:val="18"/>
              </w:rPr>
              <w:t>5GHz</w:t>
            </w:r>
          </w:p>
        </w:tc>
        <w:tc>
          <w:tcPr>
            <w:tcW w:w="993" w:type="dxa"/>
          </w:tcPr>
          <w:p w14:paraId="5E2B1CB0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7D7EBD37" w14:textId="2777CEAC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1E1B7651" w14:textId="022DE41D" w:rsidTr="0074795A">
        <w:tc>
          <w:tcPr>
            <w:tcW w:w="510" w:type="dxa"/>
          </w:tcPr>
          <w:p w14:paraId="2CBC7D95" w14:textId="696280D9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4</w:t>
            </w:r>
            <w:r w:rsidR="00121C0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5812" w:type="dxa"/>
          </w:tcPr>
          <w:p w14:paraId="76422879" w14:textId="41C1D175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="00A41226" w:rsidRPr="004730F7">
              <w:rPr>
                <w:rFonts w:ascii="Arial" w:hAnsi="Arial" w:cs="Arial"/>
                <w:sz w:val="18"/>
              </w:rPr>
              <w:t>řístroj musí být odolný defibrilačnímu výboji</w:t>
            </w:r>
          </w:p>
        </w:tc>
        <w:tc>
          <w:tcPr>
            <w:tcW w:w="993" w:type="dxa"/>
          </w:tcPr>
          <w:p w14:paraId="6317AB82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3594ED33" w14:textId="3A405E0C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38582E04" w14:textId="2D5C8E01" w:rsidTr="0074795A">
        <w:tc>
          <w:tcPr>
            <w:tcW w:w="510" w:type="dxa"/>
          </w:tcPr>
          <w:p w14:paraId="35E3D3D5" w14:textId="2FDC0218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4</w:t>
            </w:r>
            <w:r w:rsidR="00121C0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812" w:type="dxa"/>
          </w:tcPr>
          <w:p w14:paraId="1E96BDF8" w14:textId="1D18CC70" w:rsidR="00A41226" w:rsidRPr="007F7A58" w:rsidRDefault="00A26D5F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</w:t>
            </w:r>
            <w:r w:rsidR="00A41226" w:rsidRPr="004730F7">
              <w:rPr>
                <w:rFonts w:ascii="Arial" w:hAnsi="Arial" w:cs="Arial"/>
                <w:sz w:val="18"/>
              </w:rPr>
              <w:t>polečně s</w:t>
            </w:r>
            <w:r w:rsidR="00A41226">
              <w:rPr>
                <w:rFonts w:ascii="Arial" w:hAnsi="Arial" w:cs="Arial"/>
                <w:sz w:val="18"/>
              </w:rPr>
              <w:t>e</w:t>
            </w:r>
            <w:r w:rsidR="00A41226" w:rsidRPr="004730F7">
              <w:rPr>
                <w:rFonts w:ascii="Arial" w:hAnsi="Arial" w:cs="Arial"/>
                <w:sz w:val="18"/>
              </w:rPr>
              <w:t xml:space="preserve"> speciální</w:t>
            </w:r>
            <w:r w:rsidR="00A41226">
              <w:rPr>
                <w:rFonts w:ascii="Arial" w:hAnsi="Arial" w:cs="Arial"/>
                <w:sz w:val="18"/>
              </w:rPr>
              <w:t>, vzájemně</w:t>
            </w:r>
            <w:r w:rsidR="00A41226" w:rsidRPr="004730F7">
              <w:rPr>
                <w:rFonts w:ascii="Arial" w:hAnsi="Arial" w:cs="Arial"/>
                <w:sz w:val="18"/>
              </w:rPr>
              <w:t xml:space="preserve"> </w:t>
            </w:r>
            <w:r w:rsidR="00A41226">
              <w:rPr>
                <w:rFonts w:ascii="Arial" w:hAnsi="Arial" w:cs="Arial"/>
                <w:sz w:val="18"/>
              </w:rPr>
              <w:t xml:space="preserve">kompatibilní </w:t>
            </w:r>
            <w:proofErr w:type="spellStart"/>
            <w:r w:rsidR="00A41226" w:rsidRPr="004730F7">
              <w:rPr>
                <w:rFonts w:ascii="Arial" w:hAnsi="Arial" w:cs="Arial"/>
                <w:sz w:val="18"/>
              </w:rPr>
              <w:t>dokovací</w:t>
            </w:r>
            <w:proofErr w:type="spellEnd"/>
            <w:r w:rsidR="00A41226" w:rsidRPr="004730F7">
              <w:rPr>
                <w:rFonts w:ascii="Arial" w:hAnsi="Arial" w:cs="Arial"/>
                <w:sz w:val="18"/>
              </w:rPr>
              <w:t xml:space="preserve"> stanicí </w:t>
            </w:r>
            <w:r w:rsidR="00A41226">
              <w:rPr>
                <w:rFonts w:ascii="Arial" w:hAnsi="Arial" w:cs="Arial"/>
                <w:sz w:val="18"/>
              </w:rPr>
              <w:t xml:space="preserve">(tzv. MRI </w:t>
            </w:r>
            <w:r w:rsidR="00A41226" w:rsidRPr="00100B75">
              <w:rPr>
                <w:rFonts w:ascii="Arial" w:hAnsi="Arial" w:cs="Arial"/>
                <w:sz w:val="18"/>
              </w:rPr>
              <w:t>box), která musí být dostupná na trhu k případnému dokoupení (tj</w:t>
            </w:r>
            <w:r w:rsidR="00A41226">
              <w:rPr>
                <w:rFonts w:ascii="Arial" w:hAnsi="Arial" w:cs="Arial"/>
                <w:sz w:val="18"/>
              </w:rPr>
              <w:t xml:space="preserve">. MRI box není součástí dodávky), </w:t>
            </w:r>
            <w:r w:rsidR="00A41226" w:rsidRPr="004730F7">
              <w:rPr>
                <w:rFonts w:ascii="Arial" w:hAnsi="Arial" w:cs="Arial"/>
                <w:sz w:val="18"/>
              </w:rPr>
              <w:t>musí být umožněn provoz v</w:t>
            </w:r>
            <w:r w:rsidR="00A41226">
              <w:rPr>
                <w:rFonts w:ascii="Arial" w:hAnsi="Arial" w:cs="Arial"/>
                <w:sz w:val="18"/>
              </w:rPr>
              <w:t> </w:t>
            </w:r>
            <w:r w:rsidR="00A41226" w:rsidRPr="004730F7">
              <w:rPr>
                <w:rFonts w:ascii="Arial" w:hAnsi="Arial" w:cs="Arial"/>
                <w:sz w:val="18"/>
              </w:rPr>
              <w:t>magnetické rezonanci min. 1,5T</w:t>
            </w:r>
          </w:p>
        </w:tc>
        <w:tc>
          <w:tcPr>
            <w:tcW w:w="993" w:type="dxa"/>
          </w:tcPr>
          <w:p w14:paraId="1802A3F2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2C089FD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0CF6D161" w14:textId="77777777" w:rsidTr="0074795A">
        <w:tc>
          <w:tcPr>
            <w:tcW w:w="510" w:type="dxa"/>
          </w:tcPr>
          <w:p w14:paraId="660689E1" w14:textId="5E6507F6" w:rsidR="00A41226" w:rsidRPr="00B74CE6" w:rsidRDefault="00A41226" w:rsidP="00A41226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4</w:t>
            </w:r>
            <w:r w:rsidR="00121C0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812" w:type="dxa"/>
          </w:tcPr>
          <w:p w14:paraId="23E45E4C" w14:textId="339BC088" w:rsidR="00A41226" w:rsidRPr="004730F7" w:rsidRDefault="00A41226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Výrobcem deklarovaná životnost min. cca 10 let v dokumentech k přístroji</w:t>
            </w:r>
          </w:p>
        </w:tc>
        <w:tc>
          <w:tcPr>
            <w:tcW w:w="993" w:type="dxa"/>
          </w:tcPr>
          <w:p w14:paraId="0B02501F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72C865D0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41226" w:rsidRPr="007F7A58" w14:paraId="772C3256" w14:textId="77777777" w:rsidTr="0074795A">
        <w:tc>
          <w:tcPr>
            <w:tcW w:w="510" w:type="dxa"/>
          </w:tcPr>
          <w:p w14:paraId="1B201F47" w14:textId="4C891D5F" w:rsidR="00A41226" w:rsidRPr="00B74CE6" w:rsidRDefault="00B74CE6" w:rsidP="00B74CE6">
            <w:pPr>
              <w:pStyle w:val="Zkladntextodsazen"/>
              <w:spacing w:before="20" w:after="0"/>
              <w:ind w:left="0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 xml:space="preserve"> 4</w:t>
            </w:r>
            <w:r w:rsidR="00121C0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812" w:type="dxa"/>
          </w:tcPr>
          <w:p w14:paraId="3A5CAA4E" w14:textId="0804CF94" w:rsidR="00A41226" w:rsidRDefault="00A41226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Software v českém jazyce</w:t>
            </w:r>
          </w:p>
        </w:tc>
        <w:tc>
          <w:tcPr>
            <w:tcW w:w="993" w:type="dxa"/>
          </w:tcPr>
          <w:p w14:paraId="0FFE3F11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7C622A7" w14:textId="77777777" w:rsidR="00A41226" w:rsidRPr="007F7A58" w:rsidRDefault="00A41226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120D03" w:rsidRPr="007F7A58" w14:paraId="1F8F2992" w14:textId="77777777" w:rsidTr="0074795A">
        <w:tc>
          <w:tcPr>
            <w:tcW w:w="510" w:type="dxa"/>
          </w:tcPr>
          <w:p w14:paraId="135C3415" w14:textId="2D4E0C57" w:rsidR="00120D03" w:rsidRPr="00B74CE6" w:rsidRDefault="00120D03" w:rsidP="00B74CE6">
            <w:pPr>
              <w:pStyle w:val="Zkladntextodsazen"/>
              <w:spacing w:before="20" w:after="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</w:t>
            </w:r>
          </w:p>
        </w:tc>
        <w:tc>
          <w:tcPr>
            <w:tcW w:w="5812" w:type="dxa"/>
          </w:tcPr>
          <w:p w14:paraId="5346B8D5" w14:textId="464B721E" w:rsidR="00120D03" w:rsidRDefault="00120D03" w:rsidP="00A41226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Integrované madlo pro snadný transport</w:t>
            </w:r>
          </w:p>
        </w:tc>
        <w:tc>
          <w:tcPr>
            <w:tcW w:w="993" w:type="dxa"/>
          </w:tcPr>
          <w:p w14:paraId="5B2DADDA" w14:textId="77777777" w:rsidR="00120D03" w:rsidRPr="007F7A58" w:rsidRDefault="00120D03" w:rsidP="00A41226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273624F" w14:textId="77777777" w:rsidR="00120D03" w:rsidRPr="007F7A58" w:rsidRDefault="00120D03" w:rsidP="00A41226">
            <w:pPr>
              <w:spacing w:before="20" w:after="20"/>
              <w:rPr>
                <w:rFonts w:cs="Arial"/>
                <w:sz w:val="18"/>
              </w:rPr>
            </w:pPr>
          </w:p>
        </w:tc>
      </w:tr>
    </w:tbl>
    <w:p w14:paraId="65E6019F" w14:textId="5005F239" w:rsidR="008B7C00" w:rsidRDefault="008B7C00" w:rsidP="008B7C00">
      <w:pPr>
        <w:spacing w:after="240"/>
        <w:rPr>
          <w:bCs/>
        </w:rPr>
      </w:pPr>
    </w:p>
    <w:p w14:paraId="15404EFA" w14:textId="3967D7BE" w:rsidR="00CA0208" w:rsidRPr="00EB3DF8" w:rsidRDefault="00CA0208" w:rsidP="00EB3DF8">
      <w:pPr>
        <w:pStyle w:val="Nadpis3"/>
        <w:numPr>
          <w:ilvl w:val="0"/>
          <w:numId w:val="15"/>
        </w:numPr>
        <w:ind w:left="284"/>
      </w:pPr>
      <w:bookmarkStart w:id="4" w:name="_Toc188514772"/>
      <w:r w:rsidRPr="00EB3DF8">
        <w:rPr>
          <w:rStyle w:val="FontStyle41"/>
          <w:rFonts w:ascii="Arial" w:hAnsi="Arial" w:cs="Arial"/>
          <w:b/>
          <w:color w:val="auto"/>
          <w:sz w:val="22"/>
          <w:szCs w:val="20"/>
        </w:rPr>
        <w:t>Lineární dávkovač</w:t>
      </w:r>
      <w:bookmarkEnd w:id="4"/>
      <w:r w:rsidR="0074795A">
        <w:rPr>
          <w:rStyle w:val="FontStyle41"/>
          <w:rFonts w:ascii="Arial" w:hAnsi="Arial" w:cs="Arial"/>
          <w:b/>
          <w:color w:val="auto"/>
          <w:sz w:val="22"/>
          <w:szCs w:val="20"/>
        </w:rPr>
        <w:t xml:space="preserve"> </w:t>
      </w:r>
      <w:r w:rsidR="00250801">
        <w:rPr>
          <w:rStyle w:val="FontStyle41"/>
          <w:rFonts w:ascii="Arial" w:hAnsi="Arial" w:cs="Arial"/>
          <w:b/>
          <w:color w:val="auto"/>
          <w:sz w:val="22"/>
          <w:szCs w:val="20"/>
        </w:rPr>
        <w:t>vyšší třídy</w:t>
      </w:r>
      <w:r w:rsidR="006C1420">
        <w:rPr>
          <w:rStyle w:val="FontStyle41"/>
          <w:rFonts w:ascii="Arial" w:hAnsi="Arial" w:cs="Arial"/>
          <w:b/>
          <w:color w:val="auto"/>
          <w:sz w:val="22"/>
          <w:szCs w:val="20"/>
        </w:rPr>
        <w:t xml:space="preserve"> </w:t>
      </w:r>
      <w:r w:rsidR="00250801">
        <w:rPr>
          <w:rStyle w:val="FontStyle41"/>
          <w:rFonts w:ascii="Arial" w:hAnsi="Arial" w:cs="Arial"/>
          <w:b/>
          <w:color w:val="auto"/>
          <w:sz w:val="22"/>
          <w:szCs w:val="20"/>
        </w:rPr>
        <w:t>96</w:t>
      </w:r>
      <w:r w:rsidR="006C1420">
        <w:rPr>
          <w:rStyle w:val="FontStyle41"/>
          <w:rFonts w:ascii="Arial" w:hAnsi="Arial" w:cs="Arial"/>
          <w:b/>
          <w:color w:val="auto"/>
          <w:sz w:val="22"/>
          <w:szCs w:val="20"/>
        </w:rPr>
        <w:t xml:space="preserve"> ks</w:t>
      </w:r>
    </w:p>
    <w:tbl>
      <w:tblPr>
        <w:tblStyle w:val="Mkatabulky"/>
        <w:tblW w:w="9439" w:type="dxa"/>
        <w:tblInd w:w="-147" w:type="dxa"/>
        <w:tblLook w:val="04A0" w:firstRow="1" w:lastRow="0" w:firstColumn="1" w:lastColumn="0" w:noHBand="0" w:noVBand="1"/>
      </w:tblPr>
      <w:tblGrid>
        <w:gridCol w:w="510"/>
        <w:gridCol w:w="5811"/>
        <w:gridCol w:w="992"/>
        <w:gridCol w:w="2126"/>
      </w:tblGrid>
      <w:tr w:rsidR="00A528D0" w14:paraId="017DAC4C" w14:textId="56E7AB5A" w:rsidTr="00A41226">
        <w:trPr>
          <w:trHeight w:val="576"/>
        </w:trPr>
        <w:tc>
          <w:tcPr>
            <w:tcW w:w="510" w:type="dxa"/>
            <w:shd w:val="clear" w:color="auto" w:fill="C6D9F1" w:themeFill="text2" w:themeFillTint="33"/>
            <w:vAlign w:val="center"/>
          </w:tcPr>
          <w:p w14:paraId="73017860" w14:textId="58F428A3" w:rsidR="00A528D0" w:rsidRPr="003F19E5" w:rsidRDefault="00A528D0" w:rsidP="00A528D0">
            <w:pPr>
              <w:spacing w:after="0"/>
              <w:jc w:val="center"/>
              <w:rPr>
                <w:b/>
                <w:sz w:val="18"/>
              </w:rPr>
            </w:pPr>
            <w:bookmarkStart w:id="5" w:name="_Toc63078561"/>
            <w:bookmarkStart w:id="6" w:name="_Toc87954430"/>
            <w:r>
              <w:rPr>
                <w:b/>
                <w:sz w:val="18"/>
              </w:rPr>
              <w:t>Č. p.</w:t>
            </w:r>
          </w:p>
        </w:tc>
        <w:tc>
          <w:tcPr>
            <w:tcW w:w="5811" w:type="dxa"/>
            <w:shd w:val="clear" w:color="auto" w:fill="C6D9F1" w:themeFill="text2" w:themeFillTint="33"/>
            <w:vAlign w:val="center"/>
          </w:tcPr>
          <w:p w14:paraId="1C35A37E" w14:textId="706DA89E" w:rsidR="00A528D0" w:rsidRPr="003F19E5" w:rsidRDefault="00A528D0" w:rsidP="00A528D0">
            <w:pPr>
              <w:spacing w:after="0"/>
              <w:rPr>
                <w:b/>
                <w:sz w:val="18"/>
              </w:rPr>
            </w:pPr>
            <w:r w:rsidRPr="003F19E5">
              <w:rPr>
                <w:b/>
                <w:sz w:val="18"/>
              </w:rPr>
              <w:t>Parametr</w:t>
            </w:r>
            <w:r>
              <w:rPr>
                <w:b/>
                <w:sz w:val="18"/>
              </w:rPr>
              <w:t xml:space="preserve"> </w:t>
            </w:r>
            <w:r w:rsidRPr="00CF65E7">
              <w:rPr>
                <w:b/>
                <w:sz w:val="18"/>
              </w:rPr>
              <w:t>nebo vlastnost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50CDC7FA" w14:textId="192D9641" w:rsidR="00A528D0" w:rsidRDefault="00A528D0" w:rsidP="00A528D0">
            <w:pPr>
              <w:spacing w:after="0"/>
              <w:jc w:val="center"/>
              <w:rPr>
                <w:b/>
                <w:sz w:val="18"/>
              </w:rPr>
            </w:pPr>
            <w:r w:rsidRPr="00EB3DF8">
              <w:rPr>
                <w:rFonts w:cs="Arial"/>
                <w:b/>
                <w:sz w:val="18"/>
              </w:rPr>
              <w:t>Splňuje ANO/NE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10A57576" w14:textId="7B922F6A" w:rsidR="00A528D0" w:rsidRDefault="00A528D0" w:rsidP="00A528D0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</w:t>
            </w:r>
            <w:r w:rsidRPr="003F19E5">
              <w:rPr>
                <w:b/>
                <w:sz w:val="18"/>
              </w:rPr>
              <w:t>nkrétní</w:t>
            </w:r>
            <w:r>
              <w:rPr>
                <w:b/>
                <w:sz w:val="18"/>
              </w:rPr>
              <w:t> </w:t>
            </w:r>
            <w:r w:rsidRPr="00456750">
              <w:rPr>
                <w:b/>
                <w:spacing w:val="-2"/>
                <w:sz w:val="18"/>
              </w:rPr>
              <w:t>vlastnost</w:t>
            </w:r>
          </w:p>
        </w:tc>
      </w:tr>
      <w:tr w:rsidR="00A26D5F" w:rsidRPr="007F7A58" w14:paraId="13B5E662" w14:textId="3697FA92" w:rsidTr="00A41226">
        <w:tc>
          <w:tcPr>
            <w:tcW w:w="510" w:type="dxa"/>
          </w:tcPr>
          <w:p w14:paraId="6A1B91FC" w14:textId="4F938D02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5811" w:type="dxa"/>
          </w:tcPr>
          <w:p w14:paraId="4D47975B" w14:textId="57024F4F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186994">
              <w:rPr>
                <w:rFonts w:ascii="Arial" w:hAnsi="Arial" w:cs="Arial"/>
                <w:sz w:val="18"/>
                <w:szCs w:val="18"/>
              </w:rPr>
              <w:t>řesné dávkování malých objemů při použití certifikovaných (dle příslušných legislativních regulativů na území EU) jednorázových trojdílných stříkaček s </w:t>
            </w:r>
            <w:proofErr w:type="spellStart"/>
            <w:r w:rsidRPr="00186994">
              <w:rPr>
                <w:rFonts w:ascii="Arial" w:hAnsi="Arial" w:cs="Arial"/>
                <w:sz w:val="18"/>
                <w:szCs w:val="18"/>
              </w:rPr>
              <w:t>luer-lock</w:t>
            </w:r>
            <w:proofErr w:type="spellEnd"/>
            <w:r w:rsidRPr="00186994">
              <w:rPr>
                <w:rFonts w:ascii="Arial" w:hAnsi="Arial" w:cs="Arial"/>
                <w:sz w:val="18"/>
                <w:szCs w:val="18"/>
              </w:rPr>
              <w:t xml:space="preserve"> napoje</w:t>
            </w:r>
            <w:r>
              <w:rPr>
                <w:rFonts w:ascii="Arial" w:hAnsi="Arial" w:cs="Arial"/>
                <w:sz w:val="18"/>
                <w:szCs w:val="18"/>
              </w:rPr>
              <w:t>ním infuzní linky, určených pro </w:t>
            </w:r>
            <w:r w:rsidRPr="00186994">
              <w:rPr>
                <w:rFonts w:ascii="Arial" w:hAnsi="Arial" w:cs="Arial"/>
                <w:sz w:val="18"/>
                <w:szCs w:val="18"/>
              </w:rPr>
              <w:t>podávání léčiv pomocí lineárního dávkovače. Konkrétní typy injekčních stříkaček budou výrobcem uvedeny v návodu k použití lineárního dávkovače.</w:t>
            </w:r>
          </w:p>
        </w:tc>
        <w:tc>
          <w:tcPr>
            <w:tcW w:w="992" w:type="dxa"/>
          </w:tcPr>
          <w:p w14:paraId="4E865D4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7F74908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1EF81D11" w14:textId="35DA3F13" w:rsidTr="00A41226">
        <w:tc>
          <w:tcPr>
            <w:tcW w:w="510" w:type="dxa"/>
          </w:tcPr>
          <w:p w14:paraId="5BB78485" w14:textId="7E88DA77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811" w:type="dxa"/>
          </w:tcPr>
          <w:p w14:paraId="4453F2CD" w14:textId="60083837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FF6411">
              <w:rPr>
                <w:rFonts w:ascii="Arial" w:hAnsi="Arial" w:cs="Arial"/>
                <w:sz w:val="18"/>
                <w:szCs w:val="18"/>
              </w:rPr>
              <w:t>ýrobcem musí být pro určený spotřební materiál garantovaná přesnost dávkování</w:t>
            </w:r>
          </w:p>
        </w:tc>
        <w:tc>
          <w:tcPr>
            <w:tcW w:w="992" w:type="dxa"/>
          </w:tcPr>
          <w:p w14:paraId="63967AF6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10B28B41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34E4D75F" w14:textId="2C94FDCD" w:rsidTr="00A41226">
        <w:tc>
          <w:tcPr>
            <w:tcW w:w="510" w:type="dxa"/>
          </w:tcPr>
          <w:p w14:paraId="501EF1BA" w14:textId="12A17013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811" w:type="dxa"/>
          </w:tcPr>
          <w:p w14:paraId="2F7FC5A8" w14:textId="63D1A6A1" w:rsidR="00A26D5F" w:rsidRPr="00FF6411" w:rsidRDefault="00A97DF4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A26D5F" w:rsidRPr="00FF6411">
              <w:rPr>
                <w:rFonts w:ascii="Arial" w:hAnsi="Arial" w:cs="Arial"/>
                <w:sz w:val="18"/>
                <w:szCs w:val="18"/>
              </w:rPr>
              <w:t xml:space="preserve">řesnost dávkování: ± </w:t>
            </w:r>
            <w:r w:rsidR="00FF4DC3">
              <w:rPr>
                <w:rFonts w:ascii="Arial" w:hAnsi="Arial" w:cs="Arial"/>
                <w:sz w:val="18"/>
                <w:szCs w:val="18"/>
              </w:rPr>
              <w:t>2</w:t>
            </w:r>
            <w:r w:rsidR="00A26D5F" w:rsidRPr="00FF6411">
              <w:rPr>
                <w:rFonts w:ascii="Arial" w:hAnsi="Arial" w:cs="Arial"/>
                <w:sz w:val="18"/>
                <w:szCs w:val="18"/>
              </w:rPr>
              <w:t xml:space="preserve"> % a lepší </w:t>
            </w:r>
          </w:p>
        </w:tc>
        <w:tc>
          <w:tcPr>
            <w:tcW w:w="992" w:type="dxa"/>
          </w:tcPr>
          <w:p w14:paraId="53CE8583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AD97C5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268AE75B" w14:textId="3484BBED" w:rsidTr="00A41226">
        <w:tc>
          <w:tcPr>
            <w:tcW w:w="510" w:type="dxa"/>
          </w:tcPr>
          <w:p w14:paraId="153C88CF" w14:textId="1D4DDA2F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811" w:type="dxa"/>
          </w:tcPr>
          <w:p w14:paraId="4A2716C0" w14:textId="77D5D8C7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F6411">
              <w:rPr>
                <w:rFonts w:ascii="Arial" w:hAnsi="Arial" w:cs="Arial"/>
                <w:sz w:val="18"/>
                <w:szCs w:val="18"/>
              </w:rPr>
              <w:t>ozsah dávkování: min. 0,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FF6411">
              <w:rPr>
                <w:rFonts w:ascii="Arial" w:hAnsi="Arial" w:cs="Arial"/>
                <w:sz w:val="18"/>
                <w:szCs w:val="18"/>
              </w:rPr>
              <w:t>1 – 1</w:t>
            </w:r>
            <w:r w:rsidR="00FF4DC3">
              <w:rPr>
                <w:rFonts w:ascii="Arial" w:hAnsi="Arial" w:cs="Arial"/>
                <w:sz w:val="18"/>
                <w:szCs w:val="18"/>
              </w:rPr>
              <w:t>8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00 ml/hod </w:t>
            </w:r>
          </w:p>
        </w:tc>
        <w:tc>
          <w:tcPr>
            <w:tcW w:w="992" w:type="dxa"/>
          </w:tcPr>
          <w:p w14:paraId="58A0A947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32A3927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B3FF58A" w14:textId="65DF8700" w:rsidTr="00A41226">
        <w:tc>
          <w:tcPr>
            <w:tcW w:w="510" w:type="dxa"/>
          </w:tcPr>
          <w:p w14:paraId="4D69B175" w14:textId="018B8349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5811" w:type="dxa"/>
          </w:tcPr>
          <w:p w14:paraId="39DA4A60" w14:textId="00420D2D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F6411">
              <w:rPr>
                <w:rFonts w:ascii="Arial" w:hAnsi="Arial" w:cs="Arial"/>
                <w:sz w:val="18"/>
                <w:szCs w:val="18"/>
              </w:rPr>
              <w:t>ožnost zadání parametrů podávání v režimu zadání:</w:t>
            </w:r>
          </w:p>
        </w:tc>
        <w:tc>
          <w:tcPr>
            <w:tcW w:w="992" w:type="dxa"/>
          </w:tcPr>
          <w:p w14:paraId="0664272F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4B4AF22D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67CC13DF" w14:textId="153986C3" w:rsidTr="00A41226">
        <w:tc>
          <w:tcPr>
            <w:tcW w:w="510" w:type="dxa"/>
          </w:tcPr>
          <w:p w14:paraId="5724AB75" w14:textId="6A0525BF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5811" w:type="dxa"/>
          </w:tcPr>
          <w:p w14:paraId="6FBB8333" w14:textId="6AC9B4A9" w:rsidR="00A26D5F" w:rsidRPr="00FF6411" w:rsidRDefault="00A26D5F" w:rsidP="00A26D5F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</w:rPr>
            </w:pPr>
            <w:r w:rsidRPr="00FF6411">
              <w:rPr>
                <w:rFonts w:ascii="Arial" w:hAnsi="Arial" w:cs="Arial"/>
                <w:sz w:val="18"/>
              </w:rPr>
              <w:t xml:space="preserve">rychlosti </w:t>
            </w:r>
          </w:p>
        </w:tc>
        <w:tc>
          <w:tcPr>
            <w:tcW w:w="992" w:type="dxa"/>
          </w:tcPr>
          <w:p w14:paraId="07A53417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AF39538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1558CFEF" w14:textId="4DB06FE4" w:rsidTr="00A41226">
        <w:tc>
          <w:tcPr>
            <w:tcW w:w="510" w:type="dxa"/>
          </w:tcPr>
          <w:p w14:paraId="0CCF8697" w14:textId="47A83709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lastRenderedPageBreak/>
              <w:t>7</w:t>
            </w:r>
          </w:p>
        </w:tc>
        <w:tc>
          <w:tcPr>
            <w:tcW w:w="5811" w:type="dxa"/>
          </w:tcPr>
          <w:p w14:paraId="1B2330B9" w14:textId="34D28F48" w:rsidR="00A26D5F" w:rsidRPr="00354EC9" w:rsidRDefault="00A26D5F" w:rsidP="00A26D5F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</w:rPr>
            </w:pPr>
            <w:r w:rsidRPr="00354EC9">
              <w:rPr>
                <w:rFonts w:ascii="Arial" w:hAnsi="Arial" w:cs="Arial"/>
                <w:sz w:val="18"/>
              </w:rPr>
              <w:t xml:space="preserve">objemu/ času </w:t>
            </w:r>
          </w:p>
        </w:tc>
        <w:tc>
          <w:tcPr>
            <w:tcW w:w="992" w:type="dxa"/>
          </w:tcPr>
          <w:p w14:paraId="3010F376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4C162E9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5B42A2BE" w14:textId="09FC3966" w:rsidTr="00A41226">
        <w:tc>
          <w:tcPr>
            <w:tcW w:w="510" w:type="dxa"/>
          </w:tcPr>
          <w:p w14:paraId="7450C808" w14:textId="052F543B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5811" w:type="dxa"/>
          </w:tcPr>
          <w:p w14:paraId="0B2DC40B" w14:textId="106B02A2" w:rsidR="00A26D5F" w:rsidRPr="00354EC9" w:rsidRDefault="00A26D5F" w:rsidP="00A26D5F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</w:rPr>
            </w:pPr>
            <w:r w:rsidRPr="00354EC9">
              <w:rPr>
                <w:rFonts w:ascii="Arial" w:hAnsi="Arial" w:cs="Arial"/>
                <w:sz w:val="18"/>
              </w:rPr>
              <w:t>objem/ rychlost</w:t>
            </w:r>
          </w:p>
        </w:tc>
        <w:tc>
          <w:tcPr>
            <w:tcW w:w="992" w:type="dxa"/>
          </w:tcPr>
          <w:p w14:paraId="75C680A8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C32ACBD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6ED00B46" w14:textId="2F19885B" w:rsidTr="00A41226">
        <w:tc>
          <w:tcPr>
            <w:tcW w:w="510" w:type="dxa"/>
          </w:tcPr>
          <w:p w14:paraId="3756F026" w14:textId="531C18C8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5811" w:type="dxa"/>
          </w:tcPr>
          <w:p w14:paraId="266A3AA7" w14:textId="454E5743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F6411">
              <w:rPr>
                <w:rFonts w:ascii="Arial" w:hAnsi="Arial" w:cs="Arial"/>
                <w:sz w:val="18"/>
                <w:szCs w:val="18"/>
              </w:rPr>
              <w:t>řístroj umožní zadat samostatně průtok nebo dva parametry z rychlost/ objem/ čas a třetí parametr automaticky dopočítá</w:t>
            </w:r>
          </w:p>
        </w:tc>
        <w:tc>
          <w:tcPr>
            <w:tcW w:w="992" w:type="dxa"/>
          </w:tcPr>
          <w:p w14:paraId="5458D429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190DFA8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0B4FE064" w14:textId="2DE0E648" w:rsidTr="00A41226">
        <w:tc>
          <w:tcPr>
            <w:tcW w:w="510" w:type="dxa"/>
          </w:tcPr>
          <w:p w14:paraId="3DB1E403" w14:textId="77777777" w:rsidR="00A26D5F" w:rsidRPr="00B74CE6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10</w:t>
            </w:r>
          </w:p>
          <w:p w14:paraId="60C8FF36" w14:textId="77EF9847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811" w:type="dxa"/>
          </w:tcPr>
          <w:p w14:paraId="3E4D693A" w14:textId="2AF907B8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ýpočet dávky léčiva (např. v jednotkách: µg/kg/h, mg/kg/h, µg/kg/min, mg/kg/min) </w:t>
            </w:r>
          </w:p>
        </w:tc>
        <w:tc>
          <w:tcPr>
            <w:tcW w:w="992" w:type="dxa"/>
          </w:tcPr>
          <w:p w14:paraId="3ACAA605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7EF1F1E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0B459E37" w14:textId="1B898167" w:rsidTr="00A41226">
        <w:tc>
          <w:tcPr>
            <w:tcW w:w="510" w:type="dxa"/>
          </w:tcPr>
          <w:p w14:paraId="32CF2471" w14:textId="4B9A8D21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5811" w:type="dxa"/>
          </w:tcPr>
          <w:p w14:paraId="12601640" w14:textId="4D831BB8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FF6411">
              <w:rPr>
                <w:rFonts w:ascii="Arial" w:hAnsi="Arial" w:cs="Arial"/>
                <w:sz w:val="18"/>
                <w:szCs w:val="18"/>
              </w:rPr>
              <w:t>olusy – manuální s možností přednastavení požadovaného objemu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F6411">
              <w:rPr>
                <w:rFonts w:ascii="Arial" w:hAnsi="Arial" w:cs="Arial"/>
                <w:sz w:val="18"/>
                <w:szCs w:val="18"/>
              </w:rPr>
              <w:t>rychlosti podávání dle použité stří</w:t>
            </w:r>
            <w:r>
              <w:rPr>
                <w:rFonts w:ascii="Arial" w:hAnsi="Arial" w:cs="Arial"/>
                <w:sz w:val="18"/>
                <w:szCs w:val="18"/>
              </w:rPr>
              <w:t>kačky do alespoň 1</w:t>
            </w:r>
            <w:r w:rsidR="00FF4DC3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="00FF4DC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ml/hod pro </w:t>
            </w:r>
            <w:r w:rsidRPr="00FF6411">
              <w:rPr>
                <w:rFonts w:ascii="Arial" w:hAnsi="Arial" w:cs="Arial"/>
                <w:sz w:val="18"/>
                <w:szCs w:val="18"/>
              </w:rPr>
              <w:t>50/60 ml stříkačky</w:t>
            </w:r>
          </w:p>
        </w:tc>
        <w:tc>
          <w:tcPr>
            <w:tcW w:w="992" w:type="dxa"/>
          </w:tcPr>
          <w:p w14:paraId="0B425864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53610C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A4458AB" w14:textId="062EF8B4" w:rsidTr="00A41226">
        <w:tc>
          <w:tcPr>
            <w:tcW w:w="510" w:type="dxa"/>
          </w:tcPr>
          <w:p w14:paraId="0CABE23D" w14:textId="4144E783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5811" w:type="dxa"/>
          </w:tcPr>
          <w:p w14:paraId="08D36C11" w14:textId="7DB39EA3" w:rsidR="00A26D5F" w:rsidRPr="00FF6411" w:rsidRDefault="00FF4DC3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Manuální i automatická r</w:t>
            </w:r>
            <w:r w:rsidR="00A26D5F" w:rsidRPr="00FF6411">
              <w:rPr>
                <w:rFonts w:ascii="Arial" w:hAnsi="Arial" w:cs="Arial"/>
                <w:sz w:val="18"/>
                <w:szCs w:val="18"/>
              </w:rPr>
              <w:t>egulace osvětlení displeje uživatelem (</w:t>
            </w:r>
            <w:r w:rsidR="00A26D5F">
              <w:rPr>
                <w:rFonts w:ascii="Arial" w:hAnsi="Arial" w:cs="Arial"/>
                <w:sz w:val="18"/>
                <w:szCs w:val="18"/>
              </w:rPr>
              <w:t xml:space="preserve">zejména </w:t>
            </w:r>
            <w:r w:rsidR="00A26D5F" w:rsidRPr="00FF6411">
              <w:rPr>
                <w:rFonts w:ascii="Arial" w:hAnsi="Arial" w:cs="Arial"/>
                <w:sz w:val="18"/>
                <w:szCs w:val="18"/>
              </w:rPr>
              <w:t xml:space="preserve">snížení jasu </w:t>
            </w:r>
            <w:r w:rsidR="00A26D5F">
              <w:rPr>
                <w:rFonts w:ascii="Arial" w:hAnsi="Arial" w:cs="Arial"/>
                <w:sz w:val="18"/>
                <w:szCs w:val="18"/>
              </w:rPr>
              <w:t>pro </w:t>
            </w:r>
            <w:r w:rsidR="00A26D5F" w:rsidRPr="00FF6411">
              <w:rPr>
                <w:rFonts w:ascii="Arial" w:hAnsi="Arial" w:cs="Arial"/>
                <w:sz w:val="18"/>
                <w:szCs w:val="18"/>
              </w:rPr>
              <w:t>zabráněn</w:t>
            </w:r>
            <w:r w:rsidR="00A26D5F">
              <w:rPr>
                <w:rFonts w:ascii="Arial" w:hAnsi="Arial" w:cs="Arial"/>
                <w:sz w:val="18"/>
                <w:szCs w:val="18"/>
              </w:rPr>
              <w:t>í</w:t>
            </w:r>
            <w:r w:rsidR="00A26D5F" w:rsidRPr="00FF6411">
              <w:rPr>
                <w:rFonts w:ascii="Arial" w:hAnsi="Arial" w:cs="Arial"/>
                <w:sz w:val="18"/>
                <w:szCs w:val="18"/>
              </w:rPr>
              <w:t xml:space="preserve"> oslnění obsluhy při manipulaci za sníženého okolního osvětlení)</w:t>
            </w:r>
          </w:p>
        </w:tc>
        <w:tc>
          <w:tcPr>
            <w:tcW w:w="992" w:type="dxa"/>
          </w:tcPr>
          <w:p w14:paraId="31E5719D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307CF05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299DB798" w14:textId="6D9DC8CB" w:rsidTr="00A41226">
        <w:tc>
          <w:tcPr>
            <w:tcW w:w="510" w:type="dxa"/>
          </w:tcPr>
          <w:p w14:paraId="28E653B4" w14:textId="3D7D41E6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5811" w:type="dxa"/>
          </w:tcPr>
          <w:p w14:paraId="3B0A80A6" w14:textId="45E9A03F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F6411">
              <w:rPr>
                <w:rFonts w:ascii="Arial" w:hAnsi="Arial" w:cs="Arial"/>
                <w:sz w:val="18"/>
                <w:szCs w:val="18"/>
              </w:rPr>
              <w:t>ohotovostní (</w:t>
            </w:r>
            <w:proofErr w:type="spellStart"/>
            <w:r w:rsidRPr="00FF6411">
              <w:rPr>
                <w:rFonts w:ascii="Arial" w:hAnsi="Arial" w:cs="Arial"/>
                <w:sz w:val="18"/>
                <w:szCs w:val="18"/>
              </w:rPr>
              <w:t>stand</w:t>
            </w:r>
            <w:proofErr w:type="spellEnd"/>
            <w:r w:rsidRPr="00FF6411">
              <w:rPr>
                <w:rFonts w:ascii="Arial" w:hAnsi="Arial" w:cs="Arial"/>
                <w:sz w:val="18"/>
                <w:szCs w:val="18"/>
              </w:rPr>
              <w:t>-by) režim nebo obdobný režim pro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pozastavení přístroje </w:t>
            </w:r>
            <w:r w:rsidR="00FF4DC3">
              <w:rPr>
                <w:rFonts w:ascii="Arial" w:hAnsi="Arial" w:cs="Arial"/>
                <w:sz w:val="18"/>
                <w:szCs w:val="18"/>
              </w:rPr>
              <w:t>se založeným spotřebním materiálem</w:t>
            </w:r>
          </w:p>
        </w:tc>
        <w:tc>
          <w:tcPr>
            <w:tcW w:w="992" w:type="dxa"/>
          </w:tcPr>
          <w:p w14:paraId="1CF622B2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92D1153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0B37576A" w14:textId="30FE877A" w:rsidTr="00A41226">
        <w:tc>
          <w:tcPr>
            <w:tcW w:w="510" w:type="dxa"/>
          </w:tcPr>
          <w:p w14:paraId="766AE1B3" w14:textId="3D5D3042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5811" w:type="dxa"/>
          </w:tcPr>
          <w:p w14:paraId="22990D26" w14:textId="3040C69C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F6411">
              <w:rPr>
                <w:rFonts w:ascii="Arial" w:hAnsi="Arial" w:cs="Arial"/>
                <w:sz w:val="18"/>
                <w:szCs w:val="18"/>
              </w:rPr>
              <w:t>ystém KVO</w:t>
            </w:r>
          </w:p>
        </w:tc>
        <w:tc>
          <w:tcPr>
            <w:tcW w:w="992" w:type="dxa"/>
          </w:tcPr>
          <w:p w14:paraId="649A36D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FA0237F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6F69F082" w14:textId="2D7E8040" w:rsidTr="00A41226">
        <w:tc>
          <w:tcPr>
            <w:tcW w:w="510" w:type="dxa"/>
          </w:tcPr>
          <w:p w14:paraId="1FD63C90" w14:textId="1A01002A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5811" w:type="dxa"/>
          </w:tcPr>
          <w:p w14:paraId="6521278A" w14:textId="3CEEAF99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F6411">
              <w:rPr>
                <w:rFonts w:ascii="Arial" w:hAnsi="Arial" w:cs="Arial"/>
                <w:sz w:val="18"/>
                <w:szCs w:val="18"/>
              </w:rPr>
              <w:t>nterní paměť přístroje na min. 10</w:t>
            </w:r>
            <w:r w:rsidR="00FF4DC3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00 </w:t>
            </w:r>
            <w:r>
              <w:rPr>
                <w:rFonts w:ascii="Arial" w:hAnsi="Arial" w:cs="Arial"/>
                <w:sz w:val="18"/>
                <w:szCs w:val="18"/>
              </w:rPr>
              <w:t>záznamů nebo alternativně min. </w:t>
            </w:r>
            <w:r w:rsidRPr="00FF6411">
              <w:rPr>
                <w:rFonts w:ascii="Arial" w:hAnsi="Arial" w:cs="Arial"/>
                <w:sz w:val="18"/>
                <w:szCs w:val="18"/>
              </w:rPr>
              <w:t>3</w:t>
            </w:r>
            <w:r w:rsidR="00FF4D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411">
              <w:rPr>
                <w:rFonts w:ascii="Arial" w:hAnsi="Arial" w:cs="Arial"/>
                <w:sz w:val="18"/>
                <w:szCs w:val="18"/>
              </w:rPr>
              <w:t>000 záznamů ve sdílené knihovně léčiv, kdy u každého záznamu bude možné definovat:</w:t>
            </w:r>
          </w:p>
        </w:tc>
        <w:tc>
          <w:tcPr>
            <w:tcW w:w="992" w:type="dxa"/>
          </w:tcPr>
          <w:p w14:paraId="43F6D584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90AEB2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02082FD6" w14:textId="62ECBB3E" w:rsidTr="00A41226">
        <w:tc>
          <w:tcPr>
            <w:tcW w:w="510" w:type="dxa"/>
          </w:tcPr>
          <w:p w14:paraId="7E92510C" w14:textId="6D9740EB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5811" w:type="dxa"/>
          </w:tcPr>
          <w:p w14:paraId="4E3C96F9" w14:textId="78DE2DDC" w:rsidR="00A26D5F" w:rsidRPr="00FF6411" w:rsidRDefault="00A26D5F" w:rsidP="00A26D5F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  <w:szCs w:val="18"/>
              </w:rPr>
            </w:pPr>
            <w:r w:rsidRPr="00FF6411">
              <w:rPr>
                <w:rFonts w:ascii="Arial" w:hAnsi="Arial" w:cs="Arial"/>
                <w:sz w:val="18"/>
                <w:szCs w:val="18"/>
              </w:rPr>
              <w:t xml:space="preserve">název léčiva, </w:t>
            </w:r>
          </w:p>
        </w:tc>
        <w:tc>
          <w:tcPr>
            <w:tcW w:w="992" w:type="dxa"/>
          </w:tcPr>
          <w:p w14:paraId="0578B018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ED82592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2463DE20" w14:textId="35262908" w:rsidTr="00A41226">
        <w:tc>
          <w:tcPr>
            <w:tcW w:w="510" w:type="dxa"/>
          </w:tcPr>
          <w:p w14:paraId="753A34EC" w14:textId="191CFC39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5811" w:type="dxa"/>
          </w:tcPr>
          <w:p w14:paraId="0F1FD12E" w14:textId="4E3C2A93" w:rsidR="00A26D5F" w:rsidRPr="00FF6411" w:rsidRDefault="00A26D5F" w:rsidP="00A26D5F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  <w:szCs w:val="18"/>
              </w:rPr>
            </w:pPr>
            <w:r w:rsidRPr="00FF6411">
              <w:rPr>
                <w:rFonts w:ascii="Arial" w:hAnsi="Arial" w:cs="Arial"/>
                <w:sz w:val="18"/>
                <w:szCs w:val="18"/>
              </w:rPr>
              <w:t xml:space="preserve">koncentraci včetně možnosti omezit maximální koncentraci, </w:t>
            </w:r>
          </w:p>
        </w:tc>
        <w:tc>
          <w:tcPr>
            <w:tcW w:w="992" w:type="dxa"/>
          </w:tcPr>
          <w:p w14:paraId="52A87A2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1400ED54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DA7DDE4" w14:textId="029D65B1" w:rsidTr="00A41226">
        <w:tc>
          <w:tcPr>
            <w:tcW w:w="510" w:type="dxa"/>
          </w:tcPr>
          <w:p w14:paraId="76AA9CE6" w14:textId="3F25ACB3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5811" w:type="dxa"/>
          </w:tcPr>
          <w:p w14:paraId="264D39EF" w14:textId="550D34AC" w:rsidR="00A26D5F" w:rsidRPr="00FF6411" w:rsidRDefault="00A26D5F" w:rsidP="00A26D5F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  <w:szCs w:val="18"/>
              </w:rPr>
            </w:pPr>
            <w:r w:rsidRPr="00FF6411">
              <w:rPr>
                <w:rFonts w:ascii="Arial" w:hAnsi="Arial" w:cs="Arial"/>
                <w:sz w:val="18"/>
                <w:szCs w:val="18"/>
              </w:rPr>
              <w:t xml:space="preserve">rychlost podávání léku s možností omezení maximální rychlosti podávání léčiva </w:t>
            </w:r>
          </w:p>
        </w:tc>
        <w:tc>
          <w:tcPr>
            <w:tcW w:w="992" w:type="dxa"/>
          </w:tcPr>
          <w:p w14:paraId="7BB44429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B52F74A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590577F4" w14:textId="68E5B05E" w:rsidTr="00A41226">
        <w:tc>
          <w:tcPr>
            <w:tcW w:w="510" w:type="dxa"/>
          </w:tcPr>
          <w:p w14:paraId="088C6555" w14:textId="115424FE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5811" w:type="dxa"/>
          </w:tcPr>
          <w:p w14:paraId="3BF85D8D" w14:textId="0A520B69" w:rsidR="00A26D5F" w:rsidRPr="00FF6411" w:rsidRDefault="00A26D5F" w:rsidP="00A26D5F">
            <w:pPr>
              <w:pStyle w:val="Zkladntextodsazen"/>
              <w:numPr>
                <w:ilvl w:val="0"/>
                <w:numId w:val="9"/>
              </w:numPr>
              <w:spacing w:before="20" w:after="20"/>
              <w:ind w:left="183" w:hanging="142"/>
              <w:rPr>
                <w:rFonts w:ascii="Arial" w:hAnsi="Arial" w:cs="Arial"/>
                <w:sz w:val="18"/>
                <w:szCs w:val="18"/>
              </w:rPr>
            </w:pPr>
            <w:r w:rsidRPr="00FF6411">
              <w:rPr>
                <w:rFonts w:ascii="Arial" w:hAnsi="Arial" w:cs="Arial"/>
                <w:sz w:val="18"/>
                <w:szCs w:val="18"/>
              </w:rPr>
              <w:t xml:space="preserve">bolus s možností nastavit u léčiva maximální objem a rychlost podávání při bolusu </w:t>
            </w:r>
          </w:p>
        </w:tc>
        <w:tc>
          <w:tcPr>
            <w:tcW w:w="992" w:type="dxa"/>
          </w:tcPr>
          <w:p w14:paraId="4229CF60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4EABF8DD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652ED87A" w14:textId="367713A6" w:rsidTr="00A41226">
        <w:tc>
          <w:tcPr>
            <w:tcW w:w="510" w:type="dxa"/>
          </w:tcPr>
          <w:p w14:paraId="73488045" w14:textId="1BCECB50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5811" w:type="dxa"/>
          </w:tcPr>
          <w:p w14:paraId="41D7C2ED" w14:textId="22ABE4E7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F6411">
              <w:rPr>
                <w:rFonts w:ascii="Arial" w:hAnsi="Arial" w:cs="Arial"/>
                <w:sz w:val="18"/>
                <w:szCs w:val="18"/>
              </w:rPr>
              <w:t>ředalarm</w:t>
            </w:r>
            <w:proofErr w:type="spellEnd"/>
            <w:r w:rsidRPr="00FF6411">
              <w:rPr>
                <w:rFonts w:ascii="Arial" w:hAnsi="Arial" w:cs="Arial"/>
                <w:sz w:val="18"/>
                <w:szCs w:val="18"/>
              </w:rPr>
              <w:t xml:space="preserve"> konce podávání léčiva, alar</w:t>
            </w:r>
            <w:r>
              <w:rPr>
                <w:rFonts w:ascii="Arial" w:hAnsi="Arial" w:cs="Arial"/>
                <w:sz w:val="18"/>
                <w:szCs w:val="18"/>
              </w:rPr>
              <w:t>m tlakové okluze, upozornění na </w:t>
            </w:r>
            <w:r w:rsidRPr="00FF6411">
              <w:rPr>
                <w:rFonts w:ascii="Arial" w:hAnsi="Arial" w:cs="Arial"/>
                <w:sz w:val="18"/>
                <w:szCs w:val="18"/>
              </w:rPr>
              <w:t>ukončení dávkování,</w:t>
            </w:r>
            <w:r>
              <w:rPr>
                <w:rFonts w:ascii="Arial" w:hAnsi="Arial" w:cs="Arial"/>
                <w:sz w:val="18"/>
                <w:szCs w:val="18"/>
              </w:rPr>
              <w:t xml:space="preserve"> alarm z prodlení při </w:t>
            </w:r>
            <w:r w:rsidRPr="00FF6411">
              <w:rPr>
                <w:rFonts w:ascii="Arial" w:hAnsi="Arial" w:cs="Arial"/>
                <w:sz w:val="18"/>
                <w:szCs w:val="18"/>
              </w:rPr>
              <w:t>nečinnosti obsluhy, alarm slabé baterie</w:t>
            </w:r>
            <w:r w:rsidR="00FF4DC3">
              <w:rPr>
                <w:rFonts w:ascii="Arial" w:hAnsi="Arial" w:cs="Arial"/>
                <w:sz w:val="18"/>
                <w:szCs w:val="18"/>
              </w:rPr>
              <w:t>, alarm provozní teploty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0D5DDE89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11398739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091D321C" w14:textId="670546DC" w:rsidTr="00A41226">
        <w:tc>
          <w:tcPr>
            <w:tcW w:w="510" w:type="dxa"/>
          </w:tcPr>
          <w:p w14:paraId="70F445C0" w14:textId="13EBAD81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5811" w:type="dxa"/>
          </w:tcPr>
          <w:p w14:paraId="5133AEB0" w14:textId="049FDC95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F6411">
              <w:rPr>
                <w:rFonts w:ascii="Arial" w:hAnsi="Arial" w:cs="Arial"/>
                <w:sz w:val="18"/>
                <w:szCs w:val="18"/>
              </w:rPr>
              <w:t>ožnost blokace ovládacích prvků přístroje obsluhou proti neautorizovanému ovládání pacientem pomocí PIN kódu nebo speciálním stiskem klávesy či kombinací kláves</w:t>
            </w:r>
          </w:p>
        </w:tc>
        <w:tc>
          <w:tcPr>
            <w:tcW w:w="992" w:type="dxa"/>
          </w:tcPr>
          <w:p w14:paraId="46C18522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07C45C1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1DA96554" w14:textId="4A8CE32A" w:rsidTr="00A41226">
        <w:tc>
          <w:tcPr>
            <w:tcW w:w="510" w:type="dxa"/>
          </w:tcPr>
          <w:p w14:paraId="29F8F2C6" w14:textId="700C119B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5811" w:type="dxa"/>
          </w:tcPr>
          <w:p w14:paraId="40181DF6" w14:textId="54A112C3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Režim </w:t>
            </w:r>
            <w:r w:rsidRPr="00100B75">
              <w:rPr>
                <w:rFonts w:ascii="Arial" w:hAnsi="Arial" w:cs="Arial"/>
                <w:sz w:val="18"/>
                <w:szCs w:val="18"/>
              </w:rPr>
              <w:t>umožňující automatické předávání dávkování mezi nastavenými dávkovači, aby n</w:t>
            </w:r>
            <w:r>
              <w:rPr>
                <w:rFonts w:ascii="Arial" w:hAnsi="Arial" w:cs="Arial"/>
                <w:sz w:val="18"/>
                <w:szCs w:val="18"/>
              </w:rPr>
              <w:t>edošlo k přerušení dávkování</w:t>
            </w:r>
          </w:p>
        </w:tc>
        <w:tc>
          <w:tcPr>
            <w:tcW w:w="992" w:type="dxa"/>
          </w:tcPr>
          <w:p w14:paraId="78422C46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19F3AB3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2C4044D1" w14:textId="33FCE2A2" w:rsidTr="00A41226">
        <w:tc>
          <w:tcPr>
            <w:tcW w:w="510" w:type="dxa"/>
          </w:tcPr>
          <w:p w14:paraId="11870346" w14:textId="682B46ED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5811" w:type="dxa"/>
          </w:tcPr>
          <w:p w14:paraId="06A11093" w14:textId="417AF465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apájení </w:t>
            </w:r>
            <w:proofErr w:type="gramStart"/>
            <w:r w:rsidRPr="00FF6411">
              <w:rPr>
                <w:rFonts w:ascii="Arial" w:hAnsi="Arial" w:cs="Arial"/>
                <w:sz w:val="18"/>
                <w:szCs w:val="18"/>
              </w:rPr>
              <w:t>230V</w:t>
            </w:r>
            <w:proofErr w:type="gramEnd"/>
            <w:r w:rsidRPr="00FF6411">
              <w:rPr>
                <w:rFonts w:ascii="Arial" w:hAnsi="Arial" w:cs="Arial"/>
                <w:sz w:val="18"/>
                <w:szCs w:val="18"/>
              </w:rPr>
              <w:t>/50 Hz, vestavěný akumulátor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F6411">
              <w:rPr>
                <w:rFonts w:ascii="Arial" w:hAnsi="Arial" w:cs="Arial"/>
                <w:sz w:val="18"/>
                <w:szCs w:val="18"/>
              </w:rPr>
              <w:t>kapacitou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F6411"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min. 10 hodin provozu při rychlosti dávkování 5 ml/h </w:t>
            </w:r>
          </w:p>
        </w:tc>
        <w:tc>
          <w:tcPr>
            <w:tcW w:w="992" w:type="dxa"/>
          </w:tcPr>
          <w:p w14:paraId="6C058EB2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78F1F6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30AC891A" w14:textId="18B5190D" w:rsidTr="00A41226">
        <w:tc>
          <w:tcPr>
            <w:tcW w:w="510" w:type="dxa"/>
          </w:tcPr>
          <w:p w14:paraId="13082908" w14:textId="21499B93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24</w:t>
            </w:r>
          </w:p>
        </w:tc>
        <w:tc>
          <w:tcPr>
            <w:tcW w:w="5811" w:type="dxa"/>
          </w:tcPr>
          <w:p w14:paraId="389CCD09" w14:textId="1C97CE4C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utomatické dobíjení akumulátoru při připojení do napájecí sítě </w:t>
            </w:r>
          </w:p>
        </w:tc>
        <w:tc>
          <w:tcPr>
            <w:tcW w:w="992" w:type="dxa"/>
          </w:tcPr>
          <w:p w14:paraId="72729434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768EBEA4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108C20BE" w14:textId="5D349F40" w:rsidTr="00A41226">
        <w:tc>
          <w:tcPr>
            <w:tcW w:w="510" w:type="dxa"/>
          </w:tcPr>
          <w:p w14:paraId="0EA2D8A6" w14:textId="42227A8D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25</w:t>
            </w:r>
          </w:p>
        </w:tc>
        <w:tc>
          <w:tcPr>
            <w:tcW w:w="5811" w:type="dxa"/>
          </w:tcPr>
          <w:p w14:paraId="661467CF" w14:textId="47CAA58E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F6411">
              <w:rPr>
                <w:rFonts w:ascii="Arial" w:hAnsi="Arial" w:cs="Arial"/>
                <w:sz w:val="18"/>
                <w:szCs w:val="18"/>
              </w:rPr>
              <w:t>epřerušený chod přístroje při přerušení síťového napájení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F6411">
              <w:rPr>
                <w:rFonts w:ascii="Arial" w:hAnsi="Arial" w:cs="Arial"/>
                <w:sz w:val="18"/>
                <w:szCs w:val="18"/>
              </w:rPr>
              <w:t>přechodu na chod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akumulátoru </w:t>
            </w:r>
          </w:p>
        </w:tc>
        <w:tc>
          <w:tcPr>
            <w:tcW w:w="992" w:type="dxa"/>
          </w:tcPr>
          <w:p w14:paraId="37DF6756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46CE35E3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6A52B836" w14:textId="6FF624EC" w:rsidTr="00A41226">
        <w:tc>
          <w:tcPr>
            <w:tcW w:w="510" w:type="dxa"/>
          </w:tcPr>
          <w:p w14:paraId="68F4407A" w14:textId="684BD64D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26</w:t>
            </w:r>
          </w:p>
        </w:tc>
        <w:tc>
          <w:tcPr>
            <w:tcW w:w="5811" w:type="dxa"/>
          </w:tcPr>
          <w:p w14:paraId="6AD0CBF9" w14:textId="74F66E73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motnost max. 1,9 kg vč. akumulátoru </w:t>
            </w:r>
          </w:p>
        </w:tc>
        <w:tc>
          <w:tcPr>
            <w:tcW w:w="992" w:type="dxa"/>
          </w:tcPr>
          <w:p w14:paraId="672DFD13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0F35B4F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1E57C35E" w14:textId="2302BCFE" w:rsidTr="00A41226">
        <w:tc>
          <w:tcPr>
            <w:tcW w:w="510" w:type="dxa"/>
          </w:tcPr>
          <w:p w14:paraId="10B3A237" w14:textId="20FD23CA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27</w:t>
            </w:r>
          </w:p>
        </w:tc>
        <w:tc>
          <w:tcPr>
            <w:tcW w:w="5811" w:type="dxa"/>
          </w:tcPr>
          <w:p w14:paraId="0271E88E" w14:textId="783AF984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živatelské prostředí plně v českém jazyce </w:t>
            </w:r>
          </w:p>
        </w:tc>
        <w:tc>
          <w:tcPr>
            <w:tcW w:w="992" w:type="dxa"/>
          </w:tcPr>
          <w:p w14:paraId="66F34981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3B192734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6F62D4ED" w14:textId="4F01C1F1" w:rsidTr="00A41226">
        <w:tc>
          <w:tcPr>
            <w:tcW w:w="510" w:type="dxa"/>
          </w:tcPr>
          <w:p w14:paraId="2785D4C8" w14:textId="45954A07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28</w:t>
            </w:r>
          </w:p>
        </w:tc>
        <w:tc>
          <w:tcPr>
            <w:tcW w:w="5811" w:type="dxa"/>
          </w:tcPr>
          <w:p w14:paraId="27EEAE0A" w14:textId="66A94F9F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FF6411">
              <w:rPr>
                <w:rFonts w:ascii="Arial" w:hAnsi="Arial" w:cs="Arial"/>
                <w:sz w:val="18"/>
                <w:szCs w:val="18"/>
              </w:rPr>
              <w:t>itelný a přehledný displej o minimální úhlopříčce 5“</w:t>
            </w:r>
          </w:p>
        </w:tc>
        <w:tc>
          <w:tcPr>
            <w:tcW w:w="992" w:type="dxa"/>
          </w:tcPr>
          <w:p w14:paraId="0A9774A7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117A2268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5030BB82" w14:textId="77777777" w:rsidTr="00A41226">
        <w:tc>
          <w:tcPr>
            <w:tcW w:w="510" w:type="dxa"/>
          </w:tcPr>
          <w:p w14:paraId="052FA911" w14:textId="77777777" w:rsidR="00145C4F" w:rsidRDefault="00145C4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14:paraId="1D2BBCC6" w14:textId="06E11D5A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29</w:t>
            </w:r>
          </w:p>
        </w:tc>
        <w:tc>
          <w:tcPr>
            <w:tcW w:w="5811" w:type="dxa"/>
          </w:tcPr>
          <w:p w14:paraId="31F5A809" w14:textId="1960355D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Bezpečnostní prvek – automatická mechanická brzda pístu stříkačky blokující jeho pohyb před uchycením pístu kleštinami posuvného ramene při vkládání stříkačky (zamezení podání nežádoucího bolusu léku při manipulaci)</w:t>
            </w:r>
          </w:p>
        </w:tc>
        <w:tc>
          <w:tcPr>
            <w:tcW w:w="992" w:type="dxa"/>
          </w:tcPr>
          <w:p w14:paraId="383C2C46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777B4C72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3136DC7" w14:textId="77777777" w:rsidTr="00A41226">
        <w:tc>
          <w:tcPr>
            <w:tcW w:w="510" w:type="dxa"/>
          </w:tcPr>
          <w:p w14:paraId="6C2C9714" w14:textId="3CC68418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5811" w:type="dxa"/>
          </w:tcPr>
          <w:p w14:paraId="05ACB874" w14:textId="14B7B023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Nemožnost úplně vypnout přístroj v případě, že je vložena stříkačka</w:t>
            </w:r>
          </w:p>
        </w:tc>
        <w:tc>
          <w:tcPr>
            <w:tcW w:w="992" w:type="dxa"/>
          </w:tcPr>
          <w:p w14:paraId="4E2CFA0E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E81C29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7F7FD140" w14:textId="158699D2" w:rsidTr="00A41226">
        <w:tc>
          <w:tcPr>
            <w:tcW w:w="510" w:type="dxa"/>
          </w:tcPr>
          <w:p w14:paraId="52A043C7" w14:textId="10759A77" w:rsidR="00A26D5F" w:rsidRPr="00250801" w:rsidRDefault="00A26D5F" w:rsidP="00145C4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31</w:t>
            </w:r>
          </w:p>
        </w:tc>
        <w:tc>
          <w:tcPr>
            <w:tcW w:w="5811" w:type="dxa"/>
          </w:tcPr>
          <w:p w14:paraId="3D8F7305" w14:textId="6532C67E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F6411">
              <w:rPr>
                <w:rFonts w:ascii="Arial" w:hAnsi="Arial" w:cs="Arial"/>
                <w:sz w:val="18"/>
                <w:szCs w:val="18"/>
              </w:rPr>
              <w:t>vládání prostřednictví</w:t>
            </w:r>
            <w:r w:rsidR="00121C03">
              <w:rPr>
                <w:rFonts w:ascii="Arial" w:hAnsi="Arial" w:cs="Arial"/>
                <w:sz w:val="18"/>
                <w:szCs w:val="18"/>
              </w:rPr>
              <w:t>m tlakového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 dotykového displeje v kombinaci s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F6411">
              <w:rPr>
                <w:rFonts w:ascii="Arial" w:hAnsi="Arial" w:cs="Arial"/>
                <w:sz w:val="18"/>
                <w:szCs w:val="18"/>
              </w:rPr>
              <w:t>hardwarovými tlačítky</w:t>
            </w:r>
          </w:p>
        </w:tc>
        <w:tc>
          <w:tcPr>
            <w:tcW w:w="992" w:type="dxa"/>
          </w:tcPr>
          <w:p w14:paraId="433C6873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7C7BCF1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29DD2E1A" w14:textId="74A85778" w:rsidTr="00A41226">
        <w:tc>
          <w:tcPr>
            <w:tcW w:w="510" w:type="dxa"/>
          </w:tcPr>
          <w:p w14:paraId="00571F25" w14:textId="251220FC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32</w:t>
            </w:r>
          </w:p>
        </w:tc>
        <w:tc>
          <w:tcPr>
            <w:tcW w:w="5811" w:type="dxa"/>
          </w:tcPr>
          <w:p w14:paraId="658B7D68" w14:textId="695516C3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F6411">
              <w:rPr>
                <w:rFonts w:ascii="Arial" w:hAnsi="Arial" w:cs="Arial"/>
                <w:sz w:val="18"/>
                <w:szCs w:val="18"/>
              </w:rPr>
              <w:t>HW tlačítka musí umožňovat zapnutí a vypnutí přístroje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F6411">
              <w:rPr>
                <w:rFonts w:ascii="Arial" w:hAnsi="Arial" w:cs="Arial"/>
                <w:sz w:val="18"/>
                <w:szCs w:val="18"/>
              </w:rPr>
              <w:t>ovládání spouštění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zastavování dávkování </w:t>
            </w:r>
          </w:p>
        </w:tc>
        <w:tc>
          <w:tcPr>
            <w:tcW w:w="992" w:type="dxa"/>
          </w:tcPr>
          <w:p w14:paraId="3356F40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79308256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0B70A8F" w14:textId="5505253C" w:rsidTr="00A41226">
        <w:tc>
          <w:tcPr>
            <w:tcW w:w="510" w:type="dxa"/>
          </w:tcPr>
          <w:p w14:paraId="5C68F064" w14:textId="5ADEC533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33</w:t>
            </w:r>
          </w:p>
        </w:tc>
        <w:tc>
          <w:tcPr>
            <w:tcW w:w="5811" w:type="dxa"/>
          </w:tcPr>
          <w:p w14:paraId="253E68B3" w14:textId="7EC09563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 min. 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ks lineárních dávkovačů bude součástí dodávky integrovaný nebo přídavný držák pro upevnění na pojízdný infuzní stojan (přídavný držák bude součástí dodávky) </w:t>
            </w:r>
          </w:p>
        </w:tc>
        <w:tc>
          <w:tcPr>
            <w:tcW w:w="992" w:type="dxa"/>
          </w:tcPr>
          <w:p w14:paraId="664358E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417262B6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73D23D4D" w14:textId="5C41B9E1" w:rsidTr="00A41226">
        <w:tc>
          <w:tcPr>
            <w:tcW w:w="510" w:type="dxa"/>
          </w:tcPr>
          <w:p w14:paraId="2D493424" w14:textId="47FEF64B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34</w:t>
            </w:r>
          </w:p>
        </w:tc>
        <w:tc>
          <w:tcPr>
            <w:tcW w:w="5811" w:type="dxa"/>
          </w:tcPr>
          <w:p w14:paraId="491CEBF6" w14:textId="7DA757F6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FF6411">
              <w:rPr>
                <w:rFonts w:ascii="Arial" w:hAnsi="Arial" w:cs="Arial"/>
                <w:sz w:val="18"/>
                <w:szCs w:val="18"/>
              </w:rPr>
              <w:t>yžaduje-li lineární dávkovač s</w:t>
            </w:r>
            <w:r>
              <w:rPr>
                <w:rFonts w:ascii="Arial" w:hAnsi="Arial" w:cs="Arial"/>
                <w:sz w:val="18"/>
                <w:szCs w:val="18"/>
              </w:rPr>
              <w:t>peciální kabel nebo adaptér pro 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napájení mimo </w:t>
            </w:r>
            <w:proofErr w:type="spellStart"/>
            <w:r w:rsidRPr="00FF6411">
              <w:rPr>
                <w:rFonts w:ascii="Arial" w:hAnsi="Arial" w:cs="Arial"/>
                <w:sz w:val="18"/>
                <w:szCs w:val="18"/>
              </w:rPr>
              <w:t>dokovací</w:t>
            </w:r>
            <w:proofErr w:type="spellEnd"/>
            <w:r w:rsidRPr="00FF6411">
              <w:rPr>
                <w:rFonts w:ascii="Arial" w:hAnsi="Arial" w:cs="Arial"/>
                <w:sz w:val="18"/>
                <w:szCs w:val="18"/>
              </w:rPr>
              <w:t xml:space="preserve"> stanici, bude kabel nebo napájecí adaptér součástí dodávky pro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F6411">
              <w:rPr>
                <w:rFonts w:ascii="Arial" w:hAnsi="Arial" w:cs="Arial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sz w:val="18"/>
                <w:szCs w:val="18"/>
              </w:rPr>
              <w:t> 3 </w:t>
            </w:r>
            <w:r w:rsidRPr="00FF6411">
              <w:rPr>
                <w:rFonts w:ascii="Arial" w:hAnsi="Arial" w:cs="Arial"/>
                <w:sz w:val="18"/>
                <w:szCs w:val="18"/>
              </w:rPr>
              <w:t>ks lineárních dávkovačů</w:t>
            </w:r>
          </w:p>
        </w:tc>
        <w:tc>
          <w:tcPr>
            <w:tcW w:w="992" w:type="dxa"/>
          </w:tcPr>
          <w:p w14:paraId="7595184D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084DDCE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0A4204F4" w14:textId="643E0558" w:rsidTr="00A41226">
        <w:tc>
          <w:tcPr>
            <w:tcW w:w="510" w:type="dxa"/>
          </w:tcPr>
          <w:p w14:paraId="5A364F49" w14:textId="77777777" w:rsidR="00145C4F" w:rsidRDefault="00145C4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</w:p>
          <w:p w14:paraId="08280DFC" w14:textId="22F2DDDE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bookmarkStart w:id="7" w:name="_GoBack"/>
            <w:bookmarkEnd w:id="7"/>
            <w:r w:rsidRPr="00B74CE6">
              <w:rPr>
                <w:rFonts w:ascii="Arial" w:hAnsi="Arial" w:cs="Arial"/>
                <w:sz w:val="18"/>
              </w:rPr>
              <w:t>35</w:t>
            </w:r>
          </w:p>
        </w:tc>
        <w:tc>
          <w:tcPr>
            <w:tcW w:w="5811" w:type="dxa"/>
          </w:tcPr>
          <w:p w14:paraId="6386B293" w14:textId="1B948897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FF6411">
              <w:rPr>
                <w:rFonts w:ascii="Arial" w:hAnsi="Arial" w:cs="Arial"/>
                <w:sz w:val="18"/>
                <w:szCs w:val="18"/>
              </w:rPr>
              <w:t>ožnost použít lineární dávko</w:t>
            </w:r>
            <w:r>
              <w:rPr>
                <w:rFonts w:ascii="Arial" w:hAnsi="Arial" w:cs="Arial"/>
                <w:sz w:val="18"/>
                <w:szCs w:val="18"/>
              </w:rPr>
              <w:t>vače samostatně nebo společně s 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infuzními pumpami v jedné </w:t>
            </w:r>
            <w:proofErr w:type="spellStart"/>
            <w:r w:rsidRPr="00FF6411">
              <w:rPr>
                <w:rFonts w:ascii="Arial" w:hAnsi="Arial" w:cs="Arial"/>
                <w:sz w:val="18"/>
                <w:szCs w:val="18"/>
              </w:rPr>
              <w:t>dokovací</w:t>
            </w:r>
            <w:proofErr w:type="spellEnd"/>
            <w:r w:rsidRPr="00FF6411">
              <w:rPr>
                <w:rFonts w:ascii="Arial" w:hAnsi="Arial" w:cs="Arial"/>
                <w:sz w:val="18"/>
                <w:szCs w:val="18"/>
              </w:rPr>
              <w:t xml:space="preserve"> st</w:t>
            </w:r>
            <w:r>
              <w:rPr>
                <w:rFonts w:ascii="Arial" w:hAnsi="Arial" w:cs="Arial"/>
                <w:sz w:val="18"/>
                <w:szCs w:val="18"/>
              </w:rPr>
              <w:t>anici, pozice přístrojů jsou Ve </w:t>
            </w:r>
            <w:r w:rsidRPr="00FF6411">
              <w:rPr>
                <w:rFonts w:ascii="Arial" w:hAnsi="Arial" w:cs="Arial"/>
                <w:sz w:val="18"/>
                <w:szCs w:val="18"/>
              </w:rPr>
              <w:t xml:space="preserve">všech pozicích záměnné a </w:t>
            </w:r>
            <w:proofErr w:type="spellStart"/>
            <w:r w:rsidRPr="00FF6411">
              <w:rPr>
                <w:rFonts w:ascii="Arial" w:hAnsi="Arial" w:cs="Arial"/>
                <w:sz w:val="18"/>
                <w:szCs w:val="18"/>
              </w:rPr>
              <w:t>dokovací</w:t>
            </w:r>
            <w:proofErr w:type="spellEnd"/>
            <w:r w:rsidRPr="00FF6411">
              <w:rPr>
                <w:rFonts w:ascii="Arial" w:hAnsi="Arial" w:cs="Arial"/>
                <w:sz w:val="18"/>
                <w:szCs w:val="18"/>
              </w:rPr>
              <w:t xml:space="preserve"> stanice obstarává minimálně napájení, </w:t>
            </w:r>
          </w:p>
        </w:tc>
        <w:tc>
          <w:tcPr>
            <w:tcW w:w="992" w:type="dxa"/>
          </w:tcPr>
          <w:p w14:paraId="417D9821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3A5FF52F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65A9A1C8" w14:textId="0E4DDB5A" w:rsidTr="00A41226">
        <w:tc>
          <w:tcPr>
            <w:tcW w:w="510" w:type="dxa"/>
          </w:tcPr>
          <w:p w14:paraId="241E3E9D" w14:textId="5CD25CC1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lastRenderedPageBreak/>
              <w:t>36</w:t>
            </w:r>
          </w:p>
        </w:tc>
        <w:tc>
          <w:tcPr>
            <w:tcW w:w="5811" w:type="dxa"/>
          </w:tcPr>
          <w:p w14:paraId="21C4CBC0" w14:textId="26F1E416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FF6411">
              <w:rPr>
                <w:rFonts w:ascii="Arial" w:hAnsi="Arial" w:cs="Arial"/>
                <w:sz w:val="18"/>
                <w:szCs w:val="18"/>
              </w:rPr>
              <w:t>ineární dávkovač v souladu s nařízením Evropské komise MDR 2017/745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992" w:type="dxa"/>
          </w:tcPr>
          <w:p w14:paraId="15C946B1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BE4C5EA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72BCEA43" w14:textId="72898104" w:rsidTr="00A41226">
        <w:tc>
          <w:tcPr>
            <w:tcW w:w="510" w:type="dxa"/>
          </w:tcPr>
          <w:p w14:paraId="4E8EB808" w14:textId="7F14166C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5811" w:type="dxa"/>
          </w:tcPr>
          <w:p w14:paraId="37B05950" w14:textId="78EA96CD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F6411">
              <w:rPr>
                <w:rFonts w:ascii="Arial" w:hAnsi="Arial" w:cs="Arial"/>
                <w:sz w:val="18"/>
                <w:szCs w:val="18"/>
              </w:rPr>
              <w:t>tupeň ochrany proti vniknutí cizích těles a kapalin – minimálně IP</w:t>
            </w:r>
            <w:r w:rsidR="00FF4DC3">
              <w:rPr>
                <w:rFonts w:ascii="Arial" w:hAnsi="Arial" w:cs="Arial"/>
                <w:sz w:val="18"/>
                <w:szCs w:val="18"/>
              </w:rPr>
              <w:t xml:space="preserve"> 44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992" w:type="dxa"/>
          </w:tcPr>
          <w:p w14:paraId="035F1BDF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0275C95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399FEE32" w14:textId="211789C9" w:rsidTr="00A41226">
        <w:tc>
          <w:tcPr>
            <w:tcW w:w="510" w:type="dxa"/>
          </w:tcPr>
          <w:p w14:paraId="57BBD306" w14:textId="4E1C9A5D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5811" w:type="dxa"/>
          </w:tcPr>
          <w:p w14:paraId="54740BA4" w14:textId="7F13B74D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F6411">
              <w:rPr>
                <w:rFonts w:ascii="Arial" w:hAnsi="Arial" w:cs="Arial"/>
                <w:sz w:val="18"/>
                <w:szCs w:val="18"/>
              </w:rPr>
              <w:t>řístroj musí umožňovat čištění a desinfekci běžnými desinfekčními prostředky</w:t>
            </w:r>
          </w:p>
        </w:tc>
        <w:tc>
          <w:tcPr>
            <w:tcW w:w="992" w:type="dxa"/>
          </w:tcPr>
          <w:p w14:paraId="02EF83C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1F0DACB4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3CC3D27A" w14:textId="6AA73035" w:rsidTr="00A41226">
        <w:tc>
          <w:tcPr>
            <w:tcW w:w="510" w:type="dxa"/>
          </w:tcPr>
          <w:p w14:paraId="7730156E" w14:textId="461ED7D3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39</w:t>
            </w:r>
          </w:p>
        </w:tc>
        <w:tc>
          <w:tcPr>
            <w:tcW w:w="5811" w:type="dxa"/>
          </w:tcPr>
          <w:p w14:paraId="4781B9C6" w14:textId="6A415F1E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FF6411">
              <w:rPr>
                <w:rFonts w:ascii="Arial" w:hAnsi="Arial" w:cs="Arial"/>
                <w:sz w:val="18"/>
                <w:szCs w:val="18"/>
              </w:rPr>
              <w:t>unkce pro zavolání obsluhujícího personálu včetně konektorového rozhraní</w:t>
            </w:r>
          </w:p>
        </w:tc>
        <w:tc>
          <w:tcPr>
            <w:tcW w:w="992" w:type="dxa"/>
          </w:tcPr>
          <w:p w14:paraId="56C0C7F4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2AF151A6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0861D79" w14:textId="06D61278" w:rsidTr="00A41226">
        <w:tc>
          <w:tcPr>
            <w:tcW w:w="510" w:type="dxa"/>
          </w:tcPr>
          <w:p w14:paraId="11D7C403" w14:textId="4D431A63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5811" w:type="dxa"/>
          </w:tcPr>
          <w:p w14:paraId="3F6E6F4F" w14:textId="7960D2B6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FF6411">
              <w:rPr>
                <w:rFonts w:ascii="Arial" w:hAnsi="Arial" w:cs="Arial"/>
                <w:sz w:val="18"/>
                <w:szCs w:val="18"/>
              </w:rPr>
              <w:t>přístroji integrovaná Wi-Fi technologie 802.</w:t>
            </w:r>
            <w:proofErr w:type="gramStart"/>
            <w:r w:rsidRPr="00FF6411">
              <w:rPr>
                <w:rFonts w:ascii="Arial" w:hAnsi="Arial" w:cs="Arial"/>
                <w:sz w:val="18"/>
                <w:szCs w:val="18"/>
              </w:rPr>
              <w:t>11a</w:t>
            </w:r>
            <w:proofErr w:type="gramEnd"/>
            <w:r w:rsidRPr="00FF6411">
              <w:rPr>
                <w:rFonts w:ascii="Arial" w:hAnsi="Arial" w:cs="Arial"/>
                <w:sz w:val="18"/>
                <w:szCs w:val="18"/>
              </w:rPr>
              <w:t>/b/n/g v pásmu 2,4GHz a 5GHz</w:t>
            </w:r>
          </w:p>
        </w:tc>
        <w:tc>
          <w:tcPr>
            <w:tcW w:w="992" w:type="dxa"/>
          </w:tcPr>
          <w:p w14:paraId="0AB0ED23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D8F2BCE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7BA92D1B" w14:textId="5890701A" w:rsidTr="00A41226">
        <w:tc>
          <w:tcPr>
            <w:tcW w:w="510" w:type="dxa"/>
          </w:tcPr>
          <w:p w14:paraId="6D315844" w14:textId="2D152AFB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41</w:t>
            </w:r>
          </w:p>
        </w:tc>
        <w:tc>
          <w:tcPr>
            <w:tcW w:w="5811" w:type="dxa"/>
          </w:tcPr>
          <w:p w14:paraId="742588EA" w14:textId="2A44DAD4" w:rsidR="00A26D5F" w:rsidRPr="00FF6411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FF6411">
              <w:rPr>
                <w:rFonts w:ascii="Arial" w:hAnsi="Arial" w:cs="Arial"/>
                <w:sz w:val="18"/>
                <w:szCs w:val="18"/>
              </w:rPr>
              <w:t>řístroj musí být odolný defibrilačnímu výboji</w:t>
            </w:r>
          </w:p>
        </w:tc>
        <w:tc>
          <w:tcPr>
            <w:tcW w:w="992" w:type="dxa"/>
          </w:tcPr>
          <w:p w14:paraId="5F0270A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38296F5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118A65ED" w14:textId="28A1F510" w:rsidTr="00A41226">
        <w:tc>
          <w:tcPr>
            <w:tcW w:w="510" w:type="dxa"/>
          </w:tcPr>
          <w:p w14:paraId="351901F7" w14:textId="51B07AC3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42</w:t>
            </w:r>
          </w:p>
        </w:tc>
        <w:tc>
          <w:tcPr>
            <w:tcW w:w="5811" w:type="dxa"/>
          </w:tcPr>
          <w:p w14:paraId="24344E9C" w14:textId="48AC58EF" w:rsidR="00A26D5F" w:rsidRPr="00E34FB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</w:t>
            </w:r>
            <w:r w:rsidRPr="004730F7">
              <w:rPr>
                <w:rFonts w:ascii="Arial" w:hAnsi="Arial" w:cs="Arial"/>
                <w:sz w:val="18"/>
              </w:rPr>
              <w:t>polečně s</w:t>
            </w:r>
            <w:r>
              <w:rPr>
                <w:rFonts w:ascii="Arial" w:hAnsi="Arial" w:cs="Arial"/>
                <w:sz w:val="18"/>
              </w:rPr>
              <w:t>e</w:t>
            </w:r>
            <w:r w:rsidRPr="004730F7">
              <w:rPr>
                <w:rFonts w:ascii="Arial" w:hAnsi="Arial" w:cs="Arial"/>
                <w:sz w:val="18"/>
              </w:rPr>
              <w:t xml:space="preserve"> speciální</w:t>
            </w:r>
            <w:r>
              <w:rPr>
                <w:rFonts w:ascii="Arial" w:hAnsi="Arial" w:cs="Arial"/>
                <w:sz w:val="18"/>
              </w:rPr>
              <w:t>,</w:t>
            </w:r>
            <w:r w:rsidRPr="004730F7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vzájemně kompatibilní </w:t>
            </w:r>
            <w:proofErr w:type="spellStart"/>
            <w:r w:rsidRPr="004730F7">
              <w:rPr>
                <w:rFonts w:ascii="Arial" w:hAnsi="Arial" w:cs="Arial"/>
                <w:sz w:val="18"/>
              </w:rPr>
              <w:t>dokovací</w:t>
            </w:r>
            <w:proofErr w:type="spellEnd"/>
            <w:r w:rsidRPr="004730F7">
              <w:rPr>
                <w:rFonts w:ascii="Arial" w:hAnsi="Arial" w:cs="Arial"/>
                <w:sz w:val="18"/>
              </w:rPr>
              <w:t xml:space="preserve"> stanicí </w:t>
            </w:r>
            <w:r>
              <w:rPr>
                <w:rFonts w:ascii="Arial" w:hAnsi="Arial" w:cs="Arial"/>
                <w:sz w:val="18"/>
              </w:rPr>
              <w:t xml:space="preserve">(tzv. MRI box), </w:t>
            </w:r>
            <w:r w:rsidRPr="00E34FB4">
              <w:rPr>
                <w:rFonts w:ascii="Arial" w:hAnsi="Arial" w:cs="Arial"/>
                <w:sz w:val="18"/>
              </w:rPr>
              <w:t>která musí být</w:t>
            </w:r>
            <w:r w:rsidRPr="00920DD2">
              <w:rPr>
                <w:rFonts w:ascii="Arial" w:hAnsi="Arial" w:cs="Arial"/>
                <w:sz w:val="18"/>
              </w:rPr>
              <w:t xml:space="preserve"> d</w:t>
            </w:r>
            <w:r w:rsidRPr="00BB23CE">
              <w:rPr>
                <w:rFonts w:ascii="Arial" w:hAnsi="Arial" w:cs="Arial"/>
                <w:sz w:val="18"/>
              </w:rPr>
              <w:t>ostupná na trhu k případnému dokoupení</w:t>
            </w:r>
            <w:r>
              <w:rPr>
                <w:rFonts w:ascii="Arial" w:hAnsi="Arial" w:cs="Arial"/>
                <w:sz w:val="18"/>
              </w:rPr>
              <w:t xml:space="preserve"> (tj. MRI box není součástí dodávky), </w:t>
            </w:r>
            <w:r w:rsidRPr="004730F7">
              <w:rPr>
                <w:rFonts w:ascii="Arial" w:hAnsi="Arial" w:cs="Arial"/>
                <w:sz w:val="18"/>
              </w:rPr>
              <w:t>musí být umožněn provoz v</w:t>
            </w:r>
            <w:r>
              <w:rPr>
                <w:rFonts w:ascii="Arial" w:hAnsi="Arial" w:cs="Arial"/>
                <w:sz w:val="18"/>
              </w:rPr>
              <w:t> </w:t>
            </w:r>
            <w:r w:rsidRPr="004730F7">
              <w:rPr>
                <w:rFonts w:ascii="Arial" w:hAnsi="Arial" w:cs="Arial"/>
                <w:sz w:val="18"/>
              </w:rPr>
              <w:t>magnetické rezonanci min. 1,5T</w:t>
            </w:r>
          </w:p>
        </w:tc>
        <w:tc>
          <w:tcPr>
            <w:tcW w:w="992" w:type="dxa"/>
          </w:tcPr>
          <w:p w14:paraId="05B87C6F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8433C14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6E4E4A35" w14:textId="77777777" w:rsidTr="00A41226">
        <w:tc>
          <w:tcPr>
            <w:tcW w:w="510" w:type="dxa"/>
          </w:tcPr>
          <w:p w14:paraId="003BE63C" w14:textId="2C7250BD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43</w:t>
            </w:r>
          </w:p>
        </w:tc>
        <w:tc>
          <w:tcPr>
            <w:tcW w:w="5811" w:type="dxa"/>
          </w:tcPr>
          <w:p w14:paraId="14FC3A7B" w14:textId="77777777" w:rsidR="00A26D5F" w:rsidRPr="004730F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Výrobcem deklarovaná životnost min. cca 10 let v dokumentech k přístroji</w:t>
            </w:r>
          </w:p>
        </w:tc>
        <w:tc>
          <w:tcPr>
            <w:tcW w:w="992" w:type="dxa"/>
          </w:tcPr>
          <w:p w14:paraId="2B5C3A62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C387E34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5B12AABB" w14:textId="77777777" w:rsidTr="00A41226">
        <w:tc>
          <w:tcPr>
            <w:tcW w:w="510" w:type="dxa"/>
          </w:tcPr>
          <w:p w14:paraId="4C81D1BB" w14:textId="0BF5BFA6" w:rsidR="00A26D5F" w:rsidRPr="00250801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5811" w:type="dxa"/>
          </w:tcPr>
          <w:p w14:paraId="2B57E427" w14:textId="77777777" w:rsidR="00A26D5F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Software v českém jazyce</w:t>
            </w:r>
          </w:p>
        </w:tc>
        <w:tc>
          <w:tcPr>
            <w:tcW w:w="992" w:type="dxa"/>
          </w:tcPr>
          <w:p w14:paraId="65D87140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3B7D9039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FF4DC3" w:rsidRPr="007F7A58" w14:paraId="25B4793A" w14:textId="77777777" w:rsidTr="00A41226">
        <w:tc>
          <w:tcPr>
            <w:tcW w:w="510" w:type="dxa"/>
          </w:tcPr>
          <w:p w14:paraId="019B31E7" w14:textId="3F84AD7C" w:rsidR="00FF4DC3" w:rsidRPr="00B74CE6" w:rsidRDefault="00FF4DC3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</w:t>
            </w:r>
          </w:p>
        </w:tc>
        <w:tc>
          <w:tcPr>
            <w:tcW w:w="5811" w:type="dxa"/>
          </w:tcPr>
          <w:p w14:paraId="39D624D7" w14:textId="42085A3B" w:rsidR="00FF4DC3" w:rsidRDefault="00120D03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Integrované madlo pro snadný transport</w:t>
            </w:r>
          </w:p>
        </w:tc>
        <w:tc>
          <w:tcPr>
            <w:tcW w:w="992" w:type="dxa"/>
          </w:tcPr>
          <w:p w14:paraId="67500F3E" w14:textId="77777777" w:rsidR="00FF4DC3" w:rsidRPr="007F7A58" w:rsidRDefault="00FF4DC3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565993D" w14:textId="77777777" w:rsidR="00FF4DC3" w:rsidRPr="007F7A58" w:rsidRDefault="00FF4DC3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</w:tbl>
    <w:p w14:paraId="0D8C19E1" w14:textId="77777777" w:rsidR="00BA0705" w:rsidRPr="007F7A58" w:rsidRDefault="00BA0705" w:rsidP="00BA0705">
      <w:pPr>
        <w:spacing w:after="0"/>
        <w:rPr>
          <w:rStyle w:val="FontStyle41"/>
          <w:rFonts w:ascii="Arial" w:hAnsi="Arial" w:cs="Arial"/>
          <w:color w:val="auto"/>
          <w:sz w:val="6"/>
          <w:szCs w:val="20"/>
        </w:rPr>
      </w:pPr>
    </w:p>
    <w:p w14:paraId="05DF1DB8" w14:textId="3FB9934E" w:rsidR="000B1A6C" w:rsidRPr="00EB3DF8" w:rsidRDefault="00354EC9" w:rsidP="00EB3DF8">
      <w:pPr>
        <w:pStyle w:val="Nadpis3"/>
        <w:numPr>
          <w:ilvl w:val="0"/>
          <w:numId w:val="15"/>
        </w:numPr>
        <w:ind w:left="284"/>
      </w:pPr>
      <w:bookmarkStart w:id="8" w:name="_Toc188514773"/>
      <w:bookmarkEnd w:id="5"/>
      <w:bookmarkEnd w:id="6"/>
      <w:proofErr w:type="spellStart"/>
      <w:r w:rsidRPr="00EB3DF8">
        <w:rPr>
          <w:rStyle w:val="FontStyle41"/>
          <w:rFonts w:ascii="Arial" w:hAnsi="Arial" w:cs="Arial"/>
          <w:b/>
          <w:color w:val="auto"/>
          <w:sz w:val="22"/>
          <w:szCs w:val="20"/>
        </w:rPr>
        <w:t>Dokovací</w:t>
      </w:r>
      <w:proofErr w:type="spellEnd"/>
      <w:r w:rsidRPr="00EB3DF8">
        <w:rPr>
          <w:rStyle w:val="FontStyle41"/>
          <w:rFonts w:ascii="Arial" w:hAnsi="Arial" w:cs="Arial"/>
          <w:b/>
          <w:color w:val="auto"/>
          <w:sz w:val="22"/>
          <w:szCs w:val="20"/>
        </w:rPr>
        <w:t xml:space="preserve"> stanice</w:t>
      </w:r>
      <w:r w:rsidR="00C01D9C">
        <w:rPr>
          <w:rStyle w:val="FontStyle41"/>
          <w:rFonts w:ascii="Arial" w:hAnsi="Arial" w:cs="Arial"/>
          <w:b/>
          <w:color w:val="auto"/>
          <w:sz w:val="22"/>
          <w:szCs w:val="20"/>
        </w:rPr>
        <w:t xml:space="preserve"> -</w:t>
      </w:r>
      <w:r w:rsidRPr="00EB3DF8">
        <w:rPr>
          <w:rStyle w:val="FontStyle41"/>
          <w:rFonts w:ascii="Arial" w:hAnsi="Arial" w:cs="Arial"/>
          <w:b/>
          <w:color w:val="auto"/>
          <w:sz w:val="22"/>
          <w:szCs w:val="20"/>
        </w:rPr>
        <w:t xml:space="preserve"> </w:t>
      </w:r>
      <w:bookmarkEnd w:id="8"/>
      <w:r w:rsidR="00C01D9C">
        <w:rPr>
          <w:rStyle w:val="FontStyle41"/>
          <w:rFonts w:ascii="Arial" w:hAnsi="Arial" w:cs="Arial"/>
          <w:b/>
          <w:color w:val="auto"/>
          <w:sz w:val="22"/>
          <w:szCs w:val="20"/>
        </w:rPr>
        <w:t>2</w:t>
      </w:r>
      <w:r w:rsidR="00EF356E">
        <w:rPr>
          <w:rStyle w:val="FontStyle41"/>
          <w:rFonts w:ascii="Arial" w:hAnsi="Arial" w:cs="Arial"/>
          <w:b/>
          <w:color w:val="auto"/>
          <w:sz w:val="22"/>
          <w:szCs w:val="20"/>
        </w:rPr>
        <w:t>4</w:t>
      </w:r>
      <w:r w:rsidR="00C01D9C">
        <w:rPr>
          <w:rStyle w:val="FontStyle41"/>
          <w:rFonts w:ascii="Arial" w:hAnsi="Arial" w:cs="Arial"/>
          <w:b/>
          <w:color w:val="auto"/>
          <w:sz w:val="22"/>
          <w:szCs w:val="20"/>
        </w:rPr>
        <w:t xml:space="preserve"> ks</w:t>
      </w:r>
    </w:p>
    <w:tbl>
      <w:tblPr>
        <w:tblStyle w:val="Mkatabulky"/>
        <w:tblW w:w="9441" w:type="dxa"/>
        <w:tblInd w:w="-147" w:type="dxa"/>
        <w:tblLook w:val="04A0" w:firstRow="1" w:lastRow="0" w:firstColumn="1" w:lastColumn="0" w:noHBand="0" w:noVBand="1"/>
      </w:tblPr>
      <w:tblGrid>
        <w:gridCol w:w="510"/>
        <w:gridCol w:w="5811"/>
        <w:gridCol w:w="994"/>
        <w:gridCol w:w="2126"/>
      </w:tblGrid>
      <w:tr w:rsidR="00A528D0" w14:paraId="3C8C2AB4" w14:textId="77777777" w:rsidTr="00A41226">
        <w:trPr>
          <w:trHeight w:val="576"/>
        </w:trPr>
        <w:tc>
          <w:tcPr>
            <w:tcW w:w="510" w:type="dxa"/>
            <w:shd w:val="clear" w:color="auto" w:fill="C6D9F1" w:themeFill="text2" w:themeFillTint="33"/>
            <w:vAlign w:val="center"/>
          </w:tcPr>
          <w:p w14:paraId="01B5F357" w14:textId="636D60A2" w:rsidR="00A528D0" w:rsidRPr="003F19E5" w:rsidRDefault="00A528D0" w:rsidP="00A528D0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Č. p.</w:t>
            </w:r>
          </w:p>
        </w:tc>
        <w:tc>
          <w:tcPr>
            <w:tcW w:w="5811" w:type="dxa"/>
            <w:shd w:val="clear" w:color="auto" w:fill="C6D9F1" w:themeFill="text2" w:themeFillTint="33"/>
            <w:vAlign w:val="center"/>
          </w:tcPr>
          <w:p w14:paraId="240E87C8" w14:textId="6F012B7B" w:rsidR="00A528D0" w:rsidRPr="003F19E5" w:rsidRDefault="00A528D0" w:rsidP="00A528D0">
            <w:pPr>
              <w:spacing w:after="0"/>
              <w:rPr>
                <w:b/>
                <w:sz w:val="18"/>
              </w:rPr>
            </w:pPr>
            <w:r w:rsidRPr="003F19E5">
              <w:rPr>
                <w:b/>
                <w:sz w:val="18"/>
              </w:rPr>
              <w:t>Parametr</w:t>
            </w:r>
            <w:r>
              <w:rPr>
                <w:b/>
                <w:sz w:val="18"/>
              </w:rPr>
              <w:t xml:space="preserve"> </w:t>
            </w:r>
            <w:r w:rsidRPr="00CF65E7">
              <w:rPr>
                <w:b/>
                <w:sz w:val="18"/>
              </w:rPr>
              <w:t>nebo vlastnost</w:t>
            </w:r>
          </w:p>
        </w:tc>
        <w:tc>
          <w:tcPr>
            <w:tcW w:w="994" w:type="dxa"/>
            <w:shd w:val="clear" w:color="auto" w:fill="C6D9F1" w:themeFill="text2" w:themeFillTint="33"/>
            <w:vAlign w:val="center"/>
          </w:tcPr>
          <w:p w14:paraId="5C7BC61E" w14:textId="77777777" w:rsidR="00A528D0" w:rsidRDefault="00A528D0" w:rsidP="00A528D0">
            <w:pPr>
              <w:spacing w:after="0"/>
              <w:jc w:val="center"/>
              <w:rPr>
                <w:b/>
                <w:sz w:val="18"/>
              </w:rPr>
            </w:pPr>
            <w:r w:rsidRPr="00EB3DF8">
              <w:rPr>
                <w:rFonts w:cs="Arial"/>
                <w:b/>
                <w:sz w:val="18"/>
              </w:rPr>
              <w:t>Splňuje ANO/NE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136C4B29" w14:textId="287F7D4D" w:rsidR="00A528D0" w:rsidRDefault="00A528D0" w:rsidP="00A528D0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</w:t>
            </w:r>
            <w:r w:rsidRPr="003F19E5">
              <w:rPr>
                <w:b/>
                <w:sz w:val="18"/>
              </w:rPr>
              <w:t>nkrétní</w:t>
            </w:r>
            <w:r>
              <w:rPr>
                <w:b/>
                <w:sz w:val="18"/>
              </w:rPr>
              <w:t> </w:t>
            </w:r>
            <w:r w:rsidRPr="00456750">
              <w:rPr>
                <w:b/>
                <w:spacing w:val="-2"/>
                <w:sz w:val="18"/>
              </w:rPr>
              <w:t>vlastnost</w:t>
            </w:r>
          </w:p>
        </w:tc>
      </w:tr>
      <w:tr w:rsidR="00A26D5F" w:rsidRPr="007F7A58" w14:paraId="210C492E" w14:textId="36B895D8" w:rsidTr="00A41226">
        <w:tc>
          <w:tcPr>
            <w:tcW w:w="510" w:type="dxa"/>
          </w:tcPr>
          <w:p w14:paraId="3FF69D14" w14:textId="53DB070D" w:rsidR="00A26D5F" w:rsidRPr="00590FDE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5811" w:type="dxa"/>
          </w:tcPr>
          <w:p w14:paraId="76A48061" w14:textId="0786081A" w:rsidR="00A26D5F" w:rsidRPr="00590FDE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Stanice musí splňovat podmínku snadného vyjmutí kteréhokoliv přístroje (dávkovače, pumpy) bez nutnosti manipulace s jiným přístrojem umístěným ve stanici a dále možnost opětovného umístění přístroje ve stanici v libovolné pozici</w:t>
            </w:r>
          </w:p>
        </w:tc>
        <w:tc>
          <w:tcPr>
            <w:tcW w:w="994" w:type="dxa"/>
          </w:tcPr>
          <w:p w14:paraId="1FDDF4FD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2595DCE" w14:textId="5AEF0A66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6E196FB2" w14:textId="19708C9E" w:rsidTr="00A41226">
        <w:tc>
          <w:tcPr>
            <w:tcW w:w="510" w:type="dxa"/>
          </w:tcPr>
          <w:p w14:paraId="3642A69D" w14:textId="14AA6CEB" w:rsidR="00A26D5F" w:rsidRPr="004840C5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811" w:type="dxa"/>
          </w:tcPr>
          <w:p w14:paraId="6F60372F" w14:textId="0D7775EE" w:rsidR="00A26D5F" w:rsidRPr="00121C03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 w:rsidRPr="00121C03">
              <w:rPr>
                <w:rFonts w:ascii="Arial" w:hAnsi="Arial" w:cs="Arial"/>
                <w:sz w:val="18"/>
              </w:rPr>
              <w:t xml:space="preserve">Možnost rozšíření </w:t>
            </w:r>
            <w:proofErr w:type="spellStart"/>
            <w:r w:rsidRPr="00121C03">
              <w:rPr>
                <w:rFonts w:ascii="Arial" w:hAnsi="Arial" w:cs="Arial"/>
                <w:sz w:val="18"/>
              </w:rPr>
              <w:t>dokovací</w:t>
            </w:r>
            <w:proofErr w:type="spellEnd"/>
            <w:r w:rsidRPr="00121C03">
              <w:rPr>
                <w:rFonts w:ascii="Arial" w:hAnsi="Arial" w:cs="Arial"/>
                <w:sz w:val="18"/>
              </w:rPr>
              <w:t xml:space="preserve"> stanice pro min. 12</w:t>
            </w:r>
            <w:r w:rsidR="00A97DF4" w:rsidRPr="00121C03">
              <w:rPr>
                <w:rFonts w:ascii="Arial" w:hAnsi="Arial" w:cs="Arial"/>
                <w:sz w:val="18"/>
              </w:rPr>
              <w:t xml:space="preserve"> </w:t>
            </w:r>
            <w:r w:rsidRPr="00121C03">
              <w:rPr>
                <w:rFonts w:ascii="Arial" w:hAnsi="Arial" w:cs="Arial"/>
                <w:sz w:val="18"/>
              </w:rPr>
              <w:t>příst</w:t>
            </w:r>
            <w:r w:rsidR="00A97DF4" w:rsidRPr="00121C03">
              <w:rPr>
                <w:rFonts w:ascii="Arial" w:hAnsi="Arial" w:cs="Arial"/>
                <w:sz w:val="18"/>
              </w:rPr>
              <w:t>r</w:t>
            </w:r>
            <w:r w:rsidRPr="00121C03">
              <w:rPr>
                <w:rFonts w:ascii="Arial" w:hAnsi="Arial" w:cs="Arial"/>
                <w:sz w:val="18"/>
              </w:rPr>
              <w:t xml:space="preserve">ojů (pump / dávkovačů) s obslužnou výškou pro průměrnou výšku obsluhujícího personálu 160 cm při nejníže umístěném přístroji ve sloupci 60 cm od podlahy, s napájením pouze jedním kabelem </w:t>
            </w:r>
          </w:p>
        </w:tc>
        <w:tc>
          <w:tcPr>
            <w:tcW w:w="994" w:type="dxa"/>
          </w:tcPr>
          <w:p w14:paraId="5931FF3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DCF48A4" w14:textId="1F6EDC46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3B4F3B2E" w14:textId="64227ABE" w:rsidTr="00A41226">
        <w:tc>
          <w:tcPr>
            <w:tcW w:w="510" w:type="dxa"/>
          </w:tcPr>
          <w:p w14:paraId="03FDF647" w14:textId="69213C20" w:rsidR="00A26D5F" w:rsidRPr="00590FDE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811" w:type="dxa"/>
          </w:tcPr>
          <w:p w14:paraId="60DEE3C4" w14:textId="2E35DDE9" w:rsidR="00A26D5F" w:rsidRPr="00121C03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21C03">
              <w:rPr>
                <w:rFonts w:ascii="Arial" w:hAnsi="Arial" w:cs="Arial"/>
                <w:sz w:val="18"/>
                <w:szCs w:val="18"/>
              </w:rPr>
              <w:t xml:space="preserve">Možnost rozšíření </w:t>
            </w:r>
            <w:proofErr w:type="spellStart"/>
            <w:r w:rsidRPr="00121C03">
              <w:rPr>
                <w:rFonts w:ascii="Arial" w:hAnsi="Arial" w:cs="Arial"/>
                <w:sz w:val="18"/>
                <w:szCs w:val="18"/>
              </w:rPr>
              <w:t>dokovací</w:t>
            </w:r>
            <w:proofErr w:type="spellEnd"/>
            <w:r w:rsidRPr="00121C03">
              <w:rPr>
                <w:rFonts w:ascii="Arial" w:hAnsi="Arial" w:cs="Arial"/>
                <w:sz w:val="18"/>
                <w:szCs w:val="18"/>
              </w:rPr>
              <w:t xml:space="preserve"> stanice pro min. 24 přístrojů s napájením pouze jedním kabelem</w:t>
            </w:r>
          </w:p>
        </w:tc>
        <w:tc>
          <w:tcPr>
            <w:tcW w:w="994" w:type="dxa"/>
          </w:tcPr>
          <w:p w14:paraId="61D4C9D1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19CBA996" w14:textId="7B052E83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08CDDB9E" w14:textId="35359BCF" w:rsidTr="00A41226">
        <w:tc>
          <w:tcPr>
            <w:tcW w:w="510" w:type="dxa"/>
          </w:tcPr>
          <w:p w14:paraId="1606D827" w14:textId="3B0C7FC7" w:rsidR="00A26D5F" w:rsidRPr="00590FDE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811" w:type="dxa"/>
          </w:tcPr>
          <w:p w14:paraId="699E2EE5" w14:textId="0521FC78" w:rsidR="00A26D5F" w:rsidRPr="00590FDE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Možnost kdykoliv rozšířit modulární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dokovací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systém o další pozice</w:t>
            </w:r>
          </w:p>
        </w:tc>
        <w:tc>
          <w:tcPr>
            <w:tcW w:w="994" w:type="dxa"/>
          </w:tcPr>
          <w:p w14:paraId="747A0990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64A73681" w14:textId="10D64391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168CCAC0" w14:textId="7DE2D8B0" w:rsidTr="00A41226">
        <w:tc>
          <w:tcPr>
            <w:tcW w:w="510" w:type="dxa"/>
          </w:tcPr>
          <w:p w14:paraId="34894986" w14:textId="698EBB33" w:rsidR="00A26D5F" w:rsidRPr="00590FDE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5811" w:type="dxa"/>
          </w:tcPr>
          <w:p w14:paraId="5C6EEB14" w14:textId="108A1347" w:rsidR="00A26D5F" w:rsidRPr="00590FDE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Zajištění přehledné vizuální i zvukové identifikace alarmů s rozlišením jejich závažnosti (jištěno akumulátorem pro provoz v případě výpadku napájení po dobu alespoň 4 hodin)</w:t>
            </w:r>
          </w:p>
        </w:tc>
        <w:tc>
          <w:tcPr>
            <w:tcW w:w="994" w:type="dxa"/>
          </w:tcPr>
          <w:p w14:paraId="263D3E53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29FD260" w14:textId="06EABB6A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38E7CD5E" w14:textId="485658DC" w:rsidTr="00A41226">
        <w:tc>
          <w:tcPr>
            <w:tcW w:w="510" w:type="dxa"/>
          </w:tcPr>
          <w:p w14:paraId="6BF4FD28" w14:textId="23B07F6D" w:rsidR="00A26D5F" w:rsidRPr="00590FDE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5811" w:type="dxa"/>
          </w:tcPr>
          <w:p w14:paraId="324ADE00" w14:textId="610C7D5F" w:rsidR="00A26D5F" w:rsidRPr="00590FDE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 pro napájení přístroje je bez správně vloženého přístroje odpojen od napětí</w:t>
            </w:r>
          </w:p>
        </w:tc>
        <w:tc>
          <w:tcPr>
            <w:tcW w:w="994" w:type="dxa"/>
          </w:tcPr>
          <w:p w14:paraId="7D336CF4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339BBB4E" w14:textId="76248BA6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74680104" w14:textId="786D5F79" w:rsidTr="00A41226">
        <w:tc>
          <w:tcPr>
            <w:tcW w:w="510" w:type="dxa"/>
          </w:tcPr>
          <w:p w14:paraId="26E434AF" w14:textId="451541A7" w:rsidR="00A26D5F" w:rsidRPr="00100B75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5811" w:type="dxa"/>
          </w:tcPr>
          <w:p w14:paraId="2FBE6B63" w14:textId="2887B654" w:rsidR="00A26D5F" w:rsidRPr="00100B75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Možnost zajištění datové komunikace s NIS či dalším IT systémem pomocí modulu, který je kdykoliv možné připojit ke stávající stanici</w:t>
            </w:r>
          </w:p>
        </w:tc>
        <w:tc>
          <w:tcPr>
            <w:tcW w:w="994" w:type="dxa"/>
          </w:tcPr>
          <w:p w14:paraId="372A7F72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16F49162" w14:textId="730E5DB5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0B7B503D" w14:textId="3F7A09C9" w:rsidTr="00A41226">
        <w:tc>
          <w:tcPr>
            <w:tcW w:w="510" w:type="dxa"/>
          </w:tcPr>
          <w:p w14:paraId="13C2D9EB" w14:textId="5B848154" w:rsidR="00A26D5F" w:rsidRPr="00590FDE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5811" w:type="dxa"/>
          </w:tcPr>
          <w:p w14:paraId="54FBF707" w14:textId="1D5D2C34" w:rsidR="00A26D5F" w:rsidRPr="00590FDE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Bezpečné řešení napájení jednotlivých slotů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dokovací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stanice – slot je aktivován v momentě vložení přístroje do stanice</w:t>
            </w:r>
          </w:p>
        </w:tc>
        <w:tc>
          <w:tcPr>
            <w:tcW w:w="994" w:type="dxa"/>
          </w:tcPr>
          <w:p w14:paraId="6140BC0E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47D62BCD" w14:textId="092DD315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BF1FD11" w14:textId="7E5B31C2" w:rsidTr="00A41226">
        <w:tc>
          <w:tcPr>
            <w:tcW w:w="510" w:type="dxa"/>
          </w:tcPr>
          <w:p w14:paraId="5CF5DFD7" w14:textId="05624F4F" w:rsidR="00A26D5F" w:rsidRPr="00590FDE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5811" w:type="dxa"/>
          </w:tcPr>
          <w:p w14:paraId="14C1DDE6" w14:textId="3FF461C1" w:rsidR="00A26D5F" w:rsidRPr="00590FDE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Vizuální a zvuková vizualizace alarmu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dokovací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stanice</w:t>
            </w:r>
          </w:p>
        </w:tc>
        <w:tc>
          <w:tcPr>
            <w:tcW w:w="994" w:type="dxa"/>
          </w:tcPr>
          <w:p w14:paraId="6C6A7AB2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B90DAF6" w14:textId="3E077684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791D8AF5" w14:textId="4F2CD008" w:rsidTr="00A41226">
        <w:tc>
          <w:tcPr>
            <w:tcW w:w="510" w:type="dxa"/>
          </w:tcPr>
          <w:p w14:paraId="27892A5F" w14:textId="77777777" w:rsidR="00A26D5F" w:rsidRPr="00B74CE6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10</w:t>
            </w:r>
          </w:p>
          <w:p w14:paraId="103828E8" w14:textId="7ED10CD9" w:rsidR="00A26D5F" w:rsidRPr="00590FDE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811" w:type="dxa"/>
          </w:tcPr>
          <w:p w14:paraId="1D865F80" w14:textId="1945C88B" w:rsidR="00A26D5F" w:rsidRPr="00590FDE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Umožnění přizpůsobení intenzity vizualizace alarmů a intenzitou osvětlení prostředí tak, aby bylo zamezeno rušení pacientů tímto typem signalizace</w:t>
            </w:r>
          </w:p>
        </w:tc>
        <w:tc>
          <w:tcPr>
            <w:tcW w:w="994" w:type="dxa"/>
          </w:tcPr>
          <w:p w14:paraId="470A81A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05359362" w14:textId="3F5A6E09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5538B33" w14:textId="7363CD39" w:rsidTr="00A41226">
        <w:tc>
          <w:tcPr>
            <w:tcW w:w="510" w:type="dxa"/>
          </w:tcPr>
          <w:p w14:paraId="11721E7D" w14:textId="542B397B" w:rsidR="00A26D5F" w:rsidRPr="00590FDE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5811" w:type="dxa"/>
          </w:tcPr>
          <w:p w14:paraId="7D68D349" w14:textId="3AE55353" w:rsidR="00A26D5F" w:rsidRPr="00590FDE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Madlo pro snadný transport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dokovací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stanice</w:t>
            </w:r>
          </w:p>
        </w:tc>
        <w:tc>
          <w:tcPr>
            <w:tcW w:w="994" w:type="dxa"/>
          </w:tcPr>
          <w:p w14:paraId="397E8225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56C4ED81" w14:textId="0B3C1F12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7DA481A6" w14:textId="77777777" w:rsidTr="00A41226">
        <w:tc>
          <w:tcPr>
            <w:tcW w:w="510" w:type="dxa"/>
          </w:tcPr>
          <w:p w14:paraId="762CA178" w14:textId="1948FBA7" w:rsidR="00A26D5F" w:rsidRPr="00C01D9C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highlight w:val="yellow"/>
              </w:rPr>
            </w:pPr>
            <w:r w:rsidRPr="00B74CE6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5811" w:type="dxa"/>
          </w:tcPr>
          <w:p w14:paraId="293B7B1F" w14:textId="77777777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 w:rsidRPr="00A97DF4">
              <w:rPr>
                <w:rFonts w:ascii="Arial" w:hAnsi="Arial" w:cs="Arial"/>
                <w:sz w:val="18"/>
              </w:rPr>
              <w:t>Výrobcem deklarovaná životnost min. cca 10 let v dokumentech k přístroji</w:t>
            </w:r>
          </w:p>
        </w:tc>
        <w:tc>
          <w:tcPr>
            <w:tcW w:w="994" w:type="dxa"/>
          </w:tcPr>
          <w:p w14:paraId="69EF17E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14759367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6AECA0B" w14:textId="77777777" w:rsidTr="00A41226">
        <w:tc>
          <w:tcPr>
            <w:tcW w:w="510" w:type="dxa"/>
          </w:tcPr>
          <w:p w14:paraId="2B0EB617" w14:textId="1FEAF296" w:rsidR="00A26D5F" w:rsidRPr="00C01D9C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highlight w:val="yellow"/>
              </w:rPr>
            </w:pPr>
            <w:r w:rsidRPr="00B74CE6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5811" w:type="dxa"/>
          </w:tcPr>
          <w:p w14:paraId="6E6C62B3" w14:textId="77777777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</w:rPr>
            </w:pPr>
            <w:r w:rsidRPr="00A97DF4">
              <w:rPr>
                <w:rFonts w:ascii="Arial" w:hAnsi="Arial" w:cs="Arial"/>
                <w:sz w:val="18"/>
              </w:rPr>
              <w:t>Software v českém jazyce</w:t>
            </w:r>
          </w:p>
        </w:tc>
        <w:tc>
          <w:tcPr>
            <w:tcW w:w="994" w:type="dxa"/>
          </w:tcPr>
          <w:p w14:paraId="4F135EC5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6" w:type="dxa"/>
          </w:tcPr>
          <w:p w14:paraId="35277B37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</w:tbl>
    <w:p w14:paraId="08D05D2C" w14:textId="5867573E" w:rsidR="003C23BE" w:rsidRDefault="003C23BE" w:rsidP="003C23BE">
      <w:pPr>
        <w:spacing w:after="240"/>
        <w:rPr>
          <w:rFonts w:cs="Arial"/>
        </w:rPr>
      </w:pPr>
    </w:p>
    <w:p w14:paraId="502E53A7" w14:textId="5765C6B5" w:rsidR="000A318A" w:rsidRDefault="000A318A" w:rsidP="003C23BE">
      <w:pPr>
        <w:spacing w:after="240"/>
        <w:rPr>
          <w:rFonts w:cs="Arial"/>
        </w:rPr>
      </w:pPr>
    </w:p>
    <w:p w14:paraId="7684F77A" w14:textId="77777777" w:rsidR="00120D03" w:rsidRPr="003C23BE" w:rsidRDefault="00120D03" w:rsidP="003C23BE">
      <w:pPr>
        <w:spacing w:after="240"/>
        <w:rPr>
          <w:rFonts w:cs="Arial"/>
        </w:rPr>
      </w:pPr>
    </w:p>
    <w:p w14:paraId="6D83C887" w14:textId="2075C1AB" w:rsidR="000A318A" w:rsidRPr="00EB3DF8" w:rsidRDefault="004E25F4" w:rsidP="000A318A">
      <w:pPr>
        <w:pStyle w:val="Nadpis3"/>
        <w:numPr>
          <w:ilvl w:val="0"/>
          <w:numId w:val="15"/>
        </w:numPr>
        <w:ind w:left="284"/>
      </w:pPr>
      <w:r>
        <w:lastRenderedPageBreak/>
        <w:t>Lineární dávkov</w:t>
      </w:r>
      <w:r w:rsidR="005E2EFB">
        <w:t>ač</w:t>
      </w:r>
      <w:r w:rsidR="000A318A">
        <w:t xml:space="preserve"> </w:t>
      </w:r>
      <w:r w:rsidR="00163F4E">
        <w:t xml:space="preserve">nižší </w:t>
      </w:r>
      <w:r w:rsidR="000A318A">
        <w:t xml:space="preserve">třídy – </w:t>
      </w:r>
      <w:r w:rsidR="00163F4E">
        <w:t>20</w:t>
      </w:r>
      <w:r w:rsidR="000A318A">
        <w:t xml:space="preserve"> ks</w:t>
      </w:r>
    </w:p>
    <w:tbl>
      <w:tblPr>
        <w:tblStyle w:val="Mkatabulky"/>
        <w:tblW w:w="9441" w:type="dxa"/>
        <w:tblInd w:w="-147" w:type="dxa"/>
        <w:tblLook w:val="04A0" w:firstRow="1" w:lastRow="0" w:firstColumn="1" w:lastColumn="0" w:noHBand="0" w:noVBand="1"/>
      </w:tblPr>
      <w:tblGrid>
        <w:gridCol w:w="509"/>
        <w:gridCol w:w="5765"/>
        <w:gridCol w:w="992"/>
        <w:gridCol w:w="2123"/>
        <w:gridCol w:w="52"/>
      </w:tblGrid>
      <w:tr w:rsidR="000A318A" w14:paraId="2D6096F7" w14:textId="77777777" w:rsidTr="005E2EFB">
        <w:trPr>
          <w:trHeight w:val="576"/>
        </w:trPr>
        <w:tc>
          <w:tcPr>
            <w:tcW w:w="509" w:type="dxa"/>
            <w:shd w:val="clear" w:color="auto" w:fill="C6D9F1" w:themeFill="text2" w:themeFillTint="33"/>
          </w:tcPr>
          <w:p w14:paraId="73B0E364" w14:textId="77777777" w:rsidR="000A318A" w:rsidRPr="003F19E5" w:rsidRDefault="000A318A" w:rsidP="000A318A">
            <w:pPr>
              <w:spacing w:after="0"/>
              <w:rPr>
                <w:b/>
                <w:sz w:val="18"/>
              </w:rPr>
            </w:pPr>
            <w:r>
              <w:rPr>
                <w:b/>
                <w:sz w:val="18"/>
              </w:rPr>
              <w:t>Č. p.</w:t>
            </w:r>
          </w:p>
        </w:tc>
        <w:tc>
          <w:tcPr>
            <w:tcW w:w="5765" w:type="dxa"/>
            <w:shd w:val="clear" w:color="auto" w:fill="C6D9F1" w:themeFill="text2" w:themeFillTint="33"/>
            <w:vAlign w:val="center"/>
          </w:tcPr>
          <w:p w14:paraId="6410795F" w14:textId="77777777" w:rsidR="000A318A" w:rsidRPr="003F19E5" w:rsidRDefault="000A318A" w:rsidP="000A318A">
            <w:pPr>
              <w:spacing w:after="0"/>
              <w:rPr>
                <w:b/>
                <w:sz w:val="18"/>
              </w:rPr>
            </w:pPr>
            <w:r w:rsidRPr="003F19E5">
              <w:rPr>
                <w:b/>
                <w:sz w:val="18"/>
              </w:rPr>
              <w:t>Parametr</w:t>
            </w:r>
            <w:r>
              <w:rPr>
                <w:b/>
                <w:sz w:val="18"/>
              </w:rPr>
              <w:t xml:space="preserve"> </w:t>
            </w:r>
            <w:r w:rsidRPr="00CF65E7">
              <w:rPr>
                <w:b/>
                <w:sz w:val="18"/>
              </w:rPr>
              <w:t>nebo vlastnost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670D3010" w14:textId="77777777" w:rsidR="000A318A" w:rsidRDefault="000A318A" w:rsidP="000A318A">
            <w:pPr>
              <w:spacing w:after="0"/>
              <w:jc w:val="center"/>
              <w:rPr>
                <w:b/>
                <w:sz w:val="18"/>
              </w:rPr>
            </w:pPr>
            <w:r w:rsidRPr="00EB3DF8">
              <w:rPr>
                <w:rFonts w:cs="Arial"/>
                <w:b/>
                <w:sz w:val="18"/>
              </w:rPr>
              <w:t>Splňuje ANO/NE</w:t>
            </w:r>
          </w:p>
        </w:tc>
        <w:tc>
          <w:tcPr>
            <w:tcW w:w="2175" w:type="dxa"/>
            <w:gridSpan w:val="2"/>
            <w:shd w:val="clear" w:color="auto" w:fill="C6D9F1" w:themeFill="text2" w:themeFillTint="33"/>
            <w:vAlign w:val="center"/>
          </w:tcPr>
          <w:p w14:paraId="7FF9CDFE" w14:textId="77777777" w:rsidR="000A318A" w:rsidRDefault="000A318A" w:rsidP="000A318A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</w:t>
            </w:r>
            <w:r w:rsidRPr="003F19E5">
              <w:rPr>
                <w:b/>
                <w:sz w:val="18"/>
              </w:rPr>
              <w:t>nkrétní</w:t>
            </w:r>
            <w:r>
              <w:rPr>
                <w:b/>
                <w:sz w:val="18"/>
              </w:rPr>
              <w:t> </w:t>
            </w:r>
            <w:r w:rsidRPr="00456750">
              <w:rPr>
                <w:b/>
                <w:spacing w:val="-2"/>
                <w:sz w:val="18"/>
              </w:rPr>
              <w:t>vlastnost</w:t>
            </w:r>
          </w:p>
        </w:tc>
      </w:tr>
      <w:tr w:rsidR="00A26D5F" w:rsidRPr="007F7A58" w14:paraId="7AB18968" w14:textId="77777777" w:rsidTr="005E2EFB">
        <w:trPr>
          <w:gridAfter w:val="1"/>
          <w:wAfter w:w="52" w:type="dxa"/>
        </w:trPr>
        <w:tc>
          <w:tcPr>
            <w:tcW w:w="509" w:type="dxa"/>
          </w:tcPr>
          <w:p w14:paraId="6D8C47C9" w14:textId="7D14F0C6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E3DB" w14:textId="3F4CDB43" w:rsidR="00A26D5F" w:rsidRPr="00A97DF4" w:rsidRDefault="00A26D5F" w:rsidP="00A26D5F">
            <w:pPr>
              <w:pStyle w:val="Zkladntextodsazen"/>
              <w:spacing w:before="20" w:after="2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 xml:space="preserve">Napájení </w:t>
            </w:r>
            <w:proofErr w:type="gramStart"/>
            <w:r w:rsidRPr="00A97DF4">
              <w:rPr>
                <w:rFonts w:ascii="Arial" w:hAnsi="Arial" w:cs="Arial"/>
                <w:sz w:val="18"/>
                <w:szCs w:val="18"/>
              </w:rPr>
              <w:t>230V</w:t>
            </w:r>
            <w:proofErr w:type="gramEnd"/>
            <w:r w:rsidRPr="00A97DF4">
              <w:rPr>
                <w:rFonts w:ascii="Arial" w:hAnsi="Arial" w:cs="Arial"/>
                <w:sz w:val="18"/>
                <w:szCs w:val="18"/>
              </w:rPr>
              <w:t>/50 Hz, vestavěný akumulátor s kapacitou na min. 8 hodin provozu</w:t>
            </w:r>
            <w:r w:rsidR="00A97DF4">
              <w:rPr>
                <w:rFonts w:ascii="Arial" w:hAnsi="Arial" w:cs="Arial"/>
                <w:sz w:val="18"/>
                <w:szCs w:val="18"/>
              </w:rPr>
              <w:t xml:space="preserve"> při rychlosti dávkování 5 ml/hod</w:t>
            </w:r>
          </w:p>
        </w:tc>
        <w:tc>
          <w:tcPr>
            <w:tcW w:w="992" w:type="dxa"/>
          </w:tcPr>
          <w:p w14:paraId="6BF40985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3" w:type="dxa"/>
          </w:tcPr>
          <w:p w14:paraId="0C1E1FA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53A55D85" w14:textId="77777777" w:rsidTr="005E2EFB">
        <w:trPr>
          <w:gridAfter w:val="1"/>
          <w:wAfter w:w="52" w:type="dxa"/>
        </w:trPr>
        <w:tc>
          <w:tcPr>
            <w:tcW w:w="509" w:type="dxa"/>
          </w:tcPr>
          <w:p w14:paraId="07F15405" w14:textId="2765E367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F365" w14:textId="10464EA7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color w:val="000000"/>
                <w:sz w:val="18"/>
                <w:szCs w:val="18"/>
              </w:rPr>
              <w:t>Hmotnost max. 2,4 kg vč. akumulátoru</w:t>
            </w:r>
          </w:p>
        </w:tc>
        <w:tc>
          <w:tcPr>
            <w:tcW w:w="992" w:type="dxa"/>
          </w:tcPr>
          <w:p w14:paraId="00F650A6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3" w:type="dxa"/>
          </w:tcPr>
          <w:p w14:paraId="04809373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7D1F3E67" w14:textId="77777777" w:rsidTr="005E2EFB">
        <w:trPr>
          <w:gridAfter w:val="1"/>
          <w:wAfter w:w="52" w:type="dxa"/>
        </w:trPr>
        <w:tc>
          <w:tcPr>
            <w:tcW w:w="509" w:type="dxa"/>
          </w:tcPr>
          <w:p w14:paraId="60D27AB9" w14:textId="0AD1A97B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0618" w14:textId="3934AC4C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Stupeň ochrany proti vniknutí cizích těles a kapalin – minimálně IP</w:t>
            </w:r>
            <w:r w:rsidR="00120D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7DF4">
              <w:rPr>
                <w:rFonts w:ascii="Arial" w:hAnsi="Arial" w:cs="Arial"/>
                <w:sz w:val="18"/>
                <w:szCs w:val="18"/>
              </w:rPr>
              <w:t>3</w:t>
            </w:r>
            <w:r w:rsidR="00120D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72E575FF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3" w:type="dxa"/>
          </w:tcPr>
          <w:p w14:paraId="67ECA913" w14:textId="77777777" w:rsidR="00A26D5F" w:rsidRPr="00DA7BF2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5E6FF408" w14:textId="77777777" w:rsidTr="005E2EFB">
        <w:trPr>
          <w:gridAfter w:val="1"/>
          <w:wAfter w:w="52" w:type="dxa"/>
        </w:trPr>
        <w:tc>
          <w:tcPr>
            <w:tcW w:w="509" w:type="dxa"/>
          </w:tcPr>
          <w:p w14:paraId="32A9E2F7" w14:textId="285F9CF7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E6C9" w14:textId="63FB6418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Přesnost dávkování min. ±</w:t>
            </w:r>
            <w:proofErr w:type="gramStart"/>
            <w:r w:rsidRPr="00A97DF4">
              <w:rPr>
                <w:rFonts w:ascii="Arial" w:hAnsi="Arial" w:cs="Arial"/>
                <w:sz w:val="18"/>
                <w:szCs w:val="18"/>
              </w:rPr>
              <w:t>2%</w:t>
            </w:r>
            <w:proofErr w:type="gramEnd"/>
            <w:r w:rsidRPr="00A97DF4">
              <w:rPr>
                <w:rFonts w:ascii="Arial" w:hAnsi="Arial" w:cs="Arial"/>
                <w:sz w:val="18"/>
                <w:szCs w:val="18"/>
              </w:rPr>
              <w:t xml:space="preserve"> dle IEC 60601-2-24</w:t>
            </w:r>
          </w:p>
        </w:tc>
        <w:tc>
          <w:tcPr>
            <w:tcW w:w="992" w:type="dxa"/>
          </w:tcPr>
          <w:p w14:paraId="31C68AAE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3" w:type="dxa"/>
          </w:tcPr>
          <w:p w14:paraId="28C31100" w14:textId="77777777" w:rsidR="00A26D5F" w:rsidRPr="00DA7BF2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50F69488" w14:textId="77777777" w:rsidTr="005E2EFB">
        <w:trPr>
          <w:gridAfter w:val="1"/>
          <w:wAfter w:w="52" w:type="dxa"/>
        </w:trPr>
        <w:tc>
          <w:tcPr>
            <w:tcW w:w="509" w:type="dxa"/>
          </w:tcPr>
          <w:p w14:paraId="07F1B83E" w14:textId="77157BEE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D420" w14:textId="3E3BD060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Rozsah dávkování: min. 0,1 – 1200 ml/hod</w:t>
            </w:r>
          </w:p>
        </w:tc>
        <w:tc>
          <w:tcPr>
            <w:tcW w:w="992" w:type="dxa"/>
          </w:tcPr>
          <w:p w14:paraId="2F17B2E8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3" w:type="dxa"/>
          </w:tcPr>
          <w:p w14:paraId="3B373B9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063E97B" w14:textId="77777777" w:rsidTr="005E2EFB">
        <w:trPr>
          <w:gridAfter w:val="1"/>
          <w:wAfter w:w="52" w:type="dxa"/>
        </w:trPr>
        <w:tc>
          <w:tcPr>
            <w:tcW w:w="509" w:type="dxa"/>
          </w:tcPr>
          <w:p w14:paraId="1EACFC7A" w14:textId="0E404F40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BCAF" w14:textId="41124DD5" w:rsidR="00A26D5F" w:rsidRPr="00803507" w:rsidRDefault="00A26D5F" w:rsidP="00A26D5F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</w:t>
            </w:r>
            <w:r w:rsidRPr="00803507">
              <w:rPr>
                <w:rFonts w:cs="Arial"/>
                <w:sz w:val="18"/>
                <w:szCs w:val="18"/>
              </w:rPr>
              <w:t>ožnost zadání parametrů podávání v režimu zadání:</w:t>
            </w:r>
          </w:p>
          <w:p w14:paraId="321435D4" w14:textId="77777777" w:rsidR="00A26D5F" w:rsidRPr="00803507" w:rsidRDefault="00A26D5F" w:rsidP="00A26D5F">
            <w:pPr>
              <w:spacing w:after="0"/>
              <w:rPr>
                <w:rFonts w:cs="Arial"/>
                <w:sz w:val="18"/>
                <w:szCs w:val="18"/>
              </w:rPr>
            </w:pPr>
            <w:r w:rsidRPr="00803507">
              <w:rPr>
                <w:rFonts w:cs="Arial"/>
                <w:sz w:val="18"/>
                <w:szCs w:val="18"/>
              </w:rPr>
              <w:t>-   rychlosti </w:t>
            </w:r>
          </w:p>
          <w:p w14:paraId="4C61DEF4" w14:textId="77777777" w:rsidR="00A26D5F" w:rsidRPr="00803507" w:rsidRDefault="00A26D5F" w:rsidP="00A26D5F">
            <w:pPr>
              <w:spacing w:after="0"/>
              <w:rPr>
                <w:rFonts w:cs="Arial"/>
                <w:sz w:val="18"/>
                <w:szCs w:val="18"/>
              </w:rPr>
            </w:pPr>
            <w:r w:rsidRPr="00803507">
              <w:rPr>
                <w:rFonts w:cs="Arial"/>
                <w:sz w:val="18"/>
                <w:szCs w:val="18"/>
              </w:rPr>
              <w:t>-   objemu/času</w:t>
            </w:r>
          </w:p>
          <w:p w14:paraId="6D5E8A57" w14:textId="61B327C8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sz w:val="18"/>
                <w:szCs w:val="18"/>
              </w:rPr>
              <w:t>-   rychlosti/objemu</w:t>
            </w:r>
          </w:p>
        </w:tc>
        <w:tc>
          <w:tcPr>
            <w:tcW w:w="992" w:type="dxa"/>
          </w:tcPr>
          <w:p w14:paraId="5EEE2A62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3" w:type="dxa"/>
          </w:tcPr>
          <w:p w14:paraId="71DCD853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2C967F96" w14:textId="77777777" w:rsidTr="005E2EFB">
        <w:trPr>
          <w:gridAfter w:val="1"/>
          <w:wAfter w:w="52" w:type="dxa"/>
        </w:trPr>
        <w:tc>
          <w:tcPr>
            <w:tcW w:w="509" w:type="dxa"/>
          </w:tcPr>
          <w:p w14:paraId="5400DAF1" w14:textId="542D1268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1F6D" w14:textId="310A0823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sz w:val="18"/>
                <w:szCs w:val="18"/>
              </w:rPr>
              <w:t>Systém KVO</w:t>
            </w:r>
          </w:p>
        </w:tc>
        <w:tc>
          <w:tcPr>
            <w:tcW w:w="992" w:type="dxa"/>
          </w:tcPr>
          <w:p w14:paraId="7AAE6432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3" w:type="dxa"/>
          </w:tcPr>
          <w:p w14:paraId="0F46DCEF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31EDC934" w14:textId="77777777" w:rsidTr="005E2EFB">
        <w:trPr>
          <w:gridAfter w:val="1"/>
          <w:wAfter w:w="52" w:type="dxa"/>
        </w:trPr>
        <w:tc>
          <w:tcPr>
            <w:tcW w:w="509" w:type="dxa"/>
          </w:tcPr>
          <w:p w14:paraId="24A97144" w14:textId="6027F68C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F407" w14:textId="68E6F071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Historie provozu přístroje</w:t>
            </w:r>
          </w:p>
        </w:tc>
        <w:tc>
          <w:tcPr>
            <w:tcW w:w="992" w:type="dxa"/>
          </w:tcPr>
          <w:p w14:paraId="09207E79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3" w:type="dxa"/>
          </w:tcPr>
          <w:p w14:paraId="3EA097D6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78A3C233" w14:textId="77777777" w:rsidTr="005E2EFB">
        <w:trPr>
          <w:gridAfter w:val="1"/>
          <w:wAfter w:w="52" w:type="dxa"/>
        </w:trPr>
        <w:tc>
          <w:tcPr>
            <w:tcW w:w="509" w:type="dxa"/>
          </w:tcPr>
          <w:p w14:paraId="3AECF309" w14:textId="782A3FBC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B9C" w14:textId="7EA3150F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sz w:val="18"/>
                <w:szCs w:val="18"/>
              </w:rPr>
              <w:t xml:space="preserve">Přístroje je možné umístit na samostatné svorky připevnitelné na stojan či lištu nebo do </w:t>
            </w:r>
            <w:proofErr w:type="spellStart"/>
            <w:r w:rsidRPr="00803507">
              <w:rPr>
                <w:rFonts w:ascii="Arial" w:hAnsi="Arial" w:cs="Arial"/>
                <w:sz w:val="18"/>
                <w:szCs w:val="18"/>
              </w:rPr>
              <w:t>dokovací</w:t>
            </w:r>
            <w:proofErr w:type="spellEnd"/>
            <w:r w:rsidRPr="00803507">
              <w:rPr>
                <w:rFonts w:ascii="Arial" w:hAnsi="Arial" w:cs="Arial"/>
                <w:sz w:val="18"/>
                <w:szCs w:val="18"/>
              </w:rPr>
              <w:t xml:space="preserve"> stanice</w:t>
            </w:r>
          </w:p>
        </w:tc>
        <w:tc>
          <w:tcPr>
            <w:tcW w:w="992" w:type="dxa"/>
          </w:tcPr>
          <w:p w14:paraId="0B76D343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3" w:type="dxa"/>
          </w:tcPr>
          <w:p w14:paraId="68935EA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275D7432" w14:textId="77777777" w:rsidTr="005E2EFB">
        <w:trPr>
          <w:gridAfter w:val="1"/>
          <w:wAfter w:w="52" w:type="dxa"/>
        </w:trPr>
        <w:tc>
          <w:tcPr>
            <w:tcW w:w="509" w:type="dxa"/>
          </w:tcPr>
          <w:p w14:paraId="07DBF833" w14:textId="77777777" w:rsidR="00A26D5F" w:rsidRPr="00B74CE6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</w:rPr>
            </w:pPr>
            <w:r w:rsidRPr="00B74CE6">
              <w:rPr>
                <w:rFonts w:ascii="Arial" w:hAnsi="Arial" w:cs="Arial"/>
                <w:sz w:val="18"/>
              </w:rPr>
              <w:t>10</w:t>
            </w:r>
          </w:p>
          <w:p w14:paraId="3D5E16F0" w14:textId="06746589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CB21" w14:textId="5663722E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sz w:val="18"/>
                <w:szCs w:val="18"/>
              </w:rPr>
              <w:t xml:space="preserve">Součástí dodávky budou kabely nebo adaptéry pro napájení lineárních dávkovačů při jejím použití samostatně mimo </w:t>
            </w:r>
            <w:proofErr w:type="spellStart"/>
            <w:r w:rsidRPr="00803507">
              <w:rPr>
                <w:rFonts w:ascii="Arial" w:hAnsi="Arial" w:cs="Arial"/>
                <w:sz w:val="18"/>
                <w:szCs w:val="18"/>
              </w:rPr>
              <w:t>dokovací</w:t>
            </w:r>
            <w:proofErr w:type="spellEnd"/>
            <w:r w:rsidRPr="00803507">
              <w:rPr>
                <w:rFonts w:ascii="Arial" w:hAnsi="Arial" w:cs="Arial"/>
                <w:sz w:val="18"/>
                <w:szCs w:val="18"/>
              </w:rPr>
              <w:t xml:space="preserve"> stanici</w:t>
            </w:r>
          </w:p>
        </w:tc>
        <w:tc>
          <w:tcPr>
            <w:tcW w:w="992" w:type="dxa"/>
          </w:tcPr>
          <w:p w14:paraId="495797F1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23" w:type="dxa"/>
          </w:tcPr>
          <w:p w14:paraId="406CC20E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0FAD3258" w14:textId="77777777" w:rsidTr="005E2EFB">
        <w:tc>
          <w:tcPr>
            <w:tcW w:w="509" w:type="dxa"/>
          </w:tcPr>
          <w:p w14:paraId="473F653A" w14:textId="1CCD7B65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2B59" w14:textId="3311D2EE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sz w:val="18"/>
                <w:szCs w:val="18"/>
              </w:rPr>
              <w:t xml:space="preserve">Přesné dávkování malých objemů při použití certifikovaných (dle příslušných legislativních regulativů na území EU) jednorázových trojdílných stříkaček s </w:t>
            </w:r>
            <w:proofErr w:type="spellStart"/>
            <w:r w:rsidRPr="00803507">
              <w:rPr>
                <w:rFonts w:ascii="Arial" w:hAnsi="Arial" w:cs="Arial"/>
                <w:sz w:val="18"/>
                <w:szCs w:val="18"/>
              </w:rPr>
              <w:t>luer-lock</w:t>
            </w:r>
            <w:proofErr w:type="spellEnd"/>
            <w:r w:rsidRPr="00803507">
              <w:rPr>
                <w:rFonts w:ascii="Arial" w:hAnsi="Arial" w:cs="Arial"/>
                <w:sz w:val="18"/>
                <w:szCs w:val="18"/>
              </w:rPr>
              <w:t xml:space="preserve"> napojením infuzní linky, určených pro podávání léčiv pomocí lineárního dávkovače. Konkrétní typy injekčních stříkaček budou výrobcem uvedeny v návodu k použití lineárního dávkovače.</w:t>
            </w:r>
          </w:p>
        </w:tc>
        <w:tc>
          <w:tcPr>
            <w:tcW w:w="992" w:type="dxa"/>
          </w:tcPr>
          <w:p w14:paraId="3B5AE7E6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297F31F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25F920F0" w14:textId="77777777" w:rsidTr="005E2EFB">
        <w:tc>
          <w:tcPr>
            <w:tcW w:w="509" w:type="dxa"/>
          </w:tcPr>
          <w:p w14:paraId="02710A60" w14:textId="12039461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C563" w14:textId="4DD5C409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sz w:val="18"/>
                <w:szCs w:val="18"/>
              </w:rPr>
              <w:t>Použitelné stříkačky velikosti 2/3, 5, 10, 20, 30, 50/60 ml</w:t>
            </w:r>
          </w:p>
        </w:tc>
        <w:tc>
          <w:tcPr>
            <w:tcW w:w="992" w:type="dxa"/>
          </w:tcPr>
          <w:p w14:paraId="504C4FDE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1AA0CD85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66624544" w14:textId="77777777" w:rsidTr="005E2EFB">
        <w:tc>
          <w:tcPr>
            <w:tcW w:w="509" w:type="dxa"/>
          </w:tcPr>
          <w:p w14:paraId="617164D0" w14:textId="2E601A0B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604B" w14:textId="3E72BEB0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sz w:val="18"/>
                <w:szCs w:val="18"/>
              </w:rPr>
              <w:t>Lineární dávkovače musí mít systém</w:t>
            </w:r>
            <w:r w:rsidR="00320E2C">
              <w:rPr>
                <w:rFonts w:ascii="Arial" w:hAnsi="Arial" w:cs="Arial"/>
                <w:sz w:val="18"/>
                <w:szCs w:val="18"/>
              </w:rPr>
              <w:t xml:space="preserve"> dvojí</w:t>
            </w:r>
            <w:r w:rsidRPr="00803507">
              <w:rPr>
                <w:rFonts w:ascii="Arial" w:hAnsi="Arial" w:cs="Arial"/>
                <w:sz w:val="18"/>
                <w:szCs w:val="18"/>
              </w:rPr>
              <w:t xml:space="preserve"> detekce</w:t>
            </w:r>
            <w:r w:rsidR="00320E2C">
              <w:rPr>
                <w:rFonts w:ascii="Arial" w:hAnsi="Arial" w:cs="Arial"/>
                <w:sz w:val="18"/>
                <w:szCs w:val="18"/>
              </w:rPr>
              <w:t xml:space="preserve"> (detekce ve dvou segmentech)</w:t>
            </w:r>
            <w:r w:rsidRPr="00803507">
              <w:rPr>
                <w:rFonts w:ascii="Arial" w:hAnsi="Arial" w:cs="Arial"/>
                <w:sz w:val="18"/>
                <w:szCs w:val="18"/>
              </w:rPr>
              <w:t xml:space="preserve"> správného uchycení stříkačky</w:t>
            </w:r>
            <w:r w:rsidR="00320E2C">
              <w:rPr>
                <w:rFonts w:ascii="Arial" w:hAnsi="Arial" w:cs="Arial"/>
                <w:sz w:val="18"/>
                <w:szCs w:val="18"/>
              </w:rPr>
              <w:t>, tj. držák a hlava pohonu</w:t>
            </w:r>
          </w:p>
        </w:tc>
        <w:tc>
          <w:tcPr>
            <w:tcW w:w="992" w:type="dxa"/>
          </w:tcPr>
          <w:p w14:paraId="58BC0A31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40DFD7B0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1CAC9D98" w14:textId="77777777" w:rsidTr="005E2EFB">
        <w:tc>
          <w:tcPr>
            <w:tcW w:w="509" w:type="dxa"/>
          </w:tcPr>
          <w:p w14:paraId="29EA9FB5" w14:textId="56D4FCF7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320E2C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B7CD" w14:textId="46267F53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sz w:val="18"/>
                <w:szCs w:val="18"/>
              </w:rPr>
              <w:t>Regulace osvětlení displeje (zejména snížení jasu pro zabránění oslnění obsluhy při manipulaci za sníženého okolního osvětlení)</w:t>
            </w:r>
          </w:p>
        </w:tc>
        <w:tc>
          <w:tcPr>
            <w:tcW w:w="992" w:type="dxa"/>
          </w:tcPr>
          <w:p w14:paraId="2880ED2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75175F36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2E5D2CF5" w14:textId="77777777" w:rsidTr="005E2EFB">
        <w:tc>
          <w:tcPr>
            <w:tcW w:w="509" w:type="dxa"/>
          </w:tcPr>
          <w:p w14:paraId="2526972E" w14:textId="534B0C97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320E2C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73B6" w14:textId="4DEF7502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sz w:val="18"/>
                <w:szCs w:val="18"/>
              </w:rPr>
              <w:t>Přístroj musí být odolný defibrilačnímu výboji</w:t>
            </w:r>
          </w:p>
        </w:tc>
        <w:tc>
          <w:tcPr>
            <w:tcW w:w="992" w:type="dxa"/>
          </w:tcPr>
          <w:p w14:paraId="2B9DE935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640852C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2B7FFE33" w14:textId="77777777" w:rsidTr="005E2EFB">
        <w:tc>
          <w:tcPr>
            <w:tcW w:w="509" w:type="dxa"/>
          </w:tcPr>
          <w:p w14:paraId="47928C78" w14:textId="7B7F4CE3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320E2C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CC9" w14:textId="7668B01B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sz w:val="18"/>
                <w:szCs w:val="18"/>
              </w:rPr>
              <w:t xml:space="preserve">Režim </w:t>
            </w:r>
            <w:proofErr w:type="spellStart"/>
            <w:r w:rsidRPr="00803507">
              <w:rPr>
                <w:rFonts w:ascii="Arial" w:hAnsi="Arial" w:cs="Arial"/>
                <w:sz w:val="18"/>
                <w:szCs w:val="18"/>
              </w:rPr>
              <w:t>stand</w:t>
            </w:r>
            <w:proofErr w:type="spellEnd"/>
            <w:r w:rsidRPr="00803507">
              <w:rPr>
                <w:rFonts w:ascii="Arial" w:hAnsi="Arial" w:cs="Arial"/>
                <w:sz w:val="18"/>
                <w:szCs w:val="18"/>
              </w:rPr>
              <w:t>-by s nastavitelnou dobou od 1 minuty do 24 hodin</w:t>
            </w:r>
          </w:p>
        </w:tc>
        <w:tc>
          <w:tcPr>
            <w:tcW w:w="992" w:type="dxa"/>
          </w:tcPr>
          <w:p w14:paraId="5FA88903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5F9D2ACE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384A5BEB" w14:textId="77777777" w:rsidTr="005E2EFB">
        <w:tc>
          <w:tcPr>
            <w:tcW w:w="509" w:type="dxa"/>
          </w:tcPr>
          <w:p w14:paraId="6847AA70" w14:textId="0BE018D3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320E2C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892" w14:textId="2938E89B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 xml:space="preserve">V případě vypnutí přístroje se založeným spotřebním materiálem je přístroj uveden do režimu </w:t>
            </w:r>
            <w:proofErr w:type="spellStart"/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stand</w:t>
            </w:r>
            <w:proofErr w:type="spellEnd"/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-by bez ztráty parametrů dávkování</w:t>
            </w:r>
          </w:p>
        </w:tc>
        <w:tc>
          <w:tcPr>
            <w:tcW w:w="992" w:type="dxa"/>
          </w:tcPr>
          <w:p w14:paraId="7F1E0281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3D531B48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74052FE4" w14:textId="77777777" w:rsidTr="005E2EFB">
        <w:tc>
          <w:tcPr>
            <w:tcW w:w="509" w:type="dxa"/>
          </w:tcPr>
          <w:p w14:paraId="17B51A25" w14:textId="3D94B38C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1</w:t>
            </w:r>
            <w:r w:rsidR="00320E2C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B3C4" w14:textId="02AE0DE8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 xml:space="preserve">Ovládání pomocí </w:t>
            </w:r>
            <w:r w:rsidR="00320E2C">
              <w:rPr>
                <w:rFonts w:ascii="Arial" w:hAnsi="Arial" w:cs="Arial"/>
                <w:color w:val="000000"/>
                <w:sz w:val="18"/>
                <w:szCs w:val="18"/>
              </w:rPr>
              <w:t>fyzikálních tlačítek, zobrazení na barevném displeji o rozměru min. 2,3 palců</w:t>
            </w:r>
          </w:p>
        </w:tc>
        <w:tc>
          <w:tcPr>
            <w:tcW w:w="992" w:type="dxa"/>
          </w:tcPr>
          <w:p w14:paraId="5DD53421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573DAC3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0841BCBE" w14:textId="77777777" w:rsidTr="005E2EFB">
        <w:tc>
          <w:tcPr>
            <w:tcW w:w="509" w:type="dxa"/>
          </w:tcPr>
          <w:p w14:paraId="060B4394" w14:textId="7F4C5953" w:rsidR="00A26D5F" w:rsidRPr="00803507" w:rsidRDefault="00320E2C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4114" w14:textId="49A0808C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 xml:space="preserve">Základní bezpečnostní prvky ovládání pomocí fyzických tlačítek (minimálně zapnout/vypnout, zastavit infuzi, </w:t>
            </w:r>
            <w:proofErr w:type="spellStart"/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homescreen</w:t>
            </w:r>
            <w:proofErr w:type="spellEnd"/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31C9A4F0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1FC94AA7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3CAE5F90" w14:textId="77777777" w:rsidTr="005E2EFB">
        <w:tc>
          <w:tcPr>
            <w:tcW w:w="509" w:type="dxa"/>
          </w:tcPr>
          <w:p w14:paraId="5CF270DB" w14:textId="6E40AC9A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320E2C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655D" w14:textId="2D705B25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Funkce uzamčení dotykového displeje</w:t>
            </w:r>
          </w:p>
        </w:tc>
        <w:tc>
          <w:tcPr>
            <w:tcW w:w="992" w:type="dxa"/>
          </w:tcPr>
          <w:p w14:paraId="4A9D7887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1625A16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BFBB2AF" w14:textId="77777777" w:rsidTr="005E2EFB">
        <w:tc>
          <w:tcPr>
            <w:tcW w:w="509" w:type="dxa"/>
          </w:tcPr>
          <w:p w14:paraId="0894DB0D" w14:textId="72709B96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320E2C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3CFD" w14:textId="4A655D94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Knihovna léků s kompletními parametry (název, kategorie, pacientské profily, barevné rozlišení dle ISO 26825, nastavitelný okluzní tlak pro jednotlivé léky, soft a hard limity pro rychlost, dávku, bolus)</w:t>
            </w:r>
          </w:p>
        </w:tc>
        <w:tc>
          <w:tcPr>
            <w:tcW w:w="992" w:type="dxa"/>
          </w:tcPr>
          <w:p w14:paraId="24C4A9C0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27B0FD8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64AB9C79" w14:textId="77777777" w:rsidTr="005E2EFB">
        <w:tc>
          <w:tcPr>
            <w:tcW w:w="509" w:type="dxa"/>
          </w:tcPr>
          <w:p w14:paraId="1202C0B7" w14:textId="5A61C19E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320E2C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D77E" w14:textId="591F1F2F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 xml:space="preserve">Knihovna léčiv s možností min. </w:t>
            </w:r>
            <w:r w:rsidR="00121C0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 xml:space="preserve"> 000 položek. S možností vlastní správy (vytváření, úpravy a nahrávání do přístrojů)</w:t>
            </w:r>
          </w:p>
        </w:tc>
        <w:tc>
          <w:tcPr>
            <w:tcW w:w="992" w:type="dxa"/>
          </w:tcPr>
          <w:p w14:paraId="5802BA4A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7BB18797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E0B838F" w14:textId="77777777" w:rsidTr="005E2EFB">
        <w:tc>
          <w:tcPr>
            <w:tcW w:w="509" w:type="dxa"/>
          </w:tcPr>
          <w:p w14:paraId="1BB82891" w14:textId="06D3109E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320E2C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0BA9" w14:textId="5D05D391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 xml:space="preserve">Výpočet dávky v mg, µg, </w:t>
            </w:r>
            <w:proofErr w:type="spellStart"/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  <w:proofErr w:type="spellEnd"/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 xml:space="preserve">, IU, </w:t>
            </w:r>
            <w:proofErr w:type="spellStart"/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mmol</w:t>
            </w:r>
            <w:proofErr w:type="spellEnd"/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 xml:space="preserve"> v závislosti na hmotnosti (ploše těla dle </w:t>
            </w:r>
            <w:proofErr w:type="spellStart"/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DuBois</w:t>
            </w:r>
            <w:proofErr w:type="spellEnd"/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) a času</w:t>
            </w:r>
          </w:p>
        </w:tc>
        <w:tc>
          <w:tcPr>
            <w:tcW w:w="992" w:type="dxa"/>
          </w:tcPr>
          <w:p w14:paraId="274102BA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0412531F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4BA55735" w14:textId="77777777" w:rsidTr="005E2EFB">
        <w:tc>
          <w:tcPr>
            <w:tcW w:w="509" w:type="dxa"/>
          </w:tcPr>
          <w:p w14:paraId="2AC2E0BD" w14:textId="7C6C1033" w:rsidR="00A26D5F" w:rsidRPr="00121C03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C03">
              <w:rPr>
                <w:rFonts w:ascii="Arial" w:hAnsi="Arial" w:cs="Arial"/>
                <w:sz w:val="18"/>
              </w:rPr>
              <w:t>2</w:t>
            </w:r>
            <w:r w:rsidR="00320E2C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79B2" w14:textId="43924CAC" w:rsidR="00A26D5F" w:rsidRPr="00121C03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21C03">
              <w:rPr>
                <w:rFonts w:ascii="Arial" w:hAnsi="Arial" w:cs="Arial"/>
                <w:color w:val="000000"/>
                <w:sz w:val="18"/>
                <w:szCs w:val="18"/>
              </w:rPr>
              <w:t>Rozsah okluzního tlaku min. od 0,1 do 1,1 baru v min. devíti stupních s aktuální hodnotou viditelnou na provozní obrazovce</w:t>
            </w:r>
          </w:p>
        </w:tc>
        <w:tc>
          <w:tcPr>
            <w:tcW w:w="992" w:type="dxa"/>
          </w:tcPr>
          <w:p w14:paraId="252D5CA2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58478AD1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0C0DD1AC" w14:textId="77777777" w:rsidTr="005E2EFB">
        <w:tc>
          <w:tcPr>
            <w:tcW w:w="509" w:type="dxa"/>
          </w:tcPr>
          <w:p w14:paraId="210F5995" w14:textId="68811482" w:rsidR="00A26D5F" w:rsidRPr="00121C03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1C03">
              <w:rPr>
                <w:rFonts w:ascii="Arial" w:hAnsi="Arial" w:cs="Arial"/>
                <w:sz w:val="18"/>
              </w:rPr>
              <w:t>2</w:t>
            </w:r>
            <w:r w:rsidR="00320E2C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6DFC" w14:textId="5E944B02" w:rsidR="00A26D5F" w:rsidRPr="00121C03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21C03">
              <w:rPr>
                <w:rFonts w:ascii="Arial" w:hAnsi="Arial" w:cs="Arial"/>
                <w:color w:val="000000"/>
                <w:sz w:val="18"/>
                <w:szCs w:val="18"/>
              </w:rPr>
              <w:t>Manuální i automatické podání bolusu, systém odbourání bolusu v případě okluze</w:t>
            </w:r>
          </w:p>
        </w:tc>
        <w:tc>
          <w:tcPr>
            <w:tcW w:w="992" w:type="dxa"/>
          </w:tcPr>
          <w:p w14:paraId="5D4459FA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223CA836" w14:textId="0B711041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5FE70B00" w14:textId="77777777" w:rsidTr="005E2EFB">
        <w:tc>
          <w:tcPr>
            <w:tcW w:w="509" w:type="dxa"/>
          </w:tcPr>
          <w:p w14:paraId="093173DA" w14:textId="0C1ADE37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320E2C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26CB" w14:textId="7A0E7479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Akustické hlášení v případě alarmu s nastavitelnou hlasitostí</w:t>
            </w:r>
          </w:p>
        </w:tc>
        <w:tc>
          <w:tcPr>
            <w:tcW w:w="992" w:type="dxa"/>
          </w:tcPr>
          <w:p w14:paraId="3D7B2738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389C5148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031F0C91" w14:textId="77777777" w:rsidTr="005E2EFB">
        <w:tc>
          <w:tcPr>
            <w:tcW w:w="509" w:type="dxa"/>
          </w:tcPr>
          <w:p w14:paraId="3D9DE2A8" w14:textId="08080376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320E2C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10D5" w14:textId="1797439D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V případě alarmu jsou na displeji vždy zobrazovány informace o podávaném léku</w:t>
            </w:r>
          </w:p>
        </w:tc>
        <w:tc>
          <w:tcPr>
            <w:tcW w:w="992" w:type="dxa"/>
          </w:tcPr>
          <w:p w14:paraId="294BB85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58EC7A5C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66587C5E" w14:textId="77777777" w:rsidTr="005E2EFB">
        <w:tc>
          <w:tcPr>
            <w:tcW w:w="509" w:type="dxa"/>
          </w:tcPr>
          <w:p w14:paraId="5931D4CA" w14:textId="3E9D36C8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2</w:t>
            </w:r>
            <w:r w:rsidR="00320E2C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397A" w14:textId="2109A90A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sz w:val="18"/>
                <w:szCs w:val="18"/>
              </w:rPr>
              <w:t xml:space="preserve">Obvyklé alarmy a před-alarmy, min. např. </w:t>
            </w:r>
            <w:proofErr w:type="spellStart"/>
            <w:r w:rsidRPr="00803507">
              <w:rPr>
                <w:rFonts w:ascii="Arial" w:hAnsi="Arial" w:cs="Arial"/>
                <w:sz w:val="18"/>
                <w:szCs w:val="18"/>
              </w:rPr>
              <w:t>předalarm</w:t>
            </w:r>
            <w:proofErr w:type="spellEnd"/>
            <w:r w:rsidRPr="00803507">
              <w:rPr>
                <w:rFonts w:ascii="Arial" w:hAnsi="Arial" w:cs="Arial"/>
                <w:sz w:val="18"/>
                <w:szCs w:val="18"/>
              </w:rPr>
              <w:t xml:space="preserve"> konce podávání léčiva, alarm tlakové okluze, upozornění na ukončení dávkování, alarm z prodlení při nečinnosti obsluhy, alarm slabé baterie</w:t>
            </w:r>
          </w:p>
        </w:tc>
        <w:tc>
          <w:tcPr>
            <w:tcW w:w="992" w:type="dxa"/>
          </w:tcPr>
          <w:p w14:paraId="6152E3F8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44009B74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533BE16A" w14:textId="77777777" w:rsidTr="005E2EFB">
        <w:tc>
          <w:tcPr>
            <w:tcW w:w="509" w:type="dxa"/>
          </w:tcPr>
          <w:p w14:paraId="67466169" w14:textId="258CB23B" w:rsidR="00A26D5F" w:rsidRPr="00803507" w:rsidRDefault="00320E2C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D589" w14:textId="675ACF9B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color w:val="000000"/>
                <w:sz w:val="18"/>
                <w:szCs w:val="18"/>
              </w:rPr>
              <w:t>Možnost provozu bez přerušení podávání infúze při transportu a v průběhu MRI vyšetření ve speciálním boxu</w:t>
            </w:r>
          </w:p>
        </w:tc>
        <w:tc>
          <w:tcPr>
            <w:tcW w:w="992" w:type="dxa"/>
          </w:tcPr>
          <w:p w14:paraId="1DF39AD3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25875105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7F7A58" w14:paraId="20799A09" w14:textId="77777777" w:rsidTr="005E2EFB">
        <w:tc>
          <w:tcPr>
            <w:tcW w:w="509" w:type="dxa"/>
          </w:tcPr>
          <w:p w14:paraId="3B438CFB" w14:textId="4F8B675B" w:rsidR="00A26D5F" w:rsidRPr="00803507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CE6">
              <w:rPr>
                <w:rFonts w:ascii="Arial" w:hAnsi="Arial" w:cs="Arial"/>
                <w:sz w:val="18"/>
              </w:rPr>
              <w:t>3</w:t>
            </w:r>
            <w:r w:rsidR="00320E2C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B1F" w14:textId="19985B2E" w:rsidR="00A26D5F" w:rsidRPr="00803507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03507">
              <w:rPr>
                <w:rFonts w:ascii="Arial" w:hAnsi="Arial" w:cs="Arial"/>
                <w:sz w:val="18"/>
                <w:szCs w:val="18"/>
              </w:rPr>
              <w:t>Implementované madlo</w:t>
            </w:r>
            <w:r w:rsidR="00320E2C">
              <w:rPr>
                <w:rFonts w:ascii="Arial" w:hAnsi="Arial" w:cs="Arial"/>
                <w:sz w:val="18"/>
                <w:szCs w:val="18"/>
              </w:rPr>
              <w:t xml:space="preserve"> a držák</w:t>
            </w:r>
            <w:r w:rsidRPr="00803507">
              <w:rPr>
                <w:rFonts w:ascii="Arial" w:hAnsi="Arial" w:cs="Arial"/>
                <w:sz w:val="18"/>
                <w:szCs w:val="18"/>
              </w:rPr>
              <w:t xml:space="preserve"> v každém přístroji je neoddělitelnou součástí každého přístroje</w:t>
            </w:r>
          </w:p>
        </w:tc>
        <w:tc>
          <w:tcPr>
            <w:tcW w:w="992" w:type="dxa"/>
          </w:tcPr>
          <w:p w14:paraId="50DCE81B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175" w:type="dxa"/>
            <w:gridSpan w:val="2"/>
          </w:tcPr>
          <w:p w14:paraId="45C13777" w14:textId="77777777" w:rsidR="00A26D5F" w:rsidRPr="007F7A58" w:rsidRDefault="00A26D5F" w:rsidP="00A26D5F">
            <w:pPr>
              <w:spacing w:before="20" w:after="20"/>
              <w:rPr>
                <w:rFonts w:cs="Arial"/>
                <w:sz w:val="18"/>
              </w:rPr>
            </w:pPr>
          </w:p>
        </w:tc>
      </w:tr>
      <w:tr w:rsidR="00A26D5F" w:rsidRPr="00A97DF4" w14:paraId="59EA1B94" w14:textId="77777777" w:rsidTr="005E2EFB">
        <w:tc>
          <w:tcPr>
            <w:tcW w:w="509" w:type="dxa"/>
          </w:tcPr>
          <w:p w14:paraId="741721E2" w14:textId="1C2DC34A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3</w:t>
            </w:r>
            <w:r w:rsidR="00320E2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DA68" w14:textId="1D558C34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color w:val="000000"/>
                <w:sz w:val="18"/>
                <w:szCs w:val="18"/>
              </w:rPr>
              <w:t>Možnost zobrazení základních pokynů pro založení spotřebního materiálu</w:t>
            </w:r>
          </w:p>
        </w:tc>
        <w:tc>
          <w:tcPr>
            <w:tcW w:w="992" w:type="dxa"/>
          </w:tcPr>
          <w:p w14:paraId="487692A2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07E43C4D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09CC67D5" w14:textId="77777777" w:rsidTr="005E2EFB">
        <w:tc>
          <w:tcPr>
            <w:tcW w:w="509" w:type="dxa"/>
          </w:tcPr>
          <w:p w14:paraId="0530F328" w14:textId="60247DA7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3</w:t>
            </w:r>
            <w:r w:rsidR="00320E2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65" w:type="dxa"/>
          </w:tcPr>
          <w:p w14:paraId="41ECF8B5" w14:textId="21BE9B52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Výrobcem deklarovaná životnost min. cca 10 let v dokumentech k přístroji</w:t>
            </w:r>
          </w:p>
        </w:tc>
        <w:tc>
          <w:tcPr>
            <w:tcW w:w="992" w:type="dxa"/>
          </w:tcPr>
          <w:p w14:paraId="3B0E13EB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261EE1E2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47DD93D0" w14:textId="77777777" w:rsidTr="005E2EFB">
        <w:tc>
          <w:tcPr>
            <w:tcW w:w="509" w:type="dxa"/>
          </w:tcPr>
          <w:p w14:paraId="01B809DC" w14:textId="4A8FC9AE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3</w:t>
            </w:r>
            <w:r w:rsidR="00320E2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65" w:type="dxa"/>
          </w:tcPr>
          <w:p w14:paraId="0C5EE83C" w14:textId="28596764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Software v českém jazyce</w:t>
            </w:r>
          </w:p>
        </w:tc>
        <w:tc>
          <w:tcPr>
            <w:tcW w:w="992" w:type="dxa"/>
          </w:tcPr>
          <w:p w14:paraId="2FFFF8D4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09F99BE0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</w:tbl>
    <w:p w14:paraId="754B30B6" w14:textId="4B312322" w:rsidR="00DA7BF2" w:rsidRPr="00A97DF4" w:rsidRDefault="00DA7BF2" w:rsidP="004636F5">
      <w:pPr>
        <w:spacing w:before="240" w:after="60"/>
        <w:rPr>
          <w:rStyle w:val="FontStyle43"/>
          <w:rFonts w:ascii="Arial" w:hAnsi="Arial" w:cs="Arial"/>
          <w:color w:val="auto"/>
          <w:sz w:val="18"/>
          <w:szCs w:val="18"/>
        </w:rPr>
      </w:pPr>
    </w:p>
    <w:p w14:paraId="09F03775" w14:textId="127F50D5" w:rsidR="00E760DD" w:rsidRPr="00E50AE0" w:rsidRDefault="00E760DD" w:rsidP="00E760DD">
      <w:pPr>
        <w:pStyle w:val="Nadpis3"/>
        <w:numPr>
          <w:ilvl w:val="0"/>
          <w:numId w:val="15"/>
        </w:numPr>
        <w:ind w:left="284"/>
      </w:pPr>
      <w:r w:rsidRPr="00E50AE0">
        <w:t>Požadavky na vzdálenou správu techniky – po dobu min. 10 let provozu přístroje</w:t>
      </w:r>
    </w:p>
    <w:tbl>
      <w:tblPr>
        <w:tblStyle w:val="Mkatabulky"/>
        <w:tblW w:w="9441" w:type="dxa"/>
        <w:tblInd w:w="-147" w:type="dxa"/>
        <w:tblLook w:val="04A0" w:firstRow="1" w:lastRow="0" w:firstColumn="1" w:lastColumn="0" w:noHBand="0" w:noVBand="1"/>
      </w:tblPr>
      <w:tblGrid>
        <w:gridCol w:w="509"/>
        <w:gridCol w:w="5765"/>
        <w:gridCol w:w="992"/>
        <w:gridCol w:w="2175"/>
      </w:tblGrid>
      <w:tr w:rsidR="00E760DD" w:rsidRPr="00A97DF4" w14:paraId="2E12F987" w14:textId="77777777" w:rsidTr="00E760DD">
        <w:trPr>
          <w:trHeight w:val="576"/>
        </w:trPr>
        <w:tc>
          <w:tcPr>
            <w:tcW w:w="509" w:type="dxa"/>
            <w:shd w:val="clear" w:color="auto" w:fill="C6D9F1" w:themeFill="text2" w:themeFillTint="33"/>
          </w:tcPr>
          <w:p w14:paraId="5F8C31E2" w14:textId="77777777" w:rsidR="00E760DD" w:rsidRPr="00A97DF4" w:rsidRDefault="00E760DD" w:rsidP="00E760D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A97DF4">
              <w:rPr>
                <w:rFonts w:cs="Arial"/>
                <w:b/>
                <w:sz w:val="18"/>
                <w:szCs w:val="18"/>
              </w:rPr>
              <w:t>Č. p.</w:t>
            </w:r>
          </w:p>
        </w:tc>
        <w:tc>
          <w:tcPr>
            <w:tcW w:w="5765" w:type="dxa"/>
            <w:shd w:val="clear" w:color="auto" w:fill="C6D9F1" w:themeFill="text2" w:themeFillTint="33"/>
            <w:vAlign w:val="center"/>
          </w:tcPr>
          <w:p w14:paraId="206295A7" w14:textId="77777777" w:rsidR="00E760DD" w:rsidRPr="00A97DF4" w:rsidRDefault="00E760DD" w:rsidP="00E760D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A97DF4">
              <w:rPr>
                <w:rFonts w:cs="Arial"/>
                <w:b/>
                <w:sz w:val="18"/>
                <w:szCs w:val="18"/>
              </w:rPr>
              <w:t>Parametr nebo vlastnost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113E663" w14:textId="77777777" w:rsidR="00E760DD" w:rsidRPr="00A97DF4" w:rsidRDefault="00E760DD" w:rsidP="00E760DD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A97DF4">
              <w:rPr>
                <w:rFonts w:cs="Arial"/>
                <w:b/>
                <w:sz w:val="18"/>
                <w:szCs w:val="18"/>
              </w:rPr>
              <w:t>Splňuje ANO/NE</w:t>
            </w:r>
          </w:p>
        </w:tc>
        <w:tc>
          <w:tcPr>
            <w:tcW w:w="2175" w:type="dxa"/>
            <w:shd w:val="clear" w:color="auto" w:fill="C6D9F1" w:themeFill="text2" w:themeFillTint="33"/>
            <w:vAlign w:val="center"/>
          </w:tcPr>
          <w:p w14:paraId="737A18B6" w14:textId="77777777" w:rsidR="00E760DD" w:rsidRPr="00A97DF4" w:rsidRDefault="00E760DD" w:rsidP="00E760DD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A97DF4">
              <w:rPr>
                <w:rFonts w:cs="Arial"/>
                <w:b/>
                <w:sz w:val="18"/>
                <w:szCs w:val="18"/>
              </w:rPr>
              <w:t>Konkrétní </w:t>
            </w:r>
            <w:r w:rsidRPr="00A97DF4">
              <w:rPr>
                <w:rFonts w:cs="Arial"/>
                <w:b/>
                <w:spacing w:val="-2"/>
                <w:sz w:val="18"/>
                <w:szCs w:val="18"/>
              </w:rPr>
              <w:t>vlastnost</w:t>
            </w:r>
          </w:p>
        </w:tc>
      </w:tr>
      <w:tr w:rsidR="00A26D5F" w:rsidRPr="00A97DF4" w14:paraId="0F434B41" w14:textId="77777777" w:rsidTr="00E760DD">
        <w:tc>
          <w:tcPr>
            <w:tcW w:w="509" w:type="dxa"/>
          </w:tcPr>
          <w:p w14:paraId="28FB755A" w14:textId="642B3940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D835" w14:textId="394E6AEA" w:rsidR="00A26D5F" w:rsidRPr="00A97DF4" w:rsidRDefault="00A26D5F" w:rsidP="00A26D5F">
            <w:pPr>
              <w:pStyle w:val="Zkladntextodsazen"/>
              <w:spacing w:before="20" w:after="2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color w:val="000000"/>
                <w:sz w:val="18"/>
                <w:szCs w:val="18"/>
              </w:rPr>
              <w:t>Možnost hromadného vzdáleného updatu softwaru</w:t>
            </w:r>
          </w:p>
        </w:tc>
        <w:tc>
          <w:tcPr>
            <w:tcW w:w="992" w:type="dxa"/>
          </w:tcPr>
          <w:p w14:paraId="7A605346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5C67A574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62908393" w14:textId="77777777" w:rsidTr="00E760DD">
        <w:tc>
          <w:tcPr>
            <w:tcW w:w="509" w:type="dxa"/>
          </w:tcPr>
          <w:p w14:paraId="23AAB69C" w14:textId="69403526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48C6" w14:textId="106867E8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color w:val="000000"/>
                <w:sz w:val="18"/>
                <w:szCs w:val="18"/>
              </w:rPr>
              <w:t>Možnost vytváření, editace a hromadné nahrávání knihoven léčiv do přístrojů</w:t>
            </w:r>
          </w:p>
        </w:tc>
        <w:tc>
          <w:tcPr>
            <w:tcW w:w="992" w:type="dxa"/>
          </w:tcPr>
          <w:p w14:paraId="28F0C66C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37F8E5B1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61F65523" w14:textId="77777777" w:rsidTr="00E760DD">
        <w:tc>
          <w:tcPr>
            <w:tcW w:w="509" w:type="dxa"/>
          </w:tcPr>
          <w:p w14:paraId="5D149B28" w14:textId="5F43D808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37ED" w14:textId="1066DB0B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color w:val="000000"/>
                <w:sz w:val="18"/>
                <w:szCs w:val="18"/>
              </w:rPr>
              <w:t>Možnost hromadného nahrávání modifikací jednotlivých přístrojů a seznamu povoleného spotřebního materiálu</w:t>
            </w:r>
          </w:p>
        </w:tc>
        <w:tc>
          <w:tcPr>
            <w:tcW w:w="992" w:type="dxa"/>
          </w:tcPr>
          <w:p w14:paraId="301B7C9B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29880360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30DAD0A5" w14:textId="77777777" w:rsidTr="00E760DD">
        <w:tc>
          <w:tcPr>
            <w:tcW w:w="509" w:type="dxa"/>
          </w:tcPr>
          <w:p w14:paraId="422D02B2" w14:textId="48C393F5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3E7B" w14:textId="54EDEB78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color w:val="000000"/>
                <w:sz w:val="18"/>
                <w:szCs w:val="18"/>
              </w:rPr>
              <w:t>Sledování aktuálního stavu přístrojů (připojeno/odpojeno, aktivní/neaktivní, úroveň nabití baterie)</w:t>
            </w:r>
          </w:p>
        </w:tc>
        <w:tc>
          <w:tcPr>
            <w:tcW w:w="992" w:type="dxa"/>
          </w:tcPr>
          <w:p w14:paraId="03E2CA08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2E6D441D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4A99F116" w14:textId="77777777" w:rsidTr="00E760DD">
        <w:tc>
          <w:tcPr>
            <w:tcW w:w="509" w:type="dxa"/>
          </w:tcPr>
          <w:p w14:paraId="5583280D" w14:textId="120FEACF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59F5" w14:textId="466F3675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color w:val="000000"/>
                <w:sz w:val="18"/>
                <w:szCs w:val="18"/>
              </w:rPr>
              <w:t>Možnost přístupu k aktuálním verzím SW v případě bezpečnostní změny SW nebo její kompletní aktualizace</w:t>
            </w:r>
          </w:p>
        </w:tc>
        <w:tc>
          <w:tcPr>
            <w:tcW w:w="992" w:type="dxa"/>
          </w:tcPr>
          <w:p w14:paraId="731BE0AC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0F870A11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</w:tbl>
    <w:p w14:paraId="77EE1769" w14:textId="4D71EE2B" w:rsidR="00E760DD" w:rsidRPr="00E50AE0" w:rsidRDefault="00E760DD" w:rsidP="00E760DD">
      <w:pPr>
        <w:pStyle w:val="Nadpis3"/>
        <w:numPr>
          <w:ilvl w:val="0"/>
          <w:numId w:val="15"/>
        </w:numPr>
        <w:ind w:left="284"/>
      </w:pPr>
      <w:r w:rsidRPr="00E50AE0">
        <w:t>Požadavky na IT</w:t>
      </w:r>
    </w:p>
    <w:tbl>
      <w:tblPr>
        <w:tblStyle w:val="Mkatabulky"/>
        <w:tblW w:w="9441" w:type="dxa"/>
        <w:tblInd w:w="-147" w:type="dxa"/>
        <w:tblLook w:val="04A0" w:firstRow="1" w:lastRow="0" w:firstColumn="1" w:lastColumn="0" w:noHBand="0" w:noVBand="1"/>
      </w:tblPr>
      <w:tblGrid>
        <w:gridCol w:w="509"/>
        <w:gridCol w:w="5765"/>
        <w:gridCol w:w="992"/>
        <w:gridCol w:w="2175"/>
      </w:tblGrid>
      <w:tr w:rsidR="00E760DD" w:rsidRPr="00A97DF4" w14:paraId="3539B30C" w14:textId="77777777" w:rsidTr="00E760DD">
        <w:trPr>
          <w:trHeight w:val="576"/>
        </w:trPr>
        <w:tc>
          <w:tcPr>
            <w:tcW w:w="509" w:type="dxa"/>
            <w:shd w:val="clear" w:color="auto" w:fill="C6D9F1" w:themeFill="text2" w:themeFillTint="33"/>
          </w:tcPr>
          <w:p w14:paraId="04050E22" w14:textId="77777777" w:rsidR="00E760DD" w:rsidRPr="00A97DF4" w:rsidRDefault="00E760DD" w:rsidP="00E760D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A97DF4">
              <w:rPr>
                <w:rFonts w:cs="Arial"/>
                <w:b/>
                <w:sz w:val="18"/>
                <w:szCs w:val="18"/>
              </w:rPr>
              <w:t>Č. p.</w:t>
            </w:r>
          </w:p>
        </w:tc>
        <w:tc>
          <w:tcPr>
            <w:tcW w:w="5765" w:type="dxa"/>
            <w:shd w:val="clear" w:color="auto" w:fill="C6D9F1" w:themeFill="text2" w:themeFillTint="33"/>
            <w:vAlign w:val="center"/>
          </w:tcPr>
          <w:p w14:paraId="50FBF2E9" w14:textId="77777777" w:rsidR="00E760DD" w:rsidRPr="00A97DF4" w:rsidRDefault="00E760DD" w:rsidP="00E760DD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A97DF4">
              <w:rPr>
                <w:rFonts w:cs="Arial"/>
                <w:b/>
                <w:sz w:val="18"/>
                <w:szCs w:val="18"/>
              </w:rPr>
              <w:t>Parametr nebo vlastnost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6CA2B633" w14:textId="77777777" w:rsidR="00E760DD" w:rsidRPr="00A97DF4" w:rsidRDefault="00E760DD" w:rsidP="00E760DD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A97DF4">
              <w:rPr>
                <w:rFonts w:cs="Arial"/>
                <w:b/>
                <w:sz w:val="18"/>
                <w:szCs w:val="18"/>
              </w:rPr>
              <w:t>Splňuje ANO/NE</w:t>
            </w:r>
          </w:p>
        </w:tc>
        <w:tc>
          <w:tcPr>
            <w:tcW w:w="2175" w:type="dxa"/>
            <w:shd w:val="clear" w:color="auto" w:fill="C6D9F1" w:themeFill="text2" w:themeFillTint="33"/>
            <w:vAlign w:val="center"/>
          </w:tcPr>
          <w:p w14:paraId="3934AF66" w14:textId="77777777" w:rsidR="00E760DD" w:rsidRPr="00A97DF4" w:rsidRDefault="00E760DD" w:rsidP="00E760DD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A97DF4">
              <w:rPr>
                <w:rFonts w:cs="Arial"/>
                <w:b/>
                <w:sz w:val="18"/>
                <w:szCs w:val="18"/>
              </w:rPr>
              <w:t>Konkrétní </w:t>
            </w:r>
            <w:r w:rsidRPr="00A97DF4">
              <w:rPr>
                <w:rFonts w:cs="Arial"/>
                <w:b/>
                <w:spacing w:val="-2"/>
                <w:sz w:val="18"/>
                <w:szCs w:val="18"/>
              </w:rPr>
              <w:t>vlastnost</w:t>
            </w:r>
          </w:p>
        </w:tc>
      </w:tr>
      <w:tr w:rsidR="00A26D5F" w:rsidRPr="00A97DF4" w14:paraId="0E8ED3B7" w14:textId="77777777" w:rsidTr="00E760DD">
        <w:tc>
          <w:tcPr>
            <w:tcW w:w="509" w:type="dxa"/>
          </w:tcPr>
          <w:p w14:paraId="0196A8C8" w14:textId="677B4DFE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10522" w14:textId="6EFD49EE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A97DF4">
              <w:rPr>
                <w:rFonts w:cs="Arial"/>
                <w:b/>
                <w:color w:val="000000" w:themeColor="text1"/>
                <w:sz w:val="18"/>
                <w:szCs w:val="18"/>
              </w:rPr>
              <w:t>1.   Minimální požadavky na připojení do LAN infrastruktury:</w:t>
            </w:r>
          </w:p>
        </w:tc>
      </w:tr>
      <w:tr w:rsidR="00A26D5F" w:rsidRPr="00A97DF4" w14:paraId="2A91B1ED" w14:textId="77777777" w:rsidTr="00E760DD">
        <w:tc>
          <w:tcPr>
            <w:tcW w:w="509" w:type="dxa"/>
          </w:tcPr>
          <w:p w14:paraId="185CD3FF" w14:textId="006BF566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A02C" w14:textId="580F8563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Použití protokolu DHCP pro nastavení IP adresy, masky </w:t>
            </w:r>
            <w:proofErr w:type="spellStart"/>
            <w:r w:rsidRPr="00A97DF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subnetu</w:t>
            </w:r>
            <w:proofErr w:type="spellEnd"/>
            <w:r w:rsidRPr="00A97DF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výchozí brány, </w:t>
            </w:r>
            <w:proofErr w:type="spellStart"/>
            <w:r w:rsidRPr="00A97DF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dns</w:t>
            </w:r>
            <w:proofErr w:type="spellEnd"/>
            <w:r w:rsidRPr="00A97DF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serverů a </w:t>
            </w:r>
            <w:proofErr w:type="spellStart"/>
            <w:r w:rsidRPr="00A97DF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ntp</w:t>
            </w:r>
            <w:proofErr w:type="spellEnd"/>
            <w:r w:rsidRPr="00A97DF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serverů</w:t>
            </w:r>
          </w:p>
        </w:tc>
        <w:tc>
          <w:tcPr>
            <w:tcW w:w="992" w:type="dxa"/>
          </w:tcPr>
          <w:p w14:paraId="23369D37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013A09AC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147B0431" w14:textId="77777777" w:rsidTr="00E760DD">
        <w:tc>
          <w:tcPr>
            <w:tcW w:w="509" w:type="dxa"/>
          </w:tcPr>
          <w:p w14:paraId="32638B8B" w14:textId="48B201A7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2C8D" w14:textId="56207611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Zabezpečení přístupu pomocí protokolu IEEE 802.1X minimálně na jednom z komunikačních rozhraní</w:t>
            </w:r>
          </w:p>
        </w:tc>
        <w:tc>
          <w:tcPr>
            <w:tcW w:w="992" w:type="dxa"/>
          </w:tcPr>
          <w:p w14:paraId="38D2DF46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0CCC4B8C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01BE8C17" w14:textId="77777777" w:rsidTr="00E760DD">
        <w:tc>
          <w:tcPr>
            <w:tcW w:w="509" w:type="dxa"/>
          </w:tcPr>
          <w:p w14:paraId="4E5C8678" w14:textId="6FF634F7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2757" w14:textId="566FA122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97DF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Připojení dle standardu kompatibilního s 1000BASE-T nebo </w:t>
            </w:r>
          </w:p>
          <w:p w14:paraId="4E9F8C0D" w14:textId="2354CCA2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color w:val="000000" w:themeColor="text1"/>
                <w:sz w:val="18"/>
                <w:szCs w:val="18"/>
              </w:rPr>
              <w:t>100BASE-TX</w:t>
            </w:r>
          </w:p>
        </w:tc>
        <w:tc>
          <w:tcPr>
            <w:tcW w:w="992" w:type="dxa"/>
          </w:tcPr>
          <w:p w14:paraId="59CC9C1F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198E4375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3C3B6B61" w14:textId="77777777" w:rsidTr="00E760DD">
        <w:tc>
          <w:tcPr>
            <w:tcW w:w="509" w:type="dxa"/>
          </w:tcPr>
          <w:p w14:paraId="061104C2" w14:textId="535AD01B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3502" w14:textId="741E680C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Pokud je zařízení připojeno do LAN, nesmí být zároveň připojeno do žádné bezdrátové komunikační sítě</w:t>
            </w:r>
          </w:p>
        </w:tc>
        <w:tc>
          <w:tcPr>
            <w:tcW w:w="992" w:type="dxa"/>
          </w:tcPr>
          <w:p w14:paraId="7B2E76D7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409200F4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73E277AD" w14:textId="77777777" w:rsidTr="00E760DD">
        <w:tc>
          <w:tcPr>
            <w:tcW w:w="509" w:type="dxa"/>
          </w:tcPr>
          <w:p w14:paraId="4E9340CE" w14:textId="5DEE76B2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8F601" w14:textId="273AA489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A97DF4">
              <w:rPr>
                <w:rFonts w:cs="Arial"/>
                <w:b/>
                <w:color w:val="000000" w:themeColor="text1"/>
                <w:sz w:val="18"/>
                <w:szCs w:val="18"/>
              </w:rPr>
              <w:t>2. Minimální požadavky na bezpečnost komunikační sítě:</w:t>
            </w:r>
          </w:p>
        </w:tc>
      </w:tr>
      <w:tr w:rsidR="00A26D5F" w:rsidRPr="00A97DF4" w14:paraId="4CDCD7BD" w14:textId="77777777" w:rsidTr="00E760DD">
        <w:tc>
          <w:tcPr>
            <w:tcW w:w="509" w:type="dxa"/>
          </w:tcPr>
          <w:p w14:paraId="52161697" w14:textId="204C712B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8AAE" w14:textId="737960E5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Používání šifrovaných komunikačních protokolů</w:t>
            </w:r>
          </w:p>
        </w:tc>
        <w:tc>
          <w:tcPr>
            <w:tcW w:w="992" w:type="dxa"/>
          </w:tcPr>
          <w:p w14:paraId="696DF74C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3AB50064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1FB34BDA" w14:textId="77777777" w:rsidTr="00E760DD">
        <w:tc>
          <w:tcPr>
            <w:tcW w:w="509" w:type="dxa"/>
          </w:tcPr>
          <w:p w14:paraId="4F4D5E94" w14:textId="2F9E44AE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C1F8E" w14:textId="5B32D12F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A97DF4">
              <w:rPr>
                <w:rFonts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3. Min. požadavky na instalaci a provoz obslužného aplikačního software:</w:t>
            </w:r>
          </w:p>
        </w:tc>
      </w:tr>
      <w:tr w:rsidR="00A26D5F" w:rsidRPr="00A97DF4" w14:paraId="2040409B" w14:textId="77777777" w:rsidTr="00E760DD">
        <w:tc>
          <w:tcPr>
            <w:tcW w:w="509" w:type="dxa"/>
          </w:tcPr>
          <w:p w14:paraId="3C71A5B0" w14:textId="65BD9AAE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3351" w14:textId="638AFA7F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Znemožnění anonymního přístupu</w:t>
            </w:r>
          </w:p>
        </w:tc>
        <w:tc>
          <w:tcPr>
            <w:tcW w:w="992" w:type="dxa"/>
          </w:tcPr>
          <w:p w14:paraId="43339739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2D3D35A8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7778E887" w14:textId="77777777" w:rsidTr="00E760DD">
        <w:tc>
          <w:tcPr>
            <w:tcW w:w="509" w:type="dxa"/>
          </w:tcPr>
          <w:p w14:paraId="35E3EC63" w14:textId="77777777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10</w:t>
            </w:r>
          </w:p>
          <w:p w14:paraId="5BFB343A" w14:textId="77777777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7E92" w14:textId="65B8D89D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Uživatelská oprávnění rozdělená do rolí nebo skupin</w:t>
            </w:r>
          </w:p>
        </w:tc>
        <w:tc>
          <w:tcPr>
            <w:tcW w:w="992" w:type="dxa"/>
          </w:tcPr>
          <w:p w14:paraId="2077774A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222819F7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44732299" w14:textId="77777777" w:rsidTr="00E760DD">
        <w:tc>
          <w:tcPr>
            <w:tcW w:w="509" w:type="dxa"/>
          </w:tcPr>
          <w:p w14:paraId="747D6E0A" w14:textId="03F07061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5E29" w14:textId="7F5AF040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Automatické odhlášení při nečinnosti</w:t>
            </w:r>
          </w:p>
        </w:tc>
        <w:tc>
          <w:tcPr>
            <w:tcW w:w="992" w:type="dxa"/>
          </w:tcPr>
          <w:p w14:paraId="35700D5B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26BD3A52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565E74D2" w14:textId="77777777" w:rsidTr="00E760DD">
        <w:tc>
          <w:tcPr>
            <w:tcW w:w="509" w:type="dxa"/>
          </w:tcPr>
          <w:p w14:paraId="10031403" w14:textId="3A13E79F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750E" w14:textId="5EBFB2B2" w:rsidR="00A26D5F" w:rsidRPr="00A97DF4" w:rsidRDefault="00A26D5F" w:rsidP="00A26D5F">
            <w:pPr>
              <w:pStyle w:val="Zkladntextodsazen"/>
              <w:spacing w:before="20" w:after="2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Logování práce uživatelů a administrátorů</w:t>
            </w:r>
          </w:p>
        </w:tc>
        <w:tc>
          <w:tcPr>
            <w:tcW w:w="992" w:type="dxa"/>
          </w:tcPr>
          <w:p w14:paraId="284E7C3E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2175" w:type="dxa"/>
          </w:tcPr>
          <w:p w14:paraId="66012E6A" w14:textId="77777777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</w:tr>
      <w:tr w:rsidR="00A26D5F" w:rsidRPr="00A97DF4" w14:paraId="0FDCC5A1" w14:textId="77777777" w:rsidTr="00E760DD">
        <w:tc>
          <w:tcPr>
            <w:tcW w:w="509" w:type="dxa"/>
          </w:tcPr>
          <w:p w14:paraId="6F58593A" w14:textId="28A982F3" w:rsidR="00A26D5F" w:rsidRPr="00A97DF4" w:rsidRDefault="00A26D5F" w:rsidP="00A26D5F">
            <w:pPr>
              <w:pStyle w:val="Zkladntextodsazen"/>
              <w:spacing w:before="20"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F4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E4A7E" w14:textId="5D0FA082" w:rsidR="00A26D5F" w:rsidRPr="00A97DF4" w:rsidRDefault="00A26D5F" w:rsidP="00A26D5F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A97DF4">
              <w:rPr>
                <w:rFonts w:cs="Arial"/>
                <w:b/>
                <w:color w:val="000000" w:themeColor="text1"/>
                <w:sz w:val="18"/>
                <w:szCs w:val="18"/>
              </w:rPr>
              <w:t>4. Vzdálená správa dodávané technologie bude umožněna na základě podpisu samostatné smlouvy upravující podmínky přístupu</w:t>
            </w:r>
          </w:p>
        </w:tc>
      </w:tr>
    </w:tbl>
    <w:p w14:paraId="309FA79E" w14:textId="77777777" w:rsidR="00E760DD" w:rsidRPr="007F7A58" w:rsidRDefault="00E760DD" w:rsidP="00121C03">
      <w:pPr>
        <w:spacing w:before="240" w:after="60"/>
        <w:rPr>
          <w:rStyle w:val="FontStyle43"/>
          <w:rFonts w:ascii="Arial" w:hAnsi="Arial" w:cs="Arial"/>
          <w:color w:val="auto"/>
        </w:rPr>
      </w:pPr>
    </w:p>
    <w:sectPr w:rsidR="00E760DD" w:rsidRPr="007F7A58" w:rsidSect="0074795A">
      <w:pgSz w:w="11906" w:h="16838"/>
      <w:pgMar w:top="1417" w:right="1133" w:bottom="1276" w:left="1417" w:header="708" w:footer="1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57ECC" w14:textId="77777777" w:rsidR="00FF4DC3" w:rsidRDefault="00FF4DC3">
      <w:r>
        <w:separator/>
      </w:r>
    </w:p>
  </w:endnote>
  <w:endnote w:type="continuationSeparator" w:id="0">
    <w:p w14:paraId="777F8553" w14:textId="77777777" w:rsidR="00FF4DC3" w:rsidRDefault="00FF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llLif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Gotham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B9D56" w14:textId="37133ED8" w:rsidR="00FF4DC3" w:rsidRDefault="00FF4DC3" w:rsidP="0048414E">
    <w:pPr>
      <w:pStyle w:val="Style3"/>
      <w:widowControl/>
      <w:ind w:left="4495" w:right="12"/>
      <w:rPr>
        <w:rStyle w:val="FontStyle45"/>
        <w:rFonts w:ascii="Arial" w:hAnsi="Arial" w:cs="Arial"/>
        <w:sz w:val="10"/>
        <w:szCs w:val="10"/>
      </w:rPr>
    </w:pPr>
  </w:p>
  <w:p w14:paraId="7B2AA925" w14:textId="31033284" w:rsidR="00FF4DC3" w:rsidRPr="007273EE" w:rsidRDefault="00FF4DC3" w:rsidP="003A00EB">
    <w:pPr>
      <w:pStyle w:val="Style3"/>
      <w:widowControl/>
      <w:spacing w:after="0"/>
      <w:ind w:left="4496" w:right="11"/>
      <w:rPr>
        <w:rStyle w:val="FontStyle45"/>
        <w:rFonts w:ascii="Arial" w:hAnsi="Arial" w:cs="Arial"/>
      </w:rPr>
    </w:pPr>
    <w:r w:rsidRPr="007273EE">
      <w:rPr>
        <w:rStyle w:val="FontStyle45"/>
        <w:rFonts w:ascii="Arial" w:hAnsi="Arial" w:cs="Arial"/>
      </w:rPr>
      <w:fldChar w:fldCharType="begin"/>
    </w:r>
    <w:r w:rsidRPr="007273EE">
      <w:rPr>
        <w:rStyle w:val="FontStyle45"/>
        <w:rFonts w:ascii="Arial" w:hAnsi="Arial" w:cs="Arial"/>
      </w:rPr>
      <w:instrText>PAGE</w:instrText>
    </w:r>
    <w:r w:rsidRPr="007273EE">
      <w:rPr>
        <w:rStyle w:val="FontStyle45"/>
        <w:rFonts w:ascii="Arial" w:hAnsi="Arial" w:cs="Arial"/>
      </w:rPr>
      <w:fldChar w:fldCharType="separate"/>
    </w:r>
    <w:r>
      <w:rPr>
        <w:rStyle w:val="FontStyle45"/>
        <w:rFonts w:ascii="Arial" w:hAnsi="Arial" w:cs="Arial"/>
        <w:noProof/>
      </w:rPr>
      <w:t>7</w:t>
    </w:r>
    <w:r w:rsidRPr="007273EE">
      <w:rPr>
        <w:rStyle w:val="FontStyle45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8FF0F" w14:textId="77777777" w:rsidR="00FF4DC3" w:rsidRDefault="00FF4DC3">
      <w:r>
        <w:separator/>
      </w:r>
    </w:p>
  </w:footnote>
  <w:footnote w:type="continuationSeparator" w:id="0">
    <w:p w14:paraId="4C4A0811" w14:textId="77777777" w:rsidR="00FF4DC3" w:rsidRDefault="00FF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BC6F6" w14:textId="04194085" w:rsidR="00FF4DC3" w:rsidRPr="00742AC7" w:rsidRDefault="00FF4DC3" w:rsidP="007F1481">
    <w:pPr>
      <w:pStyle w:val="Zhlav"/>
      <w:tabs>
        <w:tab w:val="clear" w:pos="4536"/>
        <w:tab w:val="left" w:pos="1926"/>
      </w:tabs>
      <w:spacing w:after="0"/>
      <w:rPr>
        <w:rFonts w:cs="Arial"/>
      </w:rPr>
    </w:pPr>
    <w:r>
      <w:rPr>
        <w:rFonts w:cs="Arial"/>
      </w:rPr>
      <w:tab/>
    </w:r>
    <w:r w:rsidRPr="00D72222">
      <w:rPr>
        <w:b/>
        <w:sz w:val="14"/>
        <w:szCs w:val="16"/>
      </w:rPr>
      <w:t xml:space="preserve"> </w:t>
    </w:r>
  </w:p>
  <w:p w14:paraId="25E09AA9" w14:textId="123B4634" w:rsidR="00FF4DC3" w:rsidRPr="007E1684" w:rsidRDefault="00FF4DC3" w:rsidP="007E1684">
    <w:pPr>
      <w:pStyle w:val="Zhlav"/>
      <w:rPr>
        <w:rStyle w:val="FontStyle44"/>
        <w:rFonts w:ascii="Arial" w:hAnsi="Arial"/>
        <w:i w:val="0"/>
        <w:iCs w:val="0"/>
        <w:color w:val="auto"/>
        <w:sz w:val="2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EC982" w14:textId="44B1C08E" w:rsidR="00FF4DC3" w:rsidRPr="007F1481" w:rsidRDefault="00FF4DC3" w:rsidP="007F1481">
    <w:pPr>
      <w:pStyle w:val="Zhlav"/>
    </w:pPr>
    <w:r>
      <w:rPr>
        <w:noProof/>
      </w:rPr>
      <w:drawing>
        <wp:inline distT="0" distB="0" distL="0" distR="0" wp14:anchorId="1D884092" wp14:editId="0F21E394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>Příloha č. 3 k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A11C578A"/>
    <w:lvl w:ilvl="0">
      <w:start w:val="1"/>
      <w:numFmt w:val="upperLetter"/>
      <w:pStyle w:val="WNadpis4"/>
      <w:lvlText w:val="%1. 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  <w:u w:val="single"/>
      </w:rPr>
    </w:lvl>
    <w:lvl w:ilvl="1">
      <w:start w:val="1"/>
      <w:numFmt w:val="decimal"/>
      <w:lvlText w:val="%1.%2. "/>
      <w:lvlJc w:val="left"/>
      <w:pPr>
        <w:tabs>
          <w:tab w:val="num" w:pos="792"/>
        </w:tabs>
        <w:ind w:left="792" w:hanging="792"/>
      </w:pPr>
      <w:rPr>
        <w:sz w:val="28"/>
        <w:szCs w:val="28"/>
        <w:u w:val="single"/>
      </w:rPr>
    </w:lvl>
    <w:lvl w:ilvl="2">
      <w:start w:val="1"/>
      <w:numFmt w:val="decimal"/>
      <w:lvlText w:val="%1.%2.%3. "/>
      <w:lvlJc w:val="left"/>
      <w:pPr>
        <w:tabs>
          <w:tab w:val="num" w:pos="1044"/>
        </w:tabs>
        <w:ind w:left="1044" w:hanging="504"/>
      </w:pPr>
      <w:rPr>
        <w:u w:val="single"/>
      </w:rPr>
    </w:lvl>
    <w:lvl w:ilvl="3">
      <w:start w:val="1"/>
      <w:numFmt w:val="decimal"/>
      <w:lvlText w:val="%1.%2.%3.%4. "/>
      <w:lvlJc w:val="left"/>
      <w:pPr>
        <w:tabs>
          <w:tab w:val="num" w:pos="932"/>
        </w:tabs>
        <w:ind w:left="932" w:hanging="648"/>
      </w:pPr>
      <w:rPr>
        <w:u w:val="single"/>
      </w:rPr>
    </w:lvl>
    <w:lvl w:ilvl="4">
      <w:start w:val="1"/>
      <w:numFmt w:val="none"/>
      <w:suff w:val="nothing"/>
      <w:lvlText w:val="..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suff w:val="nothing"/>
      <w:lvlText w:val="..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suff w:val="nothing"/>
      <w:lvlText w:val="....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suff w:val="nothing"/>
      <w:lvlText w:val=".....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suff w:val="nothing"/>
      <w:lvlText w:val=".....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2"/>
    <w:lvl w:ilvl="0">
      <w:start w:val="6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2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/>
        <w:sz w:val="20"/>
      </w:rPr>
    </w:lvl>
  </w:abstractNum>
  <w:abstractNum w:abstractNumId="9" w15:restartNumberingAfterBreak="0">
    <w:nsid w:val="0000000A"/>
    <w:multiLevelType w:val="multilevel"/>
    <w:tmpl w:val="0000000A"/>
    <w:name w:val="WWNum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Num25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E"/>
    <w:multiLevelType w:val="multilevel"/>
    <w:tmpl w:val="0000000E"/>
    <w:name w:val="WWNum27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8D639D"/>
    <w:multiLevelType w:val="multilevel"/>
    <w:tmpl w:val="A036C7C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99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821A7A"/>
    <w:multiLevelType w:val="singleLevel"/>
    <w:tmpl w:val="EF423AE0"/>
    <w:lvl w:ilvl="0">
      <w:start w:val="1"/>
      <w:numFmt w:val="decimal"/>
      <w:pStyle w:val="WNadpis3"/>
      <w:lvlText w:val="2.%1"/>
      <w:legacy w:legacy="1" w:legacySpace="0" w:legacyIndent="475"/>
      <w:lvlJc w:val="left"/>
      <w:rPr>
        <w:rFonts w:ascii="Courier New" w:hAnsi="Courier New" w:cs="Courier New" w:hint="default"/>
      </w:rPr>
    </w:lvl>
  </w:abstractNum>
  <w:abstractNum w:abstractNumId="16" w15:restartNumberingAfterBreak="0">
    <w:nsid w:val="24D40370"/>
    <w:multiLevelType w:val="hybridMultilevel"/>
    <w:tmpl w:val="2AAEB1A0"/>
    <w:lvl w:ilvl="0" w:tplc="0394AFA2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05A7A"/>
    <w:multiLevelType w:val="hybridMultilevel"/>
    <w:tmpl w:val="95125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27612"/>
    <w:multiLevelType w:val="hybridMultilevel"/>
    <w:tmpl w:val="1EB67998"/>
    <w:lvl w:ilvl="0" w:tplc="32CC3424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C01A9"/>
    <w:multiLevelType w:val="hybridMultilevel"/>
    <w:tmpl w:val="21F2CCCE"/>
    <w:lvl w:ilvl="0" w:tplc="327E6A14">
      <w:start w:val="1"/>
      <w:numFmt w:val="bullet"/>
      <w:lvlText w:val=""/>
      <w:lvlJc w:val="left"/>
      <w:pPr>
        <w:tabs>
          <w:tab w:val="num" w:pos="2770"/>
        </w:tabs>
        <w:ind w:left="2767" w:hanging="357"/>
      </w:pPr>
      <w:rPr>
        <w:rFonts w:ascii="Symbol" w:hAnsi="Symbol" w:hint="default"/>
      </w:rPr>
    </w:lvl>
    <w:lvl w:ilvl="1" w:tplc="AFE20560">
      <w:start w:val="1"/>
      <w:numFmt w:val="bullet"/>
      <w:pStyle w:val="Bullet2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1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E4CF3"/>
    <w:multiLevelType w:val="singleLevel"/>
    <w:tmpl w:val="AF6EC5A4"/>
    <w:lvl w:ilvl="0">
      <w:start w:val="1"/>
      <w:numFmt w:val="bullet"/>
      <w:pStyle w:val="Bullet1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3" w15:restartNumberingAfterBreak="0">
    <w:nsid w:val="7FA11D55"/>
    <w:multiLevelType w:val="multilevel"/>
    <w:tmpl w:val="C9D0D9C0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90" w:hanging="99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15"/>
  </w:num>
  <w:num w:numId="5">
    <w:abstractNumId w:val="2"/>
  </w:num>
  <w:num w:numId="6">
    <w:abstractNumId w:val="2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6"/>
  </w:num>
  <w:num w:numId="10">
    <w:abstractNumId w:val="14"/>
  </w:num>
  <w:num w:numId="11">
    <w:abstractNumId w:val="23"/>
  </w:num>
  <w:num w:numId="12">
    <w:abstractNumId w:val="17"/>
  </w:num>
  <w:num w:numId="13">
    <w:abstractNumId w:val="18"/>
  </w:num>
  <w:num w:numId="14">
    <w:abstractNumId w:val="13"/>
  </w:num>
  <w:num w:numId="15">
    <w:abstractNumId w:val="18"/>
    <w:lvlOverride w:ilvl="0">
      <w:startOverride w:val="1"/>
    </w:lvlOverride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CD"/>
    <w:rsid w:val="00001705"/>
    <w:rsid w:val="0000261C"/>
    <w:rsid w:val="00004126"/>
    <w:rsid w:val="00007624"/>
    <w:rsid w:val="00007BE0"/>
    <w:rsid w:val="000115A8"/>
    <w:rsid w:val="0001261F"/>
    <w:rsid w:val="00012BE9"/>
    <w:rsid w:val="00013169"/>
    <w:rsid w:val="00013C45"/>
    <w:rsid w:val="000143BA"/>
    <w:rsid w:val="00016982"/>
    <w:rsid w:val="00022AC9"/>
    <w:rsid w:val="0002463E"/>
    <w:rsid w:val="00025E1D"/>
    <w:rsid w:val="0002600A"/>
    <w:rsid w:val="00027BFC"/>
    <w:rsid w:val="00030F1C"/>
    <w:rsid w:val="0003297D"/>
    <w:rsid w:val="00034E70"/>
    <w:rsid w:val="00035D07"/>
    <w:rsid w:val="000364CE"/>
    <w:rsid w:val="00036C4C"/>
    <w:rsid w:val="000409FE"/>
    <w:rsid w:val="00041119"/>
    <w:rsid w:val="00042515"/>
    <w:rsid w:val="0004406C"/>
    <w:rsid w:val="000448BD"/>
    <w:rsid w:val="00046599"/>
    <w:rsid w:val="0004692A"/>
    <w:rsid w:val="000478A4"/>
    <w:rsid w:val="00047D9B"/>
    <w:rsid w:val="00050493"/>
    <w:rsid w:val="00050C8A"/>
    <w:rsid w:val="00051B13"/>
    <w:rsid w:val="00057F3A"/>
    <w:rsid w:val="000611BE"/>
    <w:rsid w:val="00061CC1"/>
    <w:rsid w:val="00062737"/>
    <w:rsid w:val="0006460E"/>
    <w:rsid w:val="00066259"/>
    <w:rsid w:val="0006660E"/>
    <w:rsid w:val="00067932"/>
    <w:rsid w:val="000703D3"/>
    <w:rsid w:val="00071199"/>
    <w:rsid w:val="00071717"/>
    <w:rsid w:val="00071CAE"/>
    <w:rsid w:val="000729D4"/>
    <w:rsid w:val="00073644"/>
    <w:rsid w:val="000737F4"/>
    <w:rsid w:val="000738BF"/>
    <w:rsid w:val="00074F37"/>
    <w:rsid w:val="00075F1D"/>
    <w:rsid w:val="00082657"/>
    <w:rsid w:val="00084263"/>
    <w:rsid w:val="00085972"/>
    <w:rsid w:val="000866F1"/>
    <w:rsid w:val="00086DBB"/>
    <w:rsid w:val="00090E58"/>
    <w:rsid w:val="00091551"/>
    <w:rsid w:val="00092D4F"/>
    <w:rsid w:val="000933E4"/>
    <w:rsid w:val="00094106"/>
    <w:rsid w:val="00097D0B"/>
    <w:rsid w:val="000A2E23"/>
    <w:rsid w:val="000A303D"/>
    <w:rsid w:val="000A318A"/>
    <w:rsid w:val="000A4AF3"/>
    <w:rsid w:val="000A69F5"/>
    <w:rsid w:val="000A75E4"/>
    <w:rsid w:val="000A76BC"/>
    <w:rsid w:val="000A7AEA"/>
    <w:rsid w:val="000B0EE5"/>
    <w:rsid w:val="000B1A6C"/>
    <w:rsid w:val="000B2441"/>
    <w:rsid w:val="000B67A6"/>
    <w:rsid w:val="000B74E6"/>
    <w:rsid w:val="000C0D90"/>
    <w:rsid w:val="000C0FA8"/>
    <w:rsid w:val="000C33CA"/>
    <w:rsid w:val="000C4217"/>
    <w:rsid w:val="000C4598"/>
    <w:rsid w:val="000C6A0C"/>
    <w:rsid w:val="000D4E86"/>
    <w:rsid w:val="000D4F9C"/>
    <w:rsid w:val="000D6377"/>
    <w:rsid w:val="000D6B30"/>
    <w:rsid w:val="000D6B5B"/>
    <w:rsid w:val="000D71E0"/>
    <w:rsid w:val="000E0417"/>
    <w:rsid w:val="000E1261"/>
    <w:rsid w:val="000E1AF5"/>
    <w:rsid w:val="000E237E"/>
    <w:rsid w:val="000E2998"/>
    <w:rsid w:val="000E3BA1"/>
    <w:rsid w:val="000E47A5"/>
    <w:rsid w:val="000E47C3"/>
    <w:rsid w:val="000E5934"/>
    <w:rsid w:val="000E6CD2"/>
    <w:rsid w:val="000E788C"/>
    <w:rsid w:val="000E7C5B"/>
    <w:rsid w:val="000F00BA"/>
    <w:rsid w:val="000F18EE"/>
    <w:rsid w:val="000F18F9"/>
    <w:rsid w:val="000F2248"/>
    <w:rsid w:val="000F3B1C"/>
    <w:rsid w:val="000F5313"/>
    <w:rsid w:val="000F5FE5"/>
    <w:rsid w:val="000F74D4"/>
    <w:rsid w:val="001002AB"/>
    <w:rsid w:val="00100650"/>
    <w:rsid w:val="00100B75"/>
    <w:rsid w:val="00100CA4"/>
    <w:rsid w:val="001054FB"/>
    <w:rsid w:val="00105500"/>
    <w:rsid w:val="00106AA0"/>
    <w:rsid w:val="00110C9A"/>
    <w:rsid w:val="0011319F"/>
    <w:rsid w:val="00116038"/>
    <w:rsid w:val="001166C9"/>
    <w:rsid w:val="00116721"/>
    <w:rsid w:val="00117107"/>
    <w:rsid w:val="00120D03"/>
    <w:rsid w:val="00121C03"/>
    <w:rsid w:val="00127C4A"/>
    <w:rsid w:val="001300B7"/>
    <w:rsid w:val="0013280B"/>
    <w:rsid w:val="00132CAD"/>
    <w:rsid w:val="00141C3D"/>
    <w:rsid w:val="00142CDA"/>
    <w:rsid w:val="00143094"/>
    <w:rsid w:val="00143BBE"/>
    <w:rsid w:val="001442FC"/>
    <w:rsid w:val="00144A52"/>
    <w:rsid w:val="00145C4F"/>
    <w:rsid w:val="00145C96"/>
    <w:rsid w:val="00150144"/>
    <w:rsid w:val="00153698"/>
    <w:rsid w:val="00153713"/>
    <w:rsid w:val="00153B7A"/>
    <w:rsid w:val="001544BB"/>
    <w:rsid w:val="00154AF6"/>
    <w:rsid w:val="00154F97"/>
    <w:rsid w:val="0015695E"/>
    <w:rsid w:val="00156D9E"/>
    <w:rsid w:val="001575C9"/>
    <w:rsid w:val="00157B19"/>
    <w:rsid w:val="00160483"/>
    <w:rsid w:val="001627B6"/>
    <w:rsid w:val="00162BE7"/>
    <w:rsid w:val="00163363"/>
    <w:rsid w:val="00163F4E"/>
    <w:rsid w:val="00165317"/>
    <w:rsid w:val="001663D8"/>
    <w:rsid w:val="00166631"/>
    <w:rsid w:val="001722B7"/>
    <w:rsid w:val="001723FC"/>
    <w:rsid w:val="00175889"/>
    <w:rsid w:val="001767FF"/>
    <w:rsid w:val="00176BEB"/>
    <w:rsid w:val="00177772"/>
    <w:rsid w:val="001811A0"/>
    <w:rsid w:val="00185C94"/>
    <w:rsid w:val="00190F93"/>
    <w:rsid w:val="00191820"/>
    <w:rsid w:val="001961AD"/>
    <w:rsid w:val="001970DC"/>
    <w:rsid w:val="00197D1A"/>
    <w:rsid w:val="001A12D7"/>
    <w:rsid w:val="001A2690"/>
    <w:rsid w:val="001A30B7"/>
    <w:rsid w:val="001A39B2"/>
    <w:rsid w:val="001A62B3"/>
    <w:rsid w:val="001A65CB"/>
    <w:rsid w:val="001A6C17"/>
    <w:rsid w:val="001A76BF"/>
    <w:rsid w:val="001B0990"/>
    <w:rsid w:val="001B145A"/>
    <w:rsid w:val="001B26FA"/>
    <w:rsid w:val="001B3A1A"/>
    <w:rsid w:val="001B5268"/>
    <w:rsid w:val="001B5771"/>
    <w:rsid w:val="001B6C6B"/>
    <w:rsid w:val="001C0F80"/>
    <w:rsid w:val="001C1E15"/>
    <w:rsid w:val="001C2CEA"/>
    <w:rsid w:val="001C3A5F"/>
    <w:rsid w:val="001C4ECE"/>
    <w:rsid w:val="001C5EB7"/>
    <w:rsid w:val="001D579C"/>
    <w:rsid w:val="001D5AAB"/>
    <w:rsid w:val="001D5EC4"/>
    <w:rsid w:val="001D73D4"/>
    <w:rsid w:val="001E1C3F"/>
    <w:rsid w:val="001E2722"/>
    <w:rsid w:val="001E432D"/>
    <w:rsid w:val="001E721E"/>
    <w:rsid w:val="001E7765"/>
    <w:rsid w:val="001F2A9E"/>
    <w:rsid w:val="001F4623"/>
    <w:rsid w:val="001F475B"/>
    <w:rsid w:val="001F4FFC"/>
    <w:rsid w:val="001F590F"/>
    <w:rsid w:val="001F5F2D"/>
    <w:rsid w:val="001F631E"/>
    <w:rsid w:val="001F7957"/>
    <w:rsid w:val="001F7C50"/>
    <w:rsid w:val="00201B04"/>
    <w:rsid w:val="00201D14"/>
    <w:rsid w:val="00204C6F"/>
    <w:rsid w:val="002063CE"/>
    <w:rsid w:val="00206AF2"/>
    <w:rsid w:val="00210054"/>
    <w:rsid w:val="0021097D"/>
    <w:rsid w:val="00210C90"/>
    <w:rsid w:val="00210EC3"/>
    <w:rsid w:val="0021184E"/>
    <w:rsid w:val="00211EB2"/>
    <w:rsid w:val="002124E0"/>
    <w:rsid w:val="002129E3"/>
    <w:rsid w:val="00214F59"/>
    <w:rsid w:val="00220E40"/>
    <w:rsid w:val="0022167D"/>
    <w:rsid w:val="0022188D"/>
    <w:rsid w:val="00222B22"/>
    <w:rsid w:val="00227535"/>
    <w:rsid w:val="0022753D"/>
    <w:rsid w:val="002300C1"/>
    <w:rsid w:val="00232867"/>
    <w:rsid w:val="0023343A"/>
    <w:rsid w:val="00235C8D"/>
    <w:rsid w:val="002365CE"/>
    <w:rsid w:val="00237BA2"/>
    <w:rsid w:val="002436D7"/>
    <w:rsid w:val="00250801"/>
    <w:rsid w:val="00251332"/>
    <w:rsid w:val="00253DCB"/>
    <w:rsid w:val="00253F5E"/>
    <w:rsid w:val="00254010"/>
    <w:rsid w:val="002542D7"/>
    <w:rsid w:val="002546A6"/>
    <w:rsid w:val="0025538D"/>
    <w:rsid w:val="0025665B"/>
    <w:rsid w:val="00260A94"/>
    <w:rsid w:val="00263E32"/>
    <w:rsid w:val="00264AD5"/>
    <w:rsid w:val="00266EF2"/>
    <w:rsid w:val="002672D6"/>
    <w:rsid w:val="00267832"/>
    <w:rsid w:val="002678E2"/>
    <w:rsid w:val="0027175E"/>
    <w:rsid w:val="00272BAF"/>
    <w:rsid w:val="00272ED1"/>
    <w:rsid w:val="00273199"/>
    <w:rsid w:val="0027671B"/>
    <w:rsid w:val="00276D8D"/>
    <w:rsid w:val="0027726F"/>
    <w:rsid w:val="00277C58"/>
    <w:rsid w:val="002811D5"/>
    <w:rsid w:val="002815C4"/>
    <w:rsid w:val="00281AF7"/>
    <w:rsid w:val="00282983"/>
    <w:rsid w:val="0028660B"/>
    <w:rsid w:val="00286C80"/>
    <w:rsid w:val="00287342"/>
    <w:rsid w:val="00290900"/>
    <w:rsid w:val="00290C7C"/>
    <w:rsid w:val="002917A9"/>
    <w:rsid w:val="002934AF"/>
    <w:rsid w:val="002936E2"/>
    <w:rsid w:val="00294DFC"/>
    <w:rsid w:val="002A0882"/>
    <w:rsid w:val="002A1FF5"/>
    <w:rsid w:val="002A2D4C"/>
    <w:rsid w:val="002A341D"/>
    <w:rsid w:val="002A41AB"/>
    <w:rsid w:val="002A6A89"/>
    <w:rsid w:val="002A7EE8"/>
    <w:rsid w:val="002B0C00"/>
    <w:rsid w:val="002B1339"/>
    <w:rsid w:val="002B380E"/>
    <w:rsid w:val="002B3EDD"/>
    <w:rsid w:val="002B433D"/>
    <w:rsid w:val="002B5E6E"/>
    <w:rsid w:val="002B6885"/>
    <w:rsid w:val="002B7BDE"/>
    <w:rsid w:val="002C0185"/>
    <w:rsid w:val="002C1183"/>
    <w:rsid w:val="002C38A2"/>
    <w:rsid w:val="002C3B5B"/>
    <w:rsid w:val="002C405F"/>
    <w:rsid w:val="002C4E0D"/>
    <w:rsid w:val="002C5406"/>
    <w:rsid w:val="002C5864"/>
    <w:rsid w:val="002C5F1A"/>
    <w:rsid w:val="002C6468"/>
    <w:rsid w:val="002C6B37"/>
    <w:rsid w:val="002C7BDA"/>
    <w:rsid w:val="002D0737"/>
    <w:rsid w:val="002D07A3"/>
    <w:rsid w:val="002D1103"/>
    <w:rsid w:val="002D2F77"/>
    <w:rsid w:val="002D4C68"/>
    <w:rsid w:val="002D6A81"/>
    <w:rsid w:val="002D6E85"/>
    <w:rsid w:val="002E09BF"/>
    <w:rsid w:val="002E0EC2"/>
    <w:rsid w:val="002E32C5"/>
    <w:rsid w:val="002E4727"/>
    <w:rsid w:val="002E49C6"/>
    <w:rsid w:val="002E64AD"/>
    <w:rsid w:val="002E79CC"/>
    <w:rsid w:val="002F1ADF"/>
    <w:rsid w:val="002F1EF1"/>
    <w:rsid w:val="002F4202"/>
    <w:rsid w:val="002F6254"/>
    <w:rsid w:val="002F66FE"/>
    <w:rsid w:val="002F6949"/>
    <w:rsid w:val="003006FE"/>
    <w:rsid w:val="003024ED"/>
    <w:rsid w:val="00303A70"/>
    <w:rsid w:val="0030420B"/>
    <w:rsid w:val="00306B83"/>
    <w:rsid w:val="00310176"/>
    <w:rsid w:val="003101BA"/>
    <w:rsid w:val="003102C4"/>
    <w:rsid w:val="003144B6"/>
    <w:rsid w:val="00316A3E"/>
    <w:rsid w:val="00320607"/>
    <w:rsid w:val="00320E2C"/>
    <w:rsid w:val="003216B2"/>
    <w:rsid w:val="00322750"/>
    <w:rsid w:val="00322C59"/>
    <w:rsid w:val="00323363"/>
    <w:rsid w:val="00325D3D"/>
    <w:rsid w:val="0032642D"/>
    <w:rsid w:val="00326A9C"/>
    <w:rsid w:val="003270BC"/>
    <w:rsid w:val="003302E1"/>
    <w:rsid w:val="003305AA"/>
    <w:rsid w:val="0033063D"/>
    <w:rsid w:val="00331325"/>
    <w:rsid w:val="0033182B"/>
    <w:rsid w:val="00334E13"/>
    <w:rsid w:val="0033543A"/>
    <w:rsid w:val="0033633D"/>
    <w:rsid w:val="003364E2"/>
    <w:rsid w:val="003408B7"/>
    <w:rsid w:val="00342EC5"/>
    <w:rsid w:val="003435DD"/>
    <w:rsid w:val="003442D3"/>
    <w:rsid w:val="00344B2D"/>
    <w:rsid w:val="00344EA5"/>
    <w:rsid w:val="00345543"/>
    <w:rsid w:val="00347A52"/>
    <w:rsid w:val="00351386"/>
    <w:rsid w:val="00351453"/>
    <w:rsid w:val="00353826"/>
    <w:rsid w:val="0035485A"/>
    <w:rsid w:val="00354CEF"/>
    <w:rsid w:val="00354EC9"/>
    <w:rsid w:val="00362A83"/>
    <w:rsid w:val="00362EA9"/>
    <w:rsid w:val="00363B87"/>
    <w:rsid w:val="003674B2"/>
    <w:rsid w:val="00371052"/>
    <w:rsid w:val="00373417"/>
    <w:rsid w:val="003738DC"/>
    <w:rsid w:val="003740A3"/>
    <w:rsid w:val="0037512E"/>
    <w:rsid w:val="00375A81"/>
    <w:rsid w:val="00382652"/>
    <w:rsid w:val="003835DD"/>
    <w:rsid w:val="00383621"/>
    <w:rsid w:val="00384AE2"/>
    <w:rsid w:val="003862D5"/>
    <w:rsid w:val="00386C5F"/>
    <w:rsid w:val="00390F1F"/>
    <w:rsid w:val="0039155C"/>
    <w:rsid w:val="00391926"/>
    <w:rsid w:val="00391A3F"/>
    <w:rsid w:val="00392F3C"/>
    <w:rsid w:val="0039477A"/>
    <w:rsid w:val="00397123"/>
    <w:rsid w:val="00397BF6"/>
    <w:rsid w:val="00397FE8"/>
    <w:rsid w:val="003A00EB"/>
    <w:rsid w:val="003A05C8"/>
    <w:rsid w:val="003A1267"/>
    <w:rsid w:val="003A1700"/>
    <w:rsid w:val="003A2940"/>
    <w:rsid w:val="003A3F0B"/>
    <w:rsid w:val="003A41DC"/>
    <w:rsid w:val="003A5042"/>
    <w:rsid w:val="003A6306"/>
    <w:rsid w:val="003A6BF2"/>
    <w:rsid w:val="003B0022"/>
    <w:rsid w:val="003B0492"/>
    <w:rsid w:val="003B173A"/>
    <w:rsid w:val="003B278A"/>
    <w:rsid w:val="003B2838"/>
    <w:rsid w:val="003B3DE2"/>
    <w:rsid w:val="003B4CE1"/>
    <w:rsid w:val="003B5DF0"/>
    <w:rsid w:val="003B7E0A"/>
    <w:rsid w:val="003C041C"/>
    <w:rsid w:val="003C1AD8"/>
    <w:rsid w:val="003C23BE"/>
    <w:rsid w:val="003C2663"/>
    <w:rsid w:val="003C3261"/>
    <w:rsid w:val="003C3F7D"/>
    <w:rsid w:val="003C4C6E"/>
    <w:rsid w:val="003C55A7"/>
    <w:rsid w:val="003C664D"/>
    <w:rsid w:val="003C714E"/>
    <w:rsid w:val="003D2BB0"/>
    <w:rsid w:val="003D6122"/>
    <w:rsid w:val="003D7BFB"/>
    <w:rsid w:val="003E01D2"/>
    <w:rsid w:val="003E1DC2"/>
    <w:rsid w:val="003E1DE0"/>
    <w:rsid w:val="003E3041"/>
    <w:rsid w:val="003E3086"/>
    <w:rsid w:val="003E3397"/>
    <w:rsid w:val="003E5A4F"/>
    <w:rsid w:val="003E5A73"/>
    <w:rsid w:val="003E70EF"/>
    <w:rsid w:val="003E731C"/>
    <w:rsid w:val="003E7ABC"/>
    <w:rsid w:val="003E7CF2"/>
    <w:rsid w:val="003F1356"/>
    <w:rsid w:val="003F1EE4"/>
    <w:rsid w:val="003F31D2"/>
    <w:rsid w:val="003F4532"/>
    <w:rsid w:val="003F4C6A"/>
    <w:rsid w:val="003F5037"/>
    <w:rsid w:val="003F6D8A"/>
    <w:rsid w:val="00401045"/>
    <w:rsid w:val="0040256B"/>
    <w:rsid w:val="00402C83"/>
    <w:rsid w:val="00402D73"/>
    <w:rsid w:val="00406345"/>
    <w:rsid w:val="00407BB2"/>
    <w:rsid w:val="00410637"/>
    <w:rsid w:val="00411CA5"/>
    <w:rsid w:val="004122BC"/>
    <w:rsid w:val="004131F8"/>
    <w:rsid w:val="004139C4"/>
    <w:rsid w:val="004143D9"/>
    <w:rsid w:val="004159DF"/>
    <w:rsid w:val="00417C8C"/>
    <w:rsid w:val="00421039"/>
    <w:rsid w:val="00421783"/>
    <w:rsid w:val="00422509"/>
    <w:rsid w:val="0042460E"/>
    <w:rsid w:val="00427E21"/>
    <w:rsid w:val="004301DA"/>
    <w:rsid w:val="0043181A"/>
    <w:rsid w:val="004323DD"/>
    <w:rsid w:val="0043469A"/>
    <w:rsid w:val="004346DB"/>
    <w:rsid w:val="00435BFB"/>
    <w:rsid w:val="00436C29"/>
    <w:rsid w:val="00441E22"/>
    <w:rsid w:val="00441FB2"/>
    <w:rsid w:val="00442538"/>
    <w:rsid w:val="004428A3"/>
    <w:rsid w:val="00443752"/>
    <w:rsid w:val="00443C4C"/>
    <w:rsid w:val="0044558E"/>
    <w:rsid w:val="00445FD7"/>
    <w:rsid w:val="004460CF"/>
    <w:rsid w:val="00446B72"/>
    <w:rsid w:val="00450651"/>
    <w:rsid w:val="00450CE3"/>
    <w:rsid w:val="00451547"/>
    <w:rsid w:val="00452683"/>
    <w:rsid w:val="004531B1"/>
    <w:rsid w:val="004534C9"/>
    <w:rsid w:val="00453978"/>
    <w:rsid w:val="004544B0"/>
    <w:rsid w:val="004556D0"/>
    <w:rsid w:val="004606E7"/>
    <w:rsid w:val="0046102A"/>
    <w:rsid w:val="0046219A"/>
    <w:rsid w:val="00462F5C"/>
    <w:rsid w:val="004636F5"/>
    <w:rsid w:val="004637BB"/>
    <w:rsid w:val="00463DDD"/>
    <w:rsid w:val="00463E8A"/>
    <w:rsid w:val="00465958"/>
    <w:rsid w:val="00467D2D"/>
    <w:rsid w:val="00467EAB"/>
    <w:rsid w:val="00471902"/>
    <w:rsid w:val="004723B0"/>
    <w:rsid w:val="00472951"/>
    <w:rsid w:val="004730F7"/>
    <w:rsid w:val="004757A7"/>
    <w:rsid w:val="00475B51"/>
    <w:rsid w:val="00483192"/>
    <w:rsid w:val="004840C5"/>
    <w:rsid w:val="0048414E"/>
    <w:rsid w:val="004879CF"/>
    <w:rsid w:val="00487D73"/>
    <w:rsid w:val="00490613"/>
    <w:rsid w:val="00490958"/>
    <w:rsid w:val="00491149"/>
    <w:rsid w:val="00491FDB"/>
    <w:rsid w:val="00493C8C"/>
    <w:rsid w:val="00493F43"/>
    <w:rsid w:val="00494401"/>
    <w:rsid w:val="0049707E"/>
    <w:rsid w:val="00497A8A"/>
    <w:rsid w:val="004A0803"/>
    <w:rsid w:val="004A0D6A"/>
    <w:rsid w:val="004A21AB"/>
    <w:rsid w:val="004A241F"/>
    <w:rsid w:val="004A2A82"/>
    <w:rsid w:val="004A2BB1"/>
    <w:rsid w:val="004A2DA3"/>
    <w:rsid w:val="004A3C09"/>
    <w:rsid w:val="004A3EB1"/>
    <w:rsid w:val="004A493E"/>
    <w:rsid w:val="004A59B8"/>
    <w:rsid w:val="004A7798"/>
    <w:rsid w:val="004B121A"/>
    <w:rsid w:val="004B341B"/>
    <w:rsid w:val="004B3C87"/>
    <w:rsid w:val="004B4AD7"/>
    <w:rsid w:val="004B6C0A"/>
    <w:rsid w:val="004C071B"/>
    <w:rsid w:val="004C2812"/>
    <w:rsid w:val="004C3DAF"/>
    <w:rsid w:val="004C4AFE"/>
    <w:rsid w:val="004C587D"/>
    <w:rsid w:val="004C591D"/>
    <w:rsid w:val="004D1D3C"/>
    <w:rsid w:val="004D3151"/>
    <w:rsid w:val="004D3E36"/>
    <w:rsid w:val="004D522A"/>
    <w:rsid w:val="004E25F4"/>
    <w:rsid w:val="004E3D50"/>
    <w:rsid w:val="004E47FA"/>
    <w:rsid w:val="004E4AD9"/>
    <w:rsid w:val="004E6C9E"/>
    <w:rsid w:val="004F003E"/>
    <w:rsid w:val="004F030B"/>
    <w:rsid w:val="004F0DC3"/>
    <w:rsid w:val="004F2DF9"/>
    <w:rsid w:val="004F45EF"/>
    <w:rsid w:val="004F7117"/>
    <w:rsid w:val="004F7F30"/>
    <w:rsid w:val="005017F3"/>
    <w:rsid w:val="0050299E"/>
    <w:rsid w:val="005029E9"/>
    <w:rsid w:val="0050350B"/>
    <w:rsid w:val="0050403B"/>
    <w:rsid w:val="005051E5"/>
    <w:rsid w:val="00507049"/>
    <w:rsid w:val="00507768"/>
    <w:rsid w:val="00507CDD"/>
    <w:rsid w:val="00510018"/>
    <w:rsid w:val="005100A8"/>
    <w:rsid w:val="00511AD0"/>
    <w:rsid w:val="00512379"/>
    <w:rsid w:val="00513814"/>
    <w:rsid w:val="005148AE"/>
    <w:rsid w:val="00516ED3"/>
    <w:rsid w:val="00520007"/>
    <w:rsid w:val="0052098D"/>
    <w:rsid w:val="005217C1"/>
    <w:rsid w:val="00521919"/>
    <w:rsid w:val="005233D7"/>
    <w:rsid w:val="00525976"/>
    <w:rsid w:val="00525E3C"/>
    <w:rsid w:val="00530F3C"/>
    <w:rsid w:val="0053152B"/>
    <w:rsid w:val="00533103"/>
    <w:rsid w:val="005348D4"/>
    <w:rsid w:val="00536289"/>
    <w:rsid w:val="00536923"/>
    <w:rsid w:val="005371C5"/>
    <w:rsid w:val="005378A9"/>
    <w:rsid w:val="0054036C"/>
    <w:rsid w:val="005421A4"/>
    <w:rsid w:val="005435D9"/>
    <w:rsid w:val="00543C4E"/>
    <w:rsid w:val="00543CE5"/>
    <w:rsid w:val="00543CF4"/>
    <w:rsid w:val="005446A6"/>
    <w:rsid w:val="0054596C"/>
    <w:rsid w:val="00546D6D"/>
    <w:rsid w:val="00547701"/>
    <w:rsid w:val="00547C24"/>
    <w:rsid w:val="00547EBB"/>
    <w:rsid w:val="00547F3F"/>
    <w:rsid w:val="00551C13"/>
    <w:rsid w:val="0055205C"/>
    <w:rsid w:val="005520F2"/>
    <w:rsid w:val="00552C0A"/>
    <w:rsid w:val="00552F8D"/>
    <w:rsid w:val="00554248"/>
    <w:rsid w:val="0055428B"/>
    <w:rsid w:val="0055618F"/>
    <w:rsid w:val="0055652B"/>
    <w:rsid w:val="0055676F"/>
    <w:rsid w:val="0055678C"/>
    <w:rsid w:val="00556B73"/>
    <w:rsid w:val="00557A26"/>
    <w:rsid w:val="00560FD8"/>
    <w:rsid w:val="005616CF"/>
    <w:rsid w:val="00563588"/>
    <w:rsid w:val="00565683"/>
    <w:rsid w:val="005656F8"/>
    <w:rsid w:val="00567B8A"/>
    <w:rsid w:val="00571333"/>
    <w:rsid w:val="005718F0"/>
    <w:rsid w:val="005736ED"/>
    <w:rsid w:val="00573FE1"/>
    <w:rsid w:val="005748BF"/>
    <w:rsid w:val="00574AD9"/>
    <w:rsid w:val="005753B5"/>
    <w:rsid w:val="005765A3"/>
    <w:rsid w:val="0057759A"/>
    <w:rsid w:val="00580A06"/>
    <w:rsid w:val="00581875"/>
    <w:rsid w:val="00581A60"/>
    <w:rsid w:val="00583280"/>
    <w:rsid w:val="00583FB3"/>
    <w:rsid w:val="0058474F"/>
    <w:rsid w:val="00584EB3"/>
    <w:rsid w:val="00585DD6"/>
    <w:rsid w:val="00585E72"/>
    <w:rsid w:val="00590197"/>
    <w:rsid w:val="00590EF9"/>
    <w:rsid w:val="00590FDE"/>
    <w:rsid w:val="0059191E"/>
    <w:rsid w:val="00591C88"/>
    <w:rsid w:val="0059202E"/>
    <w:rsid w:val="00593098"/>
    <w:rsid w:val="00594B00"/>
    <w:rsid w:val="00594E1B"/>
    <w:rsid w:val="00595635"/>
    <w:rsid w:val="00596033"/>
    <w:rsid w:val="005975FA"/>
    <w:rsid w:val="005A0100"/>
    <w:rsid w:val="005A0925"/>
    <w:rsid w:val="005A48D7"/>
    <w:rsid w:val="005A4DBA"/>
    <w:rsid w:val="005A7E5E"/>
    <w:rsid w:val="005B0A4C"/>
    <w:rsid w:val="005B4B8C"/>
    <w:rsid w:val="005B7156"/>
    <w:rsid w:val="005C0411"/>
    <w:rsid w:val="005C0D56"/>
    <w:rsid w:val="005C146C"/>
    <w:rsid w:val="005C2749"/>
    <w:rsid w:val="005C2CCE"/>
    <w:rsid w:val="005C44BA"/>
    <w:rsid w:val="005C497D"/>
    <w:rsid w:val="005C669C"/>
    <w:rsid w:val="005C7DCD"/>
    <w:rsid w:val="005D0F11"/>
    <w:rsid w:val="005D1EF0"/>
    <w:rsid w:val="005D4169"/>
    <w:rsid w:val="005D4FCA"/>
    <w:rsid w:val="005D6215"/>
    <w:rsid w:val="005D6BEE"/>
    <w:rsid w:val="005D70A0"/>
    <w:rsid w:val="005E1F30"/>
    <w:rsid w:val="005E228C"/>
    <w:rsid w:val="005E294A"/>
    <w:rsid w:val="005E2A8C"/>
    <w:rsid w:val="005E2EFB"/>
    <w:rsid w:val="005E33EF"/>
    <w:rsid w:val="005E4368"/>
    <w:rsid w:val="005E45D1"/>
    <w:rsid w:val="005E4E8C"/>
    <w:rsid w:val="005E70D5"/>
    <w:rsid w:val="005E7559"/>
    <w:rsid w:val="005F4807"/>
    <w:rsid w:val="005F485B"/>
    <w:rsid w:val="005F645C"/>
    <w:rsid w:val="005F7623"/>
    <w:rsid w:val="00601CD2"/>
    <w:rsid w:val="0060372D"/>
    <w:rsid w:val="006041E4"/>
    <w:rsid w:val="0060731E"/>
    <w:rsid w:val="006128D8"/>
    <w:rsid w:val="00612F9E"/>
    <w:rsid w:val="006132B8"/>
    <w:rsid w:val="006148C2"/>
    <w:rsid w:val="00615A25"/>
    <w:rsid w:val="00620FF9"/>
    <w:rsid w:val="006214AE"/>
    <w:rsid w:val="006215F9"/>
    <w:rsid w:val="006227CE"/>
    <w:rsid w:val="0062437D"/>
    <w:rsid w:val="00625348"/>
    <w:rsid w:val="00626997"/>
    <w:rsid w:val="0063068D"/>
    <w:rsid w:val="00630BC1"/>
    <w:rsid w:val="006310E3"/>
    <w:rsid w:val="006311DC"/>
    <w:rsid w:val="0063159B"/>
    <w:rsid w:val="00632C21"/>
    <w:rsid w:val="0063319F"/>
    <w:rsid w:val="00633732"/>
    <w:rsid w:val="0063445D"/>
    <w:rsid w:val="006351B4"/>
    <w:rsid w:val="00636F52"/>
    <w:rsid w:val="006371AC"/>
    <w:rsid w:val="00640882"/>
    <w:rsid w:val="00641662"/>
    <w:rsid w:val="006421A6"/>
    <w:rsid w:val="006426A3"/>
    <w:rsid w:val="00643C73"/>
    <w:rsid w:val="00645153"/>
    <w:rsid w:val="006452B4"/>
    <w:rsid w:val="006455DE"/>
    <w:rsid w:val="0065403A"/>
    <w:rsid w:val="006552E2"/>
    <w:rsid w:val="0065661C"/>
    <w:rsid w:val="00657ED3"/>
    <w:rsid w:val="006604FA"/>
    <w:rsid w:val="00660F2C"/>
    <w:rsid w:val="0066182C"/>
    <w:rsid w:val="00661B0A"/>
    <w:rsid w:val="00663806"/>
    <w:rsid w:val="00663D81"/>
    <w:rsid w:val="00664B49"/>
    <w:rsid w:val="00665496"/>
    <w:rsid w:val="0066562E"/>
    <w:rsid w:val="0066662C"/>
    <w:rsid w:val="0066673A"/>
    <w:rsid w:val="0066707E"/>
    <w:rsid w:val="00667442"/>
    <w:rsid w:val="00667696"/>
    <w:rsid w:val="00667DAC"/>
    <w:rsid w:val="006701A8"/>
    <w:rsid w:val="00670263"/>
    <w:rsid w:val="006708E7"/>
    <w:rsid w:val="006713ED"/>
    <w:rsid w:val="00671BA6"/>
    <w:rsid w:val="00672664"/>
    <w:rsid w:val="00672D7B"/>
    <w:rsid w:val="00673C72"/>
    <w:rsid w:val="0067640C"/>
    <w:rsid w:val="00683390"/>
    <w:rsid w:val="006858B7"/>
    <w:rsid w:val="00686907"/>
    <w:rsid w:val="00687567"/>
    <w:rsid w:val="00691705"/>
    <w:rsid w:val="0069217D"/>
    <w:rsid w:val="0069275A"/>
    <w:rsid w:val="00693200"/>
    <w:rsid w:val="00693B5B"/>
    <w:rsid w:val="00693D0F"/>
    <w:rsid w:val="00693FAA"/>
    <w:rsid w:val="00695C3C"/>
    <w:rsid w:val="006A0191"/>
    <w:rsid w:val="006A07A4"/>
    <w:rsid w:val="006A125D"/>
    <w:rsid w:val="006A1629"/>
    <w:rsid w:val="006A250C"/>
    <w:rsid w:val="006A2539"/>
    <w:rsid w:val="006A4054"/>
    <w:rsid w:val="006A63E9"/>
    <w:rsid w:val="006A65EB"/>
    <w:rsid w:val="006A6E84"/>
    <w:rsid w:val="006A727C"/>
    <w:rsid w:val="006A7498"/>
    <w:rsid w:val="006B02E5"/>
    <w:rsid w:val="006B0975"/>
    <w:rsid w:val="006B131F"/>
    <w:rsid w:val="006B32F7"/>
    <w:rsid w:val="006B39C2"/>
    <w:rsid w:val="006B5999"/>
    <w:rsid w:val="006C12FD"/>
    <w:rsid w:val="006C1420"/>
    <w:rsid w:val="006C3CF2"/>
    <w:rsid w:val="006C451F"/>
    <w:rsid w:val="006C4535"/>
    <w:rsid w:val="006C5B4F"/>
    <w:rsid w:val="006C724E"/>
    <w:rsid w:val="006C7855"/>
    <w:rsid w:val="006C78C7"/>
    <w:rsid w:val="006D3508"/>
    <w:rsid w:val="006D47A0"/>
    <w:rsid w:val="006D7413"/>
    <w:rsid w:val="006D7A0E"/>
    <w:rsid w:val="006E01FA"/>
    <w:rsid w:val="006E050D"/>
    <w:rsid w:val="006E1561"/>
    <w:rsid w:val="006E330C"/>
    <w:rsid w:val="006E4028"/>
    <w:rsid w:val="006E4AED"/>
    <w:rsid w:val="006E6460"/>
    <w:rsid w:val="006E696C"/>
    <w:rsid w:val="006E78FA"/>
    <w:rsid w:val="006E7E63"/>
    <w:rsid w:val="006F0F42"/>
    <w:rsid w:val="006F15C8"/>
    <w:rsid w:val="006F2429"/>
    <w:rsid w:val="006F27B0"/>
    <w:rsid w:val="00701999"/>
    <w:rsid w:val="00701A4E"/>
    <w:rsid w:val="007041FB"/>
    <w:rsid w:val="007044C2"/>
    <w:rsid w:val="00704959"/>
    <w:rsid w:val="00706779"/>
    <w:rsid w:val="0070774E"/>
    <w:rsid w:val="00707CB9"/>
    <w:rsid w:val="00707F39"/>
    <w:rsid w:val="00711205"/>
    <w:rsid w:val="007112C0"/>
    <w:rsid w:val="007132F2"/>
    <w:rsid w:val="00716292"/>
    <w:rsid w:val="00716423"/>
    <w:rsid w:val="00716881"/>
    <w:rsid w:val="00717BB8"/>
    <w:rsid w:val="007203B7"/>
    <w:rsid w:val="00721314"/>
    <w:rsid w:val="007229FC"/>
    <w:rsid w:val="0072301D"/>
    <w:rsid w:val="00724815"/>
    <w:rsid w:val="00724C66"/>
    <w:rsid w:val="007273EE"/>
    <w:rsid w:val="00735E16"/>
    <w:rsid w:val="007360F2"/>
    <w:rsid w:val="007402E6"/>
    <w:rsid w:val="00740864"/>
    <w:rsid w:val="00741493"/>
    <w:rsid w:val="00742363"/>
    <w:rsid w:val="00742AC7"/>
    <w:rsid w:val="00742B32"/>
    <w:rsid w:val="00744349"/>
    <w:rsid w:val="00744F2B"/>
    <w:rsid w:val="00745A5F"/>
    <w:rsid w:val="0074795A"/>
    <w:rsid w:val="00750118"/>
    <w:rsid w:val="00750BF8"/>
    <w:rsid w:val="00751968"/>
    <w:rsid w:val="00752188"/>
    <w:rsid w:val="0075356C"/>
    <w:rsid w:val="00754F50"/>
    <w:rsid w:val="00757F09"/>
    <w:rsid w:val="00763E06"/>
    <w:rsid w:val="00767B1A"/>
    <w:rsid w:val="007725E3"/>
    <w:rsid w:val="00775D66"/>
    <w:rsid w:val="007763F5"/>
    <w:rsid w:val="007773CB"/>
    <w:rsid w:val="00780941"/>
    <w:rsid w:val="00780DB8"/>
    <w:rsid w:val="00781505"/>
    <w:rsid w:val="00781EA4"/>
    <w:rsid w:val="0078218C"/>
    <w:rsid w:val="007857C8"/>
    <w:rsid w:val="00785C47"/>
    <w:rsid w:val="00786C5D"/>
    <w:rsid w:val="00790677"/>
    <w:rsid w:val="007907D9"/>
    <w:rsid w:val="00792385"/>
    <w:rsid w:val="00793793"/>
    <w:rsid w:val="007946D6"/>
    <w:rsid w:val="00797DC7"/>
    <w:rsid w:val="007A1456"/>
    <w:rsid w:val="007A1E44"/>
    <w:rsid w:val="007A426F"/>
    <w:rsid w:val="007A5F14"/>
    <w:rsid w:val="007A62FF"/>
    <w:rsid w:val="007A6732"/>
    <w:rsid w:val="007B1316"/>
    <w:rsid w:val="007B174E"/>
    <w:rsid w:val="007B2317"/>
    <w:rsid w:val="007B3BD7"/>
    <w:rsid w:val="007B3FA5"/>
    <w:rsid w:val="007B4978"/>
    <w:rsid w:val="007B7FF3"/>
    <w:rsid w:val="007C20C6"/>
    <w:rsid w:val="007C23AC"/>
    <w:rsid w:val="007C2493"/>
    <w:rsid w:val="007C325C"/>
    <w:rsid w:val="007C3E6A"/>
    <w:rsid w:val="007C5D23"/>
    <w:rsid w:val="007C6183"/>
    <w:rsid w:val="007C71FE"/>
    <w:rsid w:val="007D2D13"/>
    <w:rsid w:val="007D48B6"/>
    <w:rsid w:val="007E04FB"/>
    <w:rsid w:val="007E1386"/>
    <w:rsid w:val="007E1684"/>
    <w:rsid w:val="007E17AE"/>
    <w:rsid w:val="007E1CEF"/>
    <w:rsid w:val="007E4E71"/>
    <w:rsid w:val="007E6092"/>
    <w:rsid w:val="007E691B"/>
    <w:rsid w:val="007E71E0"/>
    <w:rsid w:val="007F1481"/>
    <w:rsid w:val="007F17C4"/>
    <w:rsid w:val="007F2214"/>
    <w:rsid w:val="007F3A6D"/>
    <w:rsid w:val="007F4996"/>
    <w:rsid w:val="007F4EE2"/>
    <w:rsid w:val="007F4F2C"/>
    <w:rsid w:val="007F4FF9"/>
    <w:rsid w:val="007F5FEB"/>
    <w:rsid w:val="007F6543"/>
    <w:rsid w:val="007F7A58"/>
    <w:rsid w:val="00800DAC"/>
    <w:rsid w:val="00801570"/>
    <w:rsid w:val="00801AD2"/>
    <w:rsid w:val="00801C87"/>
    <w:rsid w:val="00802267"/>
    <w:rsid w:val="00802675"/>
    <w:rsid w:val="00803507"/>
    <w:rsid w:val="00804480"/>
    <w:rsid w:val="00805F9E"/>
    <w:rsid w:val="00806016"/>
    <w:rsid w:val="00806516"/>
    <w:rsid w:val="008077EA"/>
    <w:rsid w:val="00807C5A"/>
    <w:rsid w:val="00811BA3"/>
    <w:rsid w:val="0081341B"/>
    <w:rsid w:val="00813DB3"/>
    <w:rsid w:val="0081430E"/>
    <w:rsid w:val="008145C1"/>
    <w:rsid w:val="008168F4"/>
    <w:rsid w:val="00816BA7"/>
    <w:rsid w:val="00816EF4"/>
    <w:rsid w:val="00817351"/>
    <w:rsid w:val="00821BB6"/>
    <w:rsid w:val="00822B41"/>
    <w:rsid w:val="008238AF"/>
    <w:rsid w:val="008260BF"/>
    <w:rsid w:val="0082626E"/>
    <w:rsid w:val="00833A45"/>
    <w:rsid w:val="008414B0"/>
    <w:rsid w:val="00841C37"/>
    <w:rsid w:val="00843F4F"/>
    <w:rsid w:val="0084611F"/>
    <w:rsid w:val="0084612D"/>
    <w:rsid w:val="00846A6A"/>
    <w:rsid w:val="00850CFD"/>
    <w:rsid w:val="00852881"/>
    <w:rsid w:val="00852E28"/>
    <w:rsid w:val="00853F78"/>
    <w:rsid w:val="00854699"/>
    <w:rsid w:val="00855008"/>
    <w:rsid w:val="00855B82"/>
    <w:rsid w:val="00855EC3"/>
    <w:rsid w:val="008568C1"/>
    <w:rsid w:val="00860A5B"/>
    <w:rsid w:val="00861462"/>
    <w:rsid w:val="00861EE7"/>
    <w:rsid w:val="008627B6"/>
    <w:rsid w:val="008631EC"/>
    <w:rsid w:val="00863738"/>
    <w:rsid w:val="00863987"/>
    <w:rsid w:val="00866DB9"/>
    <w:rsid w:val="00867779"/>
    <w:rsid w:val="00870ECF"/>
    <w:rsid w:val="00873ADE"/>
    <w:rsid w:val="00874386"/>
    <w:rsid w:val="00876D2E"/>
    <w:rsid w:val="00876D7D"/>
    <w:rsid w:val="00877505"/>
    <w:rsid w:val="00877C38"/>
    <w:rsid w:val="00880338"/>
    <w:rsid w:val="008803E4"/>
    <w:rsid w:val="00881446"/>
    <w:rsid w:val="008822B8"/>
    <w:rsid w:val="00883041"/>
    <w:rsid w:val="00883080"/>
    <w:rsid w:val="0088330E"/>
    <w:rsid w:val="00886A95"/>
    <w:rsid w:val="00891144"/>
    <w:rsid w:val="00891372"/>
    <w:rsid w:val="008927E5"/>
    <w:rsid w:val="008932CA"/>
    <w:rsid w:val="008939E5"/>
    <w:rsid w:val="00893B42"/>
    <w:rsid w:val="00895217"/>
    <w:rsid w:val="00897608"/>
    <w:rsid w:val="00897A3C"/>
    <w:rsid w:val="00897ED1"/>
    <w:rsid w:val="008A1470"/>
    <w:rsid w:val="008A3496"/>
    <w:rsid w:val="008A4699"/>
    <w:rsid w:val="008A4ED2"/>
    <w:rsid w:val="008A4F41"/>
    <w:rsid w:val="008B45F0"/>
    <w:rsid w:val="008B77E9"/>
    <w:rsid w:val="008B7C00"/>
    <w:rsid w:val="008C29B2"/>
    <w:rsid w:val="008C47CE"/>
    <w:rsid w:val="008C538C"/>
    <w:rsid w:val="008C5D50"/>
    <w:rsid w:val="008D12B3"/>
    <w:rsid w:val="008D2498"/>
    <w:rsid w:val="008D2D35"/>
    <w:rsid w:val="008D35BE"/>
    <w:rsid w:val="008D36E4"/>
    <w:rsid w:val="008D3D37"/>
    <w:rsid w:val="008D4F14"/>
    <w:rsid w:val="008D6689"/>
    <w:rsid w:val="008D770F"/>
    <w:rsid w:val="008D7772"/>
    <w:rsid w:val="008E1467"/>
    <w:rsid w:val="008E1E56"/>
    <w:rsid w:val="008E2EF8"/>
    <w:rsid w:val="008E48A6"/>
    <w:rsid w:val="008E4ABF"/>
    <w:rsid w:val="008E4C92"/>
    <w:rsid w:val="008E4FF2"/>
    <w:rsid w:val="008E569F"/>
    <w:rsid w:val="008E5C61"/>
    <w:rsid w:val="008F0D88"/>
    <w:rsid w:val="008F1B0D"/>
    <w:rsid w:val="008F2CF5"/>
    <w:rsid w:val="008F3936"/>
    <w:rsid w:val="008F57F5"/>
    <w:rsid w:val="008F6468"/>
    <w:rsid w:val="008F7E57"/>
    <w:rsid w:val="00900DBF"/>
    <w:rsid w:val="0090535F"/>
    <w:rsid w:val="00911591"/>
    <w:rsid w:val="00914783"/>
    <w:rsid w:val="00914F12"/>
    <w:rsid w:val="00917958"/>
    <w:rsid w:val="00917989"/>
    <w:rsid w:val="00920BA3"/>
    <w:rsid w:val="00920DD2"/>
    <w:rsid w:val="00920E01"/>
    <w:rsid w:val="00920F79"/>
    <w:rsid w:val="009218C6"/>
    <w:rsid w:val="009230C7"/>
    <w:rsid w:val="009238CD"/>
    <w:rsid w:val="009239A6"/>
    <w:rsid w:val="009253B2"/>
    <w:rsid w:val="00925F22"/>
    <w:rsid w:val="00931157"/>
    <w:rsid w:val="00932F83"/>
    <w:rsid w:val="009336F7"/>
    <w:rsid w:val="009350C2"/>
    <w:rsid w:val="0093722D"/>
    <w:rsid w:val="00937DA4"/>
    <w:rsid w:val="00940F4E"/>
    <w:rsid w:val="00941305"/>
    <w:rsid w:val="00941743"/>
    <w:rsid w:val="00943875"/>
    <w:rsid w:val="00943CF5"/>
    <w:rsid w:val="00945AD7"/>
    <w:rsid w:val="00947A1F"/>
    <w:rsid w:val="00952451"/>
    <w:rsid w:val="00956407"/>
    <w:rsid w:val="009569D3"/>
    <w:rsid w:val="00960ECE"/>
    <w:rsid w:val="009614CD"/>
    <w:rsid w:val="0096583D"/>
    <w:rsid w:val="00965C7C"/>
    <w:rsid w:val="0096611B"/>
    <w:rsid w:val="00967E8E"/>
    <w:rsid w:val="00971676"/>
    <w:rsid w:val="009721C9"/>
    <w:rsid w:val="009733C4"/>
    <w:rsid w:val="0097352C"/>
    <w:rsid w:val="00973E13"/>
    <w:rsid w:val="009768BA"/>
    <w:rsid w:val="00976E5E"/>
    <w:rsid w:val="00977079"/>
    <w:rsid w:val="00977DBA"/>
    <w:rsid w:val="00980118"/>
    <w:rsid w:val="00980E9B"/>
    <w:rsid w:val="009819E6"/>
    <w:rsid w:val="00981CB6"/>
    <w:rsid w:val="00982917"/>
    <w:rsid w:val="00983458"/>
    <w:rsid w:val="00986F29"/>
    <w:rsid w:val="00987162"/>
    <w:rsid w:val="009913E8"/>
    <w:rsid w:val="00992276"/>
    <w:rsid w:val="0099344B"/>
    <w:rsid w:val="00993B84"/>
    <w:rsid w:val="00994665"/>
    <w:rsid w:val="00995387"/>
    <w:rsid w:val="0099760C"/>
    <w:rsid w:val="009A0B18"/>
    <w:rsid w:val="009A2265"/>
    <w:rsid w:val="009A3E4F"/>
    <w:rsid w:val="009B0B24"/>
    <w:rsid w:val="009B0E95"/>
    <w:rsid w:val="009B1E06"/>
    <w:rsid w:val="009B2CFB"/>
    <w:rsid w:val="009B4551"/>
    <w:rsid w:val="009B4A2E"/>
    <w:rsid w:val="009B7FA3"/>
    <w:rsid w:val="009C2975"/>
    <w:rsid w:val="009C2ED4"/>
    <w:rsid w:val="009C5557"/>
    <w:rsid w:val="009D04D5"/>
    <w:rsid w:val="009D3567"/>
    <w:rsid w:val="009D3FA2"/>
    <w:rsid w:val="009D55DF"/>
    <w:rsid w:val="009D64C1"/>
    <w:rsid w:val="009D7F4A"/>
    <w:rsid w:val="009E019E"/>
    <w:rsid w:val="009E027A"/>
    <w:rsid w:val="009E1080"/>
    <w:rsid w:val="009E3FA7"/>
    <w:rsid w:val="009E4F65"/>
    <w:rsid w:val="009E5332"/>
    <w:rsid w:val="009E743F"/>
    <w:rsid w:val="009E7C85"/>
    <w:rsid w:val="009F0F6B"/>
    <w:rsid w:val="009F1825"/>
    <w:rsid w:val="009F1F55"/>
    <w:rsid w:val="009F4146"/>
    <w:rsid w:val="009F59F9"/>
    <w:rsid w:val="00A0024E"/>
    <w:rsid w:val="00A00B90"/>
    <w:rsid w:val="00A016A8"/>
    <w:rsid w:val="00A016DA"/>
    <w:rsid w:val="00A02B3F"/>
    <w:rsid w:val="00A0418D"/>
    <w:rsid w:val="00A05A9A"/>
    <w:rsid w:val="00A06C16"/>
    <w:rsid w:val="00A111B5"/>
    <w:rsid w:val="00A12D03"/>
    <w:rsid w:val="00A13140"/>
    <w:rsid w:val="00A15547"/>
    <w:rsid w:val="00A15646"/>
    <w:rsid w:val="00A1650E"/>
    <w:rsid w:val="00A21DE9"/>
    <w:rsid w:val="00A233B3"/>
    <w:rsid w:val="00A24202"/>
    <w:rsid w:val="00A26D5F"/>
    <w:rsid w:val="00A2746B"/>
    <w:rsid w:val="00A2753E"/>
    <w:rsid w:val="00A3057D"/>
    <w:rsid w:val="00A30CC2"/>
    <w:rsid w:val="00A339AF"/>
    <w:rsid w:val="00A33AD6"/>
    <w:rsid w:val="00A340E7"/>
    <w:rsid w:val="00A34896"/>
    <w:rsid w:val="00A35312"/>
    <w:rsid w:val="00A35578"/>
    <w:rsid w:val="00A36D4B"/>
    <w:rsid w:val="00A371D8"/>
    <w:rsid w:val="00A407A9"/>
    <w:rsid w:val="00A41226"/>
    <w:rsid w:val="00A426F8"/>
    <w:rsid w:val="00A43D1F"/>
    <w:rsid w:val="00A4598E"/>
    <w:rsid w:val="00A46AED"/>
    <w:rsid w:val="00A46C5B"/>
    <w:rsid w:val="00A473AC"/>
    <w:rsid w:val="00A474FD"/>
    <w:rsid w:val="00A5067A"/>
    <w:rsid w:val="00A51198"/>
    <w:rsid w:val="00A528D0"/>
    <w:rsid w:val="00A54703"/>
    <w:rsid w:val="00A57C4E"/>
    <w:rsid w:val="00A62671"/>
    <w:rsid w:val="00A6307E"/>
    <w:rsid w:val="00A63133"/>
    <w:rsid w:val="00A64E71"/>
    <w:rsid w:val="00A65970"/>
    <w:rsid w:val="00A6657B"/>
    <w:rsid w:val="00A66F8F"/>
    <w:rsid w:val="00A67B86"/>
    <w:rsid w:val="00A702FC"/>
    <w:rsid w:val="00A72256"/>
    <w:rsid w:val="00A73F96"/>
    <w:rsid w:val="00A746CE"/>
    <w:rsid w:val="00A74BD0"/>
    <w:rsid w:val="00A751BC"/>
    <w:rsid w:val="00A76018"/>
    <w:rsid w:val="00A76829"/>
    <w:rsid w:val="00A76C25"/>
    <w:rsid w:val="00A77F7D"/>
    <w:rsid w:val="00A80C70"/>
    <w:rsid w:val="00A824DF"/>
    <w:rsid w:val="00A827A7"/>
    <w:rsid w:val="00A83B58"/>
    <w:rsid w:val="00A850F0"/>
    <w:rsid w:val="00A859A5"/>
    <w:rsid w:val="00A870B9"/>
    <w:rsid w:val="00A87699"/>
    <w:rsid w:val="00A919D3"/>
    <w:rsid w:val="00A91C37"/>
    <w:rsid w:val="00A9276B"/>
    <w:rsid w:val="00A9581A"/>
    <w:rsid w:val="00A95A81"/>
    <w:rsid w:val="00A96B9B"/>
    <w:rsid w:val="00A9773A"/>
    <w:rsid w:val="00A97DF4"/>
    <w:rsid w:val="00AA02E2"/>
    <w:rsid w:val="00AA0C56"/>
    <w:rsid w:val="00AA1770"/>
    <w:rsid w:val="00AA3857"/>
    <w:rsid w:val="00AA4ABB"/>
    <w:rsid w:val="00AA5699"/>
    <w:rsid w:val="00AA67CB"/>
    <w:rsid w:val="00AA6C63"/>
    <w:rsid w:val="00AA7C37"/>
    <w:rsid w:val="00AB0068"/>
    <w:rsid w:val="00AB0910"/>
    <w:rsid w:val="00AC0F01"/>
    <w:rsid w:val="00AC14E6"/>
    <w:rsid w:val="00AC1ECB"/>
    <w:rsid w:val="00AC20DB"/>
    <w:rsid w:val="00AC3EE8"/>
    <w:rsid w:val="00AC422D"/>
    <w:rsid w:val="00AC52D4"/>
    <w:rsid w:val="00AC5549"/>
    <w:rsid w:val="00AC5E90"/>
    <w:rsid w:val="00AC5FFA"/>
    <w:rsid w:val="00AC7A8D"/>
    <w:rsid w:val="00AD1165"/>
    <w:rsid w:val="00AD193F"/>
    <w:rsid w:val="00AD1AB1"/>
    <w:rsid w:val="00AD3868"/>
    <w:rsid w:val="00AD7F3E"/>
    <w:rsid w:val="00AE089A"/>
    <w:rsid w:val="00AE11D1"/>
    <w:rsid w:val="00AE1B05"/>
    <w:rsid w:val="00AE1B6D"/>
    <w:rsid w:val="00AE1DF4"/>
    <w:rsid w:val="00AE303C"/>
    <w:rsid w:val="00AE399C"/>
    <w:rsid w:val="00AE656A"/>
    <w:rsid w:val="00AE6897"/>
    <w:rsid w:val="00AE6938"/>
    <w:rsid w:val="00AE6D6F"/>
    <w:rsid w:val="00AE78BF"/>
    <w:rsid w:val="00AF2496"/>
    <w:rsid w:val="00AF2570"/>
    <w:rsid w:val="00AF33FE"/>
    <w:rsid w:val="00AF34F1"/>
    <w:rsid w:val="00AF72E9"/>
    <w:rsid w:val="00AF7949"/>
    <w:rsid w:val="00B00688"/>
    <w:rsid w:val="00B01224"/>
    <w:rsid w:val="00B01CDE"/>
    <w:rsid w:val="00B021B9"/>
    <w:rsid w:val="00B050BF"/>
    <w:rsid w:val="00B05CE1"/>
    <w:rsid w:val="00B0714D"/>
    <w:rsid w:val="00B078E8"/>
    <w:rsid w:val="00B07AE4"/>
    <w:rsid w:val="00B07D67"/>
    <w:rsid w:val="00B07EDE"/>
    <w:rsid w:val="00B10F45"/>
    <w:rsid w:val="00B10FF7"/>
    <w:rsid w:val="00B11501"/>
    <w:rsid w:val="00B136ED"/>
    <w:rsid w:val="00B14040"/>
    <w:rsid w:val="00B149B9"/>
    <w:rsid w:val="00B14B34"/>
    <w:rsid w:val="00B15388"/>
    <w:rsid w:val="00B15C17"/>
    <w:rsid w:val="00B16521"/>
    <w:rsid w:val="00B16587"/>
    <w:rsid w:val="00B16739"/>
    <w:rsid w:val="00B167FB"/>
    <w:rsid w:val="00B24AD7"/>
    <w:rsid w:val="00B25F0E"/>
    <w:rsid w:val="00B27677"/>
    <w:rsid w:val="00B34C96"/>
    <w:rsid w:val="00B36F86"/>
    <w:rsid w:val="00B43627"/>
    <w:rsid w:val="00B45AC1"/>
    <w:rsid w:val="00B46E9A"/>
    <w:rsid w:val="00B50F63"/>
    <w:rsid w:val="00B51AF5"/>
    <w:rsid w:val="00B52E65"/>
    <w:rsid w:val="00B53DB7"/>
    <w:rsid w:val="00B53E15"/>
    <w:rsid w:val="00B56490"/>
    <w:rsid w:val="00B6130D"/>
    <w:rsid w:val="00B61EE1"/>
    <w:rsid w:val="00B644C3"/>
    <w:rsid w:val="00B646DA"/>
    <w:rsid w:val="00B64A06"/>
    <w:rsid w:val="00B651A3"/>
    <w:rsid w:val="00B651B0"/>
    <w:rsid w:val="00B66E66"/>
    <w:rsid w:val="00B70462"/>
    <w:rsid w:val="00B72059"/>
    <w:rsid w:val="00B73493"/>
    <w:rsid w:val="00B74CE6"/>
    <w:rsid w:val="00B74D98"/>
    <w:rsid w:val="00B75DD4"/>
    <w:rsid w:val="00B75DE5"/>
    <w:rsid w:val="00B77BCA"/>
    <w:rsid w:val="00B81068"/>
    <w:rsid w:val="00B81090"/>
    <w:rsid w:val="00B81978"/>
    <w:rsid w:val="00B81A11"/>
    <w:rsid w:val="00B81B87"/>
    <w:rsid w:val="00B83BE1"/>
    <w:rsid w:val="00B8419D"/>
    <w:rsid w:val="00B848FA"/>
    <w:rsid w:val="00B86618"/>
    <w:rsid w:val="00B8680A"/>
    <w:rsid w:val="00B87360"/>
    <w:rsid w:val="00B902D2"/>
    <w:rsid w:val="00B9099C"/>
    <w:rsid w:val="00B92978"/>
    <w:rsid w:val="00B94242"/>
    <w:rsid w:val="00B958C4"/>
    <w:rsid w:val="00B963E3"/>
    <w:rsid w:val="00B96D86"/>
    <w:rsid w:val="00B97FBC"/>
    <w:rsid w:val="00BA0705"/>
    <w:rsid w:val="00BA11D2"/>
    <w:rsid w:val="00BA12DE"/>
    <w:rsid w:val="00BA4014"/>
    <w:rsid w:val="00BA444C"/>
    <w:rsid w:val="00BA499A"/>
    <w:rsid w:val="00BA52F9"/>
    <w:rsid w:val="00BA7424"/>
    <w:rsid w:val="00BA7B0B"/>
    <w:rsid w:val="00BB172C"/>
    <w:rsid w:val="00BB23CE"/>
    <w:rsid w:val="00BB30AE"/>
    <w:rsid w:val="00BB34C9"/>
    <w:rsid w:val="00BB6F7C"/>
    <w:rsid w:val="00BB7DE1"/>
    <w:rsid w:val="00BC1CBE"/>
    <w:rsid w:val="00BC3773"/>
    <w:rsid w:val="00BD0345"/>
    <w:rsid w:val="00BD0D3D"/>
    <w:rsid w:val="00BD2EC0"/>
    <w:rsid w:val="00BD31E8"/>
    <w:rsid w:val="00BD5E28"/>
    <w:rsid w:val="00BD607F"/>
    <w:rsid w:val="00BD6CE5"/>
    <w:rsid w:val="00BD7B5F"/>
    <w:rsid w:val="00BE0146"/>
    <w:rsid w:val="00BE2C0A"/>
    <w:rsid w:val="00BE2D13"/>
    <w:rsid w:val="00BE3513"/>
    <w:rsid w:val="00BE5862"/>
    <w:rsid w:val="00BE760F"/>
    <w:rsid w:val="00BF108A"/>
    <w:rsid w:val="00BF2F51"/>
    <w:rsid w:val="00BF2F87"/>
    <w:rsid w:val="00BF37BC"/>
    <w:rsid w:val="00BF3838"/>
    <w:rsid w:val="00BF52E1"/>
    <w:rsid w:val="00BF578A"/>
    <w:rsid w:val="00BF63BE"/>
    <w:rsid w:val="00BF73DA"/>
    <w:rsid w:val="00C00238"/>
    <w:rsid w:val="00C00342"/>
    <w:rsid w:val="00C01D9C"/>
    <w:rsid w:val="00C020E0"/>
    <w:rsid w:val="00C021F8"/>
    <w:rsid w:val="00C023D8"/>
    <w:rsid w:val="00C030E7"/>
    <w:rsid w:val="00C057D1"/>
    <w:rsid w:val="00C05D07"/>
    <w:rsid w:val="00C0615E"/>
    <w:rsid w:val="00C076EB"/>
    <w:rsid w:val="00C118CD"/>
    <w:rsid w:val="00C123DA"/>
    <w:rsid w:val="00C12F3C"/>
    <w:rsid w:val="00C153C0"/>
    <w:rsid w:val="00C154FB"/>
    <w:rsid w:val="00C17425"/>
    <w:rsid w:val="00C17CD1"/>
    <w:rsid w:val="00C217F5"/>
    <w:rsid w:val="00C24EDB"/>
    <w:rsid w:val="00C264E1"/>
    <w:rsid w:val="00C26986"/>
    <w:rsid w:val="00C30CF8"/>
    <w:rsid w:val="00C31FF6"/>
    <w:rsid w:val="00C331FA"/>
    <w:rsid w:val="00C33325"/>
    <w:rsid w:val="00C33C61"/>
    <w:rsid w:val="00C349EF"/>
    <w:rsid w:val="00C35381"/>
    <w:rsid w:val="00C35B6C"/>
    <w:rsid w:val="00C37D7C"/>
    <w:rsid w:val="00C40469"/>
    <w:rsid w:val="00C4363E"/>
    <w:rsid w:val="00C43649"/>
    <w:rsid w:val="00C43700"/>
    <w:rsid w:val="00C43EB2"/>
    <w:rsid w:val="00C44FAA"/>
    <w:rsid w:val="00C4586A"/>
    <w:rsid w:val="00C46F0A"/>
    <w:rsid w:val="00C471FE"/>
    <w:rsid w:val="00C5003F"/>
    <w:rsid w:val="00C50AC0"/>
    <w:rsid w:val="00C51556"/>
    <w:rsid w:val="00C5156E"/>
    <w:rsid w:val="00C535C7"/>
    <w:rsid w:val="00C559B0"/>
    <w:rsid w:val="00C579FD"/>
    <w:rsid w:val="00C60ACB"/>
    <w:rsid w:val="00C61000"/>
    <w:rsid w:val="00C613D3"/>
    <w:rsid w:val="00C61C69"/>
    <w:rsid w:val="00C62767"/>
    <w:rsid w:val="00C62F2E"/>
    <w:rsid w:val="00C6332E"/>
    <w:rsid w:val="00C63795"/>
    <w:rsid w:val="00C64156"/>
    <w:rsid w:val="00C716B6"/>
    <w:rsid w:val="00C71A6C"/>
    <w:rsid w:val="00C72CC2"/>
    <w:rsid w:val="00C73342"/>
    <w:rsid w:val="00C73B3E"/>
    <w:rsid w:val="00C74524"/>
    <w:rsid w:val="00C75C04"/>
    <w:rsid w:val="00C75C4F"/>
    <w:rsid w:val="00C75CB0"/>
    <w:rsid w:val="00C76DF1"/>
    <w:rsid w:val="00C81F9F"/>
    <w:rsid w:val="00C82477"/>
    <w:rsid w:val="00C82DEB"/>
    <w:rsid w:val="00C848FD"/>
    <w:rsid w:val="00C85496"/>
    <w:rsid w:val="00C86326"/>
    <w:rsid w:val="00C872E4"/>
    <w:rsid w:val="00C932B9"/>
    <w:rsid w:val="00C9345D"/>
    <w:rsid w:val="00C95B25"/>
    <w:rsid w:val="00C9794E"/>
    <w:rsid w:val="00C97954"/>
    <w:rsid w:val="00CA0208"/>
    <w:rsid w:val="00CA0F4B"/>
    <w:rsid w:val="00CA16FB"/>
    <w:rsid w:val="00CA41FC"/>
    <w:rsid w:val="00CA4DE4"/>
    <w:rsid w:val="00CA51C5"/>
    <w:rsid w:val="00CA58F3"/>
    <w:rsid w:val="00CB175A"/>
    <w:rsid w:val="00CB1935"/>
    <w:rsid w:val="00CB1CDC"/>
    <w:rsid w:val="00CB1DB3"/>
    <w:rsid w:val="00CB253E"/>
    <w:rsid w:val="00CB4355"/>
    <w:rsid w:val="00CC10A7"/>
    <w:rsid w:val="00CC2110"/>
    <w:rsid w:val="00CC32A0"/>
    <w:rsid w:val="00CC5ABB"/>
    <w:rsid w:val="00CC6D52"/>
    <w:rsid w:val="00CD091A"/>
    <w:rsid w:val="00CD0D96"/>
    <w:rsid w:val="00CD19EB"/>
    <w:rsid w:val="00CD31CF"/>
    <w:rsid w:val="00CD3B3E"/>
    <w:rsid w:val="00CD46CB"/>
    <w:rsid w:val="00CD5AF3"/>
    <w:rsid w:val="00CD686E"/>
    <w:rsid w:val="00CD7791"/>
    <w:rsid w:val="00CE0C35"/>
    <w:rsid w:val="00CE3866"/>
    <w:rsid w:val="00CE3BEE"/>
    <w:rsid w:val="00CE44FC"/>
    <w:rsid w:val="00CE568A"/>
    <w:rsid w:val="00CE573D"/>
    <w:rsid w:val="00CE620A"/>
    <w:rsid w:val="00CE7623"/>
    <w:rsid w:val="00CF0485"/>
    <w:rsid w:val="00CF24B1"/>
    <w:rsid w:val="00CF2EA9"/>
    <w:rsid w:val="00CF3DC4"/>
    <w:rsid w:val="00CF5203"/>
    <w:rsid w:val="00CF539A"/>
    <w:rsid w:val="00D005A2"/>
    <w:rsid w:val="00D007E4"/>
    <w:rsid w:val="00D03E34"/>
    <w:rsid w:val="00D03FBE"/>
    <w:rsid w:val="00D043C5"/>
    <w:rsid w:val="00D0478C"/>
    <w:rsid w:val="00D04FBC"/>
    <w:rsid w:val="00D06D2D"/>
    <w:rsid w:val="00D1076C"/>
    <w:rsid w:val="00D113EF"/>
    <w:rsid w:val="00D1322F"/>
    <w:rsid w:val="00D21BBF"/>
    <w:rsid w:val="00D23E9A"/>
    <w:rsid w:val="00D24611"/>
    <w:rsid w:val="00D248CC"/>
    <w:rsid w:val="00D251C4"/>
    <w:rsid w:val="00D25284"/>
    <w:rsid w:val="00D261C5"/>
    <w:rsid w:val="00D3010D"/>
    <w:rsid w:val="00D30499"/>
    <w:rsid w:val="00D30A24"/>
    <w:rsid w:val="00D31CB0"/>
    <w:rsid w:val="00D32429"/>
    <w:rsid w:val="00D34D8C"/>
    <w:rsid w:val="00D35AE6"/>
    <w:rsid w:val="00D3719C"/>
    <w:rsid w:val="00D37B37"/>
    <w:rsid w:val="00D37BD9"/>
    <w:rsid w:val="00D37C90"/>
    <w:rsid w:val="00D415BA"/>
    <w:rsid w:val="00D41819"/>
    <w:rsid w:val="00D4247B"/>
    <w:rsid w:val="00D42CBA"/>
    <w:rsid w:val="00D4316E"/>
    <w:rsid w:val="00D45214"/>
    <w:rsid w:val="00D4538F"/>
    <w:rsid w:val="00D472BC"/>
    <w:rsid w:val="00D511C0"/>
    <w:rsid w:val="00D5132E"/>
    <w:rsid w:val="00D5158B"/>
    <w:rsid w:val="00D515B2"/>
    <w:rsid w:val="00D55645"/>
    <w:rsid w:val="00D56D87"/>
    <w:rsid w:val="00D572DA"/>
    <w:rsid w:val="00D6110B"/>
    <w:rsid w:val="00D6457F"/>
    <w:rsid w:val="00D72222"/>
    <w:rsid w:val="00D72599"/>
    <w:rsid w:val="00D7436C"/>
    <w:rsid w:val="00D751D9"/>
    <w:rsid w:val="00D75D72"/>
    <w:rsid w:val="00D7615D"/>
    <w:rsid w:val="00D76FCB"/>
    <w:rsid w:val="00D77055"/>
    <w:rsid w:val="00D771BB"/>
    <w:rsid w:val="00D773D3"/>
    <w:rsid w:val="00D800A9"/>
    <w:rsid w:val="00D801B1"/>
    <w:rsid w:val="00D80405"/>
    <w:rsid w:val="00D80D4A"/>
    <w:rsid w:val="00D80DAC"/>
    <w:rsid w:val="00D82069"/>
    <w:rsid w:val="00D8218D"/>
    <w:rsid w:val="00D8248E"/>
    <w:rsid w:val="00D82E7F"/>
    <w:rsid w:val="00D85103"/>
    <w:rsid w:val="00D8560E"/>
    <w:rsid w:val="00D85998"/>
    <w:rsid w:val="00D85B49"/>
    <w:rsid w:val="00D902D7"/>
    <w:rsid w:val="00D905C9"/>
    <w:rsid w:val="00D923DC"/>
    <w:rsid w:val="00D92ADA"/>
    <w:rsid w:val="00D92C75"/>
    <w:rsid w:val="00D93674"/>
    <w:rsid w:val="00D937BF"/>
    <w:rsid w:val="00D93B40"/>
    <w:rsid w:val="00D95903"/>
    <w:rsid w:val="00D96CEC"/>
    <w:rsid w:val="00DA08C6"/>
    <w:rsid w:val="00DA15B5"/>
    <w:rsid w:val="00DA292F"/>
    <w:rsid w:val="00DA39AC"/>
    <w:rsid w:val="00DA4DAB"/>
    <w:rsid w:val="00DA5848"/>
    <w:rsid w:val="00DA6E10"/>
    <w:rsid w:val="00DA73A7"/>
    <w:rsid w:val="00DA7845"/>
    <w:rsid w:val="00DA7BF2"/>
    <w:rsid w:val="00DB4204"/>
    <w:rsid w:val="00DB5921"/>
    <w:rsid w:val="00DB5FF2"/>
    <w:rsid w:val="00DB6FE9"/>
    <w:rsid w:val="00DB7BE6"/>
    <w:rsid w:val="00DB7E3B"/>
    <w:rsid w:val="00DC009F"/>
    <w:rsid w:val="00DC18B5"/>
    <w:rsid w:val="00DC2004"/>
    <w:rsid w:val="00DC2056"/>
    <w:rsid w:val="00DC23EC"/>
    <w:rsid w:val="00DD038E"/>
    <w:rsid w:val="00DD040D"/>
    <w:rsid w:val="00DD0AF6"/>
    <w:rsid w:val="00DD101C"/>
    <w:rsid w:val="00DD7648"/>
    <w:rsid w:val="00DE14A4"/>
    <w:rsid w:val="00DE14C8"/>
    <w:rsid w:val="00DE189F"/>
    <w:rsid w:val="00DE3632"/>
    <w:rsid w:val="00DE3A96"/>
    <w:rsid w:val="00DE3ACB"/>
    <w:rsid w:val="00DE46C7"/>
    <w:rsid w:val="00DE5AAF"/>
    <w:rsid w:val="00DF026D"/>
    <w:rsid w:val="00DF0A31"/>
    <w:rsid w:val="00DF45EA"/>
    <w:rsid w:val="00DF671E"/>
    <w:rsid w:val="00DF6A77"/>
    <w:rsid w:val="00DF6EE5"/>
    <w:rsid w:val="00DF6F9F"/>
    <w:rsid w:val="00DF71A5"/>
    <w:rsid w:val="00DF7771"/>
    <w:rsid w:val="00DF7A6B"/>
    <w:rsid w:val="00E004C8"/>
    <w:rsid w:val="00E03495"/>
    <w:rsid w:val="00E03601"/>
    <w:rsid w:val="00E0374D"/>
    <w:rsid w:val="00E03E5B"/>
    <w:rsid w:val="00E03F42"/>
    <w:rsid w:val="00E0578E"/>
    <w:rsid w:val="00E062BA"/>
    <w:rsid w:val="00E067DD"/>
    <w:rsid w:val="00E06AC0"/>
    <w:rsid w:val="00E0745B"/>
    <w:rsid w:val="00E07686"/>
    <w:rsid w:val="00E10E19"/>
    <w:rsid w:val="00E12824"/>
    <w:rsid w:val="00E14827"/>
    <w:rsid w:val="00E1532E"/>
    <w:rsid w:val="00E16E91"/>
    <w:rsid w:val="00E173F5"/>
    <w:rsid w:val="00E17D5A"/>
    <w:rsid w:val="00E20E23"/>
    <w:rsid w:val="00E211B6"/>
    <w:rsid w:val="00E22503"/>
    <w:rsid w:val="00E23A23"/>
    <w:rsid w:val="00E26FF0"/>
    <w:rsid w:val="00E33714"/>
    <w:rsid w:val="00E33CB1"/>
    <w:rsid w:val="00E34FB4"/>
    <w:rsid w:val="00E358F6"/>
    <w:rsid w:val="00E36669"/>
    <w:rsid w:val="00E41212"/>
    <w:rsid w:val="00E41A71"/>
    <w:rsid w:val="00E42FEA"/>
    <w:rsid w:val="00E440F1"/>
    <w:rsid w:val="00E45C83"/>
    <w:rsid w:val="00E47048"/>
    <w:rsid w:val="00E50866"/>
    <w:rsid w:val="00E50AE0"/>
    <w:rsid w:val="00E5119D"/>
    <w:rsid w:val="00E51785"/>
    <w:rsid w:val="00E53B24"/>
    <w:rsid w:val="00E5418A"/>
    <w:rsid w:val="00E56585"/>
    <w:rsid w:val="00E61427"/>
    <w:rsid w:val="00E619E6"/>
    <w:rsid w:val="00E6220C"/>
    <w:rsid w:val="00E62815"/>
    <w:rsid w:val="00E6290F"/>
    <w:rsid w:val="00E63427"/>
    <w:rsid w:val="00E654CB"/>
    <w:rsid w:val="00E6608D"/>
    <w:rsid w:val="00E76057"/>
    <w:rsid w:val="00E760DD"/>
    <w:rsid w:val="00E76794"/>
    <w:rsid w:val="00E82192"/>
    <w:rsid w:val="00E84C46"/>
    <w:rsid w:val="00E86486"/>
    <w:rsid w:val="00E91EEA"/>
    <w:rsid w:val="00E92D16"/>
    <w:rsid w:val="00E930C0"/>
    <w:rsid w:val="00E93BC2"/>
    <w:rsid w:val="00E94385"/>
    <w:rsid w:val="00E9492B"/>
    <w:rsid w:val="00E95266"/>
    <w:rsid w:val="00EA3170"/>
    <w:rsid w:val="00EA4354"/>
    <w:rsid w:val="00EA4942"/>
    <w:rsid w:val="00EA497F"/>
    <w:rsid w:val="00EA5DBF"/>
    <w:rsid w:val="00EA6904"/>
    <w:rsid w:val="00EB05B5"/>
    <w:rsid w:val="00EB0C56"/>
    <w:rsid w:val="00EB0DAF"/>
    <w:rsid w:val="00EB3BE5"/>
    <w:rsid w:val="00EB3DF8"/>
    <w:rsid w:val="00EB7D7B"/>
    <w:rsid w:val="00EC1176"/>
    <w:rsid w:val="00EC3B48"/>
    <w:rsid w:val="00EC4D92"/>
    <w:rsid w:val="00EC55BD"/>
    <w:rsid w:val="00EC6CB6"/>
    <w:rsid w:val="00EC76F8"/>
    <w:rsid w:val="00EC7926"/>
    <w:rsid w:val="00EC7F47"/>
    <w:rsid w:val="00ED18EA"/>
    <w:rsid w:val="00ED2432"/>
    <w:rsid w:val="00ED459A"/>
    <w:rsid w:val="00ED7F24"/>
    <w:rsid w:val="00EE0159"/>
    <w:rsid w:val="00EE02C3"/>
    <w:rsid w:val="00EE0300"/>
    <w:rsid w:val="00EE0BDB"/>
    <w:rsid w:val="00EE264C"/>
    <w:rsid w:val="00EE31D7"/>
    <w:rsid w:val="00EE38E7"/>
    <w:rsid w:val="00EF0596"/>
    <w:rsid w:val="00EF0FE6"/>
    <w:rsid w:val="00EF2779"/>
    <w:rsid w:val="00EF28D8"/>
    <w:rsid w:val="00EF356E"/>
    <w:rsid w:val="00EF3B19"/>
    <w:rsid w:val="00EF59D4"/>
    <w:rsid w:val="00F00355"/>
    <w:rsid w:val="00F00D5E"/>
    <w:rsid w:val="00F023FD"/>
    <w:rsid w:val="00F02B89"/>
    <w:rsid w:val="00F03AC4"/>
    <w:rsid w:val="00F057E1"/>
    <w:rsid w:val="00F05821"/>
    <w:rsid w:val="00F05BD1"/>
    <w:rsid w:val="00F1071F"/>
    <w:rsid w:val="00F12089"/>
    <w:rsid w:val="00F12D18"/>
    <w:rsid w:val="00F12DA4"/>
    <w:rsid w:val="00F13228"/>
    <w:rsid w:val="00F14772"/>
    <w:rsid w:val="00F149FE"/>
    <w:rsid w:val="00F14F16"/>
    <w:rsid w:val="00F155B0"/>
    <w:rsid w:val="00F17E80"/>
    <w:rsid w:val="00F234B6"/>
    <w:rsid w:val="00F2538C"/>
    <w:rsid w:val="00F25C3C"/>
    <w:rsid w:val="00F2777A"/>
    <w:rsid w:val="00F305D3"/>
    <w:rsid w:val="00F30F78"/>
    <w:rsid w:val="00F32618"/>
    <w:rsid w:val="00F33CCF"/>
    <w:rsid w:val="00F36222"/>
    <w:rsid w:val="00F37527"/>
    <w:rsid w:val="00F3762F"/>
    <w:rsid w:val="00F379DB"/>
    <w:rsid w:val="00F40248"/>
    <w:rsid w:val="00F42701"/>
    <w:rsid w:val="00F4404D"/>
    <w:rsid w:val="00F4478A"/>
    <w:rsid w:val="00F44FC0"/>
    <w:rsid w:val="00F4697E"/>
    <w:rsid w:val="00F51CA5"/>
    <w:rsid w:val="00F527D9"/>
    <w:rsid w:val="00F52A53"/>
    <w:rsid w:val="00F55D5D"/>
    <w:rsid w:val="00F603B6"/>
    <w:rsid w:val="00F610D1"/>
    <w:rsid w:val="00F63360"/>
    <w:rsid w:val="00F64C50"/>
    <w:rsid w:val="00F64E6E"/>
    <w:rsid w:val="00F672A7"/>
    <w:rsid w:val="00F6747D"/>
    <w:rsid w:val="00F67763"/>
    <w:rsid w:val="00F702A5"/>
    <w:rsid w:val="00F706D1"/>
    <w:rsid w:val="00F70F61"/>
    <w:rsid w:val="00F70F8D"/>
    <w:rsid w:val="00F72C13"/>
    <w:rsid w:val="00F75F12"/>
    <w:rsid w:val="00F81C41"/>
    <w:rsid w:val="00F83B42"/>
    <w:rsid w:val="00F85479"/>
    <w:rsid w:val="00F87623"/>
    <w:rsid w:val="00F910BC"/>
    <w:rsid w:val="00F91E3C"/>
    <w:rsid w:val="00F93442"/>
    <w:rsid w:val="00F94147"/>
    <w:rsid w:val="00F95785"/>
    <w:rsid w:val="00F95A86"/>
    <w:rsid w:val="00F95FE2"/>
    <w:rsid w:val="00FA000D"/>
    <w:rsid w:val="00FA0304"/>
    <w:rsid w:val="00FA1EA9"/>
    <w:rsid w:val="00FA6996"/>
    <w:rsid w:val="00FA77E1"/>
    <w:rsid w:val="00FB0505"/>
    <w:rsid w:val="00FB24E6"/>
    <w:rsid w:val="00FB30A0"/>
    <w:rsid w:val="00FB3A8D"/>
    <w:rsid w:val="00FB3B68"/>
    <w:rsid w:val="00FB4263"/>
    <w:rsid w:val="00FB588D"/>
    <w:rsid w:val="00FB694E"/>
    <w:rsid w:val="00FB7B66"/>
    <w:rsid w:val="00FC1D94"/>
    <w:rsid w:val="00FC2625"/>
    <w:rsid w:val="00FC3605"/>
    <w:rsid w:val="00FC4CEE"/>
    <w:rsid w:val="00FC61DF"/>
    <w:rsid w:val="00FC6A4C"/>
    <w:rsid w:val="00FC7ED4"/>
    <w:rsid w:val="00FC7FBA"/>
    <w:rsid w:val="00FD2124"/>
    <w:rsid w:val="00FD22B6"/>
    <w:rsid w:val="00FD29E9"/>
    <w:rsid w:val="00FD30BF"/>
    <w:rsid w:val="00FD46B6"/>
    <w:rsid w:val="00FD6786"/>
    <w:rsid w:val="00FE05F3"/>
    <w:rsid w:val="00FE1431"/>
    <w:rsid w:val="00FE20D6"/>
    <w:rsid w:val="00FE23CD"/>
    <w:rsid w:val="00FE3D6C"/>
    <w:rsid w:val="00FE4997"/>
    <w:rsid w:val="00FF02FF"/>
    <w:rsid w:val="00FF2C1E"/>
    <w:rsid w:val="00FF4DC3"/>
    <w:rsid w:val="00FF51D8"/>
    <w:rsid w:val="00FF6001"/>
    <w:rsid w:val="00FF6411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5D957C"/>
  <w15:docId w15:val="{0E0791B7-99F3-4CE6-A481-CBA05FF9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07BE0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 w:cs="Courier New"/>
      <w:szCs w:val="24"/>
    </w:rPr>
  </w:style>
  <w:style w:type="paragraph" w:styleId="Nadpis1">
    <w:name w:val="heading 1"/>
    <w:next w:val="Normln"/>
    <w:link w:val="Nadpis1Char"/>
    <w:autoRedefine/>
    <w:qFormat/>
    <w:rsid w:val="001961AD"/>
    <w:pPr>
      <w:pBdr>
        <w:top w:val="single" w:sz="4" w:space="1" w:color="548DD4" w:themeColor="text2" w:themeTint="99"/>
        <w:bottom w:val="single" w:sz="4" w:space="1" w:color="548DD4" w:themeColor="text2" w:themeTint="99"/>
      </w:pBdr>
      <w:shd w:val="clear" w:color="auto" w:fill="D7E5F5"/>
      <w:spacing w:before="520" w:after="240"/>
      <w:ind w:left="-142"/>
      <w:outlineLvl w:val="0"/>
    </w:pPr>
    <w:rPr>
      <w:rFonts w:ascii="Arial" w:hAnsi="Arial" w:cs="Arial"/>
      <w:b/>
      <w:sz w:val="28"/>
    </w:rPr>
  </w:style>
  <w:style w:type="paragraph" w:styleId="Nadpis2">
    <w:name w:val="heading 2"/>
    <w:next w:val="Normln"/>
    <w:link w:val="Nadpis2Char"/>
    <w:autoRedefine/>
    <w:qFormat/>
    <w:rsid w:val="001961AD"/>
    <w:pPr>
      <w:pBdr>
        <w:top w:val="single" w:sz="4" w:space="1" w:color="548DD4" w:themeColor="text2" w:themeTint="99"/>
      </w:pBdr>
      <w:shd w:val="clear" w:color="auto" w:fill="D7E5F5"/>
      <w:spacing w:before="240" w:after="120" w:line="288" w:lineRule="auto"/>
      <w:ind w:left="-142"/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Nadpis3">
    <w:name w:val="heading 3"/>
    <w:next w:val="Normln"/>
    <w:link w:val="Nadpis3Char"/>
    <w:autoRedefine/>
    <w:qFormat/>
    <w:rsid w:val="00EB3DF8"/>
    <w:pPr>
      <w:numPr>
        <w:numId w:val="13"/>
      </w:numPr>
      <w:shd w:val="clear" w:color="auto" w:fill="D7E5F5"/>
      <w:spacing w:before="360" w:after="240" w:line="264" w:lineRule="auto"/>
      <w:outlineLvl w:val="2"/>
    </w:pPr>
    <w:rPr>
      <w:rFonts w:ascii="Arial" w:hAnsi="Arial" w:cs="Arial"/>
      <w:b/>
      <w:sz w:val="22"/>
    </w:rPr>
  </w:style>
  <w:style w:type="paragraph" w:styleId="Nadpis4">
    <w:name w:val="heading 4"/>
    <w:basedOn w:val="Normln"/>
    <w:next w:val="Normln"/>
    <w:link w:val="Nadpis4Char"/>
    <w:rsid w:val="0048414E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C04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qFormat/>
    <w:rsid w:val="008E1E56"/>
    <w:pPr>
      <w:keepNext/>
      <w:widowControl/>
      <w:adjustRightInd/>
      <w:outlineLvl w:val="5"/>
    </w:pPr>
    <w:rPr>
      <w:rFonts w:ascii="Times New Roman" w:hAnsi="Times New Roman" w:cs="Times New Roman"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961AD"/>
    <w:rPr>
      <w:rFonts w:ascii="Arial" w:hAnsi="Arial" w:cs="Arial"/>
      <w:b/>
      <w:sz w:val="22"/>
      <w:szCs w:val="22"/>
      <w:shd w:val="clear" w:color="auto" w:fill="D7E5F5"/>
    </w:rPr>
  </w:style>
  <w:style w:type="paragraph" w:customStyle="1" w:styleId="Style10">
    <w:name w:val="Style10"/>
    <w:basedOn w:val="Normln"/>
    <w:rsid w:val="0048414E"/>
  </w:style>
  <w:style w:type="paragraph" w:customStyle="1" w:styleId="Style29">
    <w:name w:val="Style29"/>
    <w:basedOn w:val="Normln"/>
    <w:rsid w:val="0048414E"/>
  </w:style>
  <w:style w:type="paragraph" w:customStyle="1" w:styleId="Style31">
    <w:name w:val="Style31"/>
    <w:basedOn w:val="Normln"/>
    <w:rsid w:val="0048414E"/>
  </w:style>
  <w:style w:type="paragraph" w:customStyle="1" w:styleId="Style32">
    <w:name w:val="Style32"/>
    <w:basedOn w:val="Normln"/>
    <w:rsid w:val="0048414E"/>
  </w:style>
  <w:style w:type="paragraph" w:customStyle="1" w:styleId="Style33">
    <w:name w:val="Style33"/>
    <w:basedOn w:val="Normln"/>
    <w:rsid w:val="0048414E"/>
    <w:pPr>
      <w:spacing w:line="312" w:lineRule="exact"/>
      <w:jc w:val="center"/>
    </w:pPr>
  </w:style>
  <w:style w:type="paragraph" w:customStyle="1" w:styleId="Style35">
    <w:name w:val="Style35"/>
    <w:basedOn w:val="Normln"/>
    <w:qFormat/>
    <w:rsid w:val="0048414E"/>
  </w:style>
  <w:style w:type="paragraph" w:customStyle="1" w:styleId="Style36">
    <w:name w:val="Style36"/>
    <w:basedOn w:val="Normln"/>
    <w:rsid w:val="0048414E"/>
  </w:style>
  <w:style w:type="character" w:customStyle="1" w:styleId="FontStyle38">
    <w:name w:val="Font Style38"/>
    <w:basedOn w:val="Standardnpsmoodstavce"/>
    <w:rsid w:val="0048414E"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FontStyle42">
    <w:name w:val="Font Style42"/>
    <w:basedOn w:val="Standardnpsmoodstavce"/>
    <w:rsid w:val="0048414E"/>
    <w:rPr>
      <w:rFonts w:ascii="Courier New" w:hAnsi="Courier New" w:cs="Courier New"/>
      <w:b/>
      <w:bCs/>
      <w:color w:val="000000"/>
      <w:sz w:val="18"/>
      <w:szCs w:val="18"/>
    </w:rPr>
  </w:style>
  <w:style w:type="character" w:customStyle="1" w:styleId="FontStyle45">
    <w:name w:val="Font Style45"/>
    <w:basedOn w:val="Standardnpsmoodstavce"/>
    <w:rsid w:val="0048414E"/>
    <w:rPr>
      <w:rFonts w:ascii="Courier New" w:hAnsi="Courier New" w:cs="Courier New"/>
      <w:color w:val="000000"/>
      <w:sz w:val="18"/>
      <w:szCs w:val="18"/>
    </w:rPr>
  </w:style>
  <w:style w:type="character" w:customStyle="1" w:styleId="FontStyle46">
    <w:name w:val="Font Style46"/>
    <w:basedOn w:val="Standardnpsmoodstavce"/>
    <w:rsid w:val="0048414E"/>
    <w:rPr>
      <w:rFonts w:ascii="Courier New" w:hAnsi="Courier New" w:cs="Courier New"/>
      <w:b/>
      <w:bCs/>
      <w:color w:val="000000"/>
      <w:sz w:val="34"/>
      <w:szCs w:val="34"/>
    </w:rPr>
  </w:style>
  <w:style w:type="character" w:customStyle="1" w:styleId="FontStyle47">
    <w:name w:val="Font Style47"/>
    <w:basedOn w:val="Standardnpsmoodstavce"/>
    <w:rsid w:val="0048414E"/>
    <w:rPr>
      <w:rFonts w:ascii="Courier New" w:hAnsi="Courier New" w:cs="Courier New"/>
      <w:color w:val="000000"/>
      <w:sz w:val="16"/>
      <w:szCs w:val="16"/>
    </w:rPr>
  </w:style>
  <w:style w:type="character" w:customStyle="1" w:styleId="FontStyle48">
    <w:name w:val="Font Style48"/>
    <w:basedOn w:val="Standardnpsmoodstavce"/>
    <w:rsid w:val="0048414E"/>
    <w:rPr>
      <w:rFonts w:ascii="Courier New" w:hAnsi="Courier New" w:cs="Courier New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48414E"/>
    <w:pPr>
      <w:widowControl/>
      <w:autoSpaceDE/>
      <w:autoSpaceDN/>
      <w:adjustRightInd/>
    </w:pPr>
    <w:rPr>
      <w:rFonts w:cs="Arial"/>
      <w:b/>
      <w:bCs/>
      <w:szCs w:val="20"/>
    </w:rPr>
  </w:style>
  <w:style w:type="paragraph" w:styleId="Zkladntextodsazen">
    <w:name w:val="Body Text Indent"/>
    <w:basedOn w:val="Normln"/>
    <w:link w:val="ZkladntextodsazenChar"/>
    <w:rsid w:val="0048414E"/>
    <w:pPr>
      <w:widowControl/>
      <w:autoSpaceDE/>
      <w:autoSpaceDN/>
      <w:adjustRightInd/>
      <w:ind w:left="283"/>
    </w:pPr>
    <w:rPr>
      <w:rFonts w:ascii="Times New Roman" w:hAnsi="Times New Roman" w:cs="Times New Roman"/>
      <w:szCs w:val="20"/>
    </w:rPr>
  </w:style>
  <w:style w:type="paragraph" w:customStyle="1" w:styleId="Wtext">
    <w:name w:val="W text"/>
    <w:basedOn w:val="Normln"/>
    <w:rsid w:val="0048414E"/>
    <w:pPr>
      <w:widowControl/>
      <w:suppressAutoHyphens/>
      <w:autoSpaceDN/>
      <w:adjustRightInd/>
      <w:ind w:firstLine="709"/>
    </w:pPr>
    <w:rPr>
      <w:rFonts w:cs="Arial"/>
      <w:szCs w:val="20"/>
      <w:lang w:eastAsia="ar-SA"/>
    </w:rPr>
  </w:style>
  <w:style w:type="paragraph" w:customStyle="1" w:styleId="pokra">
    <w:name w:val="pokr a)"/>
    <w:basedOn w:val="Normln"/>
    <w:rsid w:val="0048414E"/>
    <w:pPr>
      <w:widowControl/>
      <w:tabs>
        <w:tab w:val="left" w:pos="4536"/>
      </w:tabs>
      <w:autoSpaceDE/>
      <w:autoSpaceDN/>
      <w:adjustRightInd/>
      <w:ind w:left="907"/>
    </w:pPr>
    <w:rPr>
      <w:rFonts w:ascii="Times New Roman" w:hAnsi="Times New Roman" w:cs="Times New Roman"/>
      <w:b/>
      <w:bCs/>
    </w:rPr>
  </w:style>
  <w:style w:type="paragraph" w:styleId="Textvbloku">
    <w:name w:val="Block Text"/>
    <w:basedOn w:val="Normln"/>
    <w:rsid w:val="00191820"/>
    <w:pPr>
      <w:widowControl/>
      <w:autoSpaceDE/>
      <w:autoSpaceDN/>
      <w:adjustRightInd/>
      <w:spacing w:line="360" w:lineRule="auto"/>
      <w:ind w:left="360" w:right="278"/>
    </w:pPr>
    <w:rPr>
      <w:rFonts w:cs="Times New Roman"/>
      <w:bCs/>
      <w:sz w:val="22"/>
      <w:szCs w:val="20"/>
    </w:rPr>
  </w:style>
  <w:style w:type="paragraph" w:customStyle="1" w:styleId="scfbrieftext">
    <w:name w:val="scfbrieftext"/>
    <w:basedOn w:val="Normln"/>
    <w:rsid w:val="00571333"/>
    <w:pPr>
      <w:widowControl/>
      <w:autoSpaceDE/>
      <w:autoSpaceDN/>
      <w:adjustRightInd/>
    </w:pPr>
    <w:rPr>
      <w:rFonts w:cs="Times New Roman"/>
      <w:sz w:val="22"/>
      <w:szCs w:val="20"/>
      <w:lang w:val="de-DE"/>
    </w:rPr>
  </w:style>
  <w:style w:type="paragraph" w:styleId="Rozloendokumentu">
    <w:name w:val="Document Map"/>
    <w:basedOn w:val="Normln"/>
    <w:semiHidden/>
    <w:rsid w:val="0048414E"/>
    <w:pPr>
      <w:shd w:val="clear" w:color="auto" w:fill="000080"/>
    </w:pPr>
    <w:rPr>
      <w:rFonts w:ascii="Tahoma" w:hAnsi="Tahoma" w:cs="Tahoma"/>
      <w:szCs w:val="20"/>
    </w:rPr>
  </w:style>
  <w:style w:type="paragraph" w:styleId="Zhlav">
    <w:name w:val="header"/>
    <w:basedOn w:val="Normln"/>
    <w:link w:val="ZhlavChar"/>
    <w:uiPriority w:val="99"/>
    <w:rsid w:val="0048414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414E"/>
    <w:pPr>
      <w:tabs>
        <w:tab w:val="center" w:pos="4536"/>
        <w:tab w:val="right" w:pos="9072"/>
      </w:tabs>
    </w:pPr>
  </w:style>
  <w:style w:type="paragraph" w:styleId="Normlnweb">
    <w:name w:val="Normal (Web)"/>
    <w:aliases w:val="Normální (síť WWW)"/>
    <w:basedOn w:val="Normln"/>
    <w:link w:val="NormlnwebChar"/>
    <w:uiPriority w:val="99"/>
    <w:rsid w:val="00C44F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lnwebChar">
    <w:name w:val="Normální (web) Char"/>
    <w:aliases w:val="Normální (síť WWW) Char"/>
    <w:basedOn w:val="Standardnpsmoodstavce"/>
    <w:link w:val="Normlnweb"/>
    <w:rsid w:val="00C020E0"/>
    <w:rPr>
      <w:sz w:val="24"/>
      <w:szCs w:val="24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48414E"/>
    <w:rPr>
      <w:b/>
      <w:bCs/>
    </w:rPr>
  </w:style>
  <w:style w:type="character" w:styleId="Hypertextovodkaz">
    <w:name w:val="Hyperlink"/>
    <w:basedOn w:val="Standardnpsmoodstavce"/>
    <w:uiPriority w:val="99"/>
    <w:rsid w:val="0048414E"/>
    <w:rPr>
      <w:color w:val="0000FF"/>
      <w:u w:val="single"/>
    </w:rPr>
  </w:style>
  <w:style w:type="paragraph" w:customStyle="1" w:styleId="text">
    <w:name w:val="text"/>
    <w:basedOn w:val="Normln"/>
    <w:rsid w:val="001C5EB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Cs w:val="18"/>
    </w:rPr>
  </w:style>
  <w:style w:type="character" w:styleId="Odkaznakoment">
    <w:name w:val="annotation reference"/>
    <w:basedOn w:val="Standardnpsmoodstavce"/>
    <w:rsid w:val="004841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8414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7A0E"/>
    <w:rPr>
      <w:rFonts w:ascii="Courier New" w:hAnsi="Courier New" w:cs="Courier New"/>
    </w:rPr>
  </w:style>
  <w:style w:type="paragraph" w:styleId="Pedmtkomente">
    <w:name w:val="annotation subject"/>
    <w:basedOn w:val="Textkomente"/>
    <w:next w:val="Textkomente"/>
    <w:link w:val="PedmtkomenteChar"/>
    <w:rsid w:val="004841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7A0E"/>
    <w:rPr>
      <w:rFonts w:ascii="Courier New" w:hAnsi="Courier New" w:cs="Courier New"/>
      <w:b/>
      <w:bCs/>
    </w:rPr>
  </w:style>
  <w:style w:type="paragraph" w:styleId="Textbubliny">
    <w:name w:val="Balloon Text"/>
    <w:basedOn w:val="Normln"/>
    <w:link w:val="TextbublinyChar"/>
    <w:rsid w:val="004841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7A0E"/>
    <w:rPr>
      <w:rFonts w:ascii="Tahoma" w:hAnsi="Tahoma" w:cs="Tahoma"/>
      <w:sz w:val="16"/>
      <w:szCs w:val="16"/>
    </w:rPr>
  </w:style>
  <w:style w:type="paragraph" w:customStyle="1" w:styleId="PLEEGTechdataText">
    <w:name w:val="PLEEG_TechdataText"/>
    <w:rsid w:val="008E1E56"/>
    <w:pPr>
      <w:spacing w:line="240" w:lineRule="atLeast"/>
    </w:pPr>
    <w:rPr>
      <w:rFonts w:ascii="Arial" w:hAnsi="Arial" w:cs="Arial"/>
      <w:sz w:val="18"/>
      <w:lang w:val="en-GB" w:eastAsia="en-US"/>
    </w:rPr>
  </w:style>
  <w:style w:type="paragraph" w:styleId="Textpoznpodarou">
    <w:name w:val="footnote text"/>
    <w:basedOn w:val="Normln"/>
    <w:semiHidden/>
    <w:rsid w:val="008E1E56"/>
    <w:pPr>
      <w:widowControl/>
      <w:autoSpaceDE/>
      <w:autoSpaceDN/>
      <w:adjustRightInd/>
    </w:pPr>
    <w:rPr>
      <w:rFonts w:eastAsia="Calibri" w:cs="Times New Roman"/>
      <w:szCs w:val="20"/>
    </w:rPr>
  </w:style>
  <w:style w:type="paragraph" w:styleId="Prosttext">
    <w:name w:val="Plain Text"/>
    <w:basedOn w:val="Normln"/>
    <w:link w:val="ProsttextChar"/>
    <w:uiPriority w:val="99"/>
    <w:rsid w:val="008E1E56"/>
    <w:pPr>
      <w:widowControl/>
      <w:autoSpaceDE/>
      <w:autoSpaceDN/>
      <w:adjustRightInd/>
    </w:pPr>
    <w:rPr>
      <w:szCs w:val="20"/>
      <w:lang w:val="en-US" w:eastAsia="en-US"/>
    </w:rPr>
  </w:style>
  <w:style w:type="paragraph" w:styleId="Seznamsodrkami">
    <w:name w:val="List Bullet"/>
    <w:basedOn w:val="Normln"/>
    <w:rsid w:val="008E1E56"/>
    <w:pPr>
      <w:overflowPunct w:val="0"/>
      <w:ind w:left="283" w:hanging="283"/>
      <w:textAlignment w:val="baseline"/>
    </w:pPr>
    <w:rPr>
      <w:rFonts w:ascii="Garamond" w:hAnsi="Garamond" w:cs="Times New Roman"/>
      <w:szCs w:val="20"/>
    </w:rPr>
  </w:style>
  <w:style w:type="paragraph" w:customStyle="1" w:styleId="Bullet2">
    <w:name w:val="Bullet 2"/>
    <w:basedOn w:val="Normln"/>
    <w:rsid w:val="008E1E56"/>
    <w:pPr>
      <w:widowControl/>
      <w:numPr>
        <w:ilvl w:val="1"/>
        <w:numId w:val="2"/>
      </w:numPr>
      <w:tabs>
        <w:tab w:val="left" w:pos="851"/>
      </w:tabs>
      <w:autoSpaceDE/>
      <w:autoSpaceDN/>
      <w:adjustRightInd/>
      <w:ind w:left="851" w:hanging="284"/>
    </w:pPr>
    <w:rPr>
      <w:rFonts w:ascii="Verdana" w:hAnsi="Verdana" w:cs="Times New Roman"/>
      <w:sz w:val="14"/>
      <w:lang w:val="en-US" w:eastAsia="fr-FR"/>
    </w:rPr>
  </w:style>
  <w:style w:type="paragraph" w:customStyle="1" w:styleId="Bullet1">
    <w:name w:val="Bullet 1"/>
    <w:basedOn w:val="Normln"/>
    <w:rsid w:val="008E1E56"/>
    <w:pPr>
      <w:widowControl/>
      <w:numPr>
        <w:numId w:val="1"/>
      </w:numPr>
      <w:autoSpaceDE/>
      <w:autoSpaceDN/>
      <w:adjustRightInd/>
      <w:spacing w:before="120"/>
      <w:ind w:left="284" w:right="697" w:hanging="284"/>
    </w:pPr>
    <w:rPr>
      <w:rFonts w:ascii="Verdana" w:hAnsi="Verdana" w:cs="Times New Roman"/>
      <w:sz w:val="14"/>
      <w:lang w:val="en-US" w:eastAsia="fr-FR"/>
    </w:rPr>
  </w:style>
  <w:style w:type="paragraph" w:customStyle="1" w:styleId="Odstavecseseznamem1">
    <w:name w:val="Odstavec se seznamem1"/>
    <w:basedOn w:val="Normln"/>
    <w:rsid w:val="008E1E5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8E1E5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M142">
    <w:name w:val="CM142"/>
    <w:basedOn w:val="Normln"/>
    <w:next w:val="Normln"/>
    <w:rsid w:val="008E1E56"/>
    <w:rPr>
      <w:rFonts w:ascii="FullLifeSans" w:hAnsi="FullLifeSans" w:cs="FullLifeSans"/>
      <w:lang w:val="sk-SK" w:eastAsia="sk-SK"/>
    </w:rPr>
  </w:style>
  <w:style w:type="paragraph" w:customStyle="1" w:styleId="CM133">
    <w:name w:val="CM133"/>
    <w:basedOn w:val="Normln"/>
    <w:next w:val="Normln"/>
    <w:rsid w:val="008E1E56"/>
    <w:rPr>
      <w:rFonts w:ascii="FullLifeSans" w:hAnsi="FullLifeSans" w:cs="FullLifeSans"/>
      <w:lang w:val="sk-SK" w:eastAsia="sk-SK"/>
    </w:rPr>
  </w:style>
  <w:style w:type="paragraph" w:customStyle="1" w:styleId="Default">
    <w:name w:val="Default"/>
    <w:qFormat/>
    <w:rsid w:val="008E1E56"/>
    <w:pPr>
      <w:widowControl w:val="0"/>
      <w:autoSpaceDE w:val="0"/>
      <w:autoSpaceDN w:val="0"/>
      <w:adjustRightInd w:val="0"/>
    </w:pPr>
    <w:rPr>
      <w:rFonts w:ascii="FullLifeSans" w:hAnsi="FullLifeSans" w:cs="FullLifeSans"/>
      <w:color w:val="000000"/>
      <w:sz w:val="24"/>
      <w:szCs w:val="24"/>
      <w:lang w:val="sk-SK" w:eastAsia="sk-SK"/>
    </w:rPr>
  </w:style>
  <w:style w:type="paragraph" w:customStyle="1" w:styleId="CM135">
    <w:name w:val="CM135"/>
    <w:basedOn w:val="Default"/>
    <w:next w:val="Default"/>
    <w:rsid w:val="008E1E56"/>
    <w:rPr>
      <w:color w:val="auto"/>
    </w:rPr>
  </w:style>
  <w:style w:type="paragraph" w:customStyle="1" w:styleId="Style6">
    <w:name w:val="Style6"/>
    <w:basedOn w:val="Normln"/>
    <w:rsid w:val="0048414E"/>
  </w:style>
  <w:style w:type="paragraph" w:customStyle="1" w:styleId="Style18">
    <w:name w:val="Style18"/>
    <w:basedOn w:val="Normln"/>
    <w:rsid w:val="0048414E"/>
    <w:pPr>
      <w:spacing w:line="288" w:lineRule="exact"/>
      <w:ind w:hanging="442"/>
    </w:pPr>
  </w:style>
  <w:style w:type="character" w:customStyle="1" w:styleId="ListLabel1">
    <w:name w:val="ListLabel 1"/>
    <w:rsid w:val="00B74D98"/>
    <w:rPr>
      <w:rFonts w:eastAsia="Times New Roman"/>
    </w:rPr>
  </w:style>
  <w:style w:type="character" w:customStyle="1" w:styleId="ListLabel2">
    <w:name w:val="ListLabel 2"/>
    <w:rsid w:val="00B74D98"/>
    <w:rPr>
      <w:rFonts w:cs="Times New Roman"/>
    </w:rPr>
  </w:style>
  <w:style w:type="character" w:customStyle="1" w:styleId="ListLabel3">
    <w:name w:val="ListLabel 3"/>
    <w:rsid w:val="00B74D98"/>
    <w:rPr>
      <w:color w:val="00000A"/>
    </w:rPr>
  </w:style>
  <w:style w:type="character" w:customStyle="1" w:styleId="ListLabel4">
    <w:name w:val="ListLabel 4"/>
    <w:rsid w:val="00B74D98"/>
    <w:rPr>
      <w:sz w:val="20"/>
    </w:rPr>
  </w:style>
  <w:style w:type="character" w:customStyle="1" w:styleId="ListLabel5">
    <w:name w:val="ListLabel 5"/>
    <w:rsid w:val="00B74D98"/>
    <w:rPr>
      <w:rFonts w:cs="Times New Roman"/>
      <w:sz w:val="22"/>
    </w:rPr>
  </w:style>
  <w:style w:type="character" w:customStyle="1" w:styleId="Standardnpsmoodstavce1">
    <w:name w:val="Standardní písmo odstavce1"/>
    <w:rsid w:val="00B74D98"/>
  </w:style>
  <w:style w:type="character" w:customStyle="1" w:styleId="BodyTextChar">
    <w:name w:val="Body Text Char"/>
    <w:basedOn w:val="Standardnpsmoodstavce1"/>
    <w:qFormat/>
    <w:rsid w:val="00B74D98"/>
  </w:style>
  <w:style w:type="character" w:customStyle="1" w:styleId="HeaderChar">
    <w:name w:val="Header Char"/>
    <w:basedOn w:val="Standardnpsmoodstavce1"/>
    <w:rsid w:val="00B74D98"/>
  </w:style>
  <w:style w:type="character" w:customStyle="1" w:styleId="FooterChar">
    <w:name w:val="Footer Char"/>
    <w:basedOn w:val="Standardnpsmoodstavce1"/>
    <w:rsid w:val="00B74D98"/>
  </w:style>
  <w:style w:type="character" w:customStyle="1" w:styleId="Odrky">
    <w:name w:val="Odrážky"/>
    <w:rsid w:val="00B74D98"/>
    <w:rPr>
      <w:rFonts w:ascii="OpenSymbol" w:eastAsia="OpenSymbol" w:hAnsi="OpenSymbol" w:cs="OpenSymbol"/>
    </w:rPr>
  </w:style>
  <w:style w:type="character" w:customStyle="1" w:styleId="WW8Num1z0">
    <w:name w:val="WW8Num1z0"/>
    <w:rsid w:val="00B74D98"/>
    <w:rPr>
      <w:rFonts w:ascii="Symbol" w:hAnsi="Symbol"/>
    </w:rPr>
  </w:style>
  <w:style w:type="paragraph" w:customStyle="1" w:styleId="Nadpis">
    <w:name w:val="Nadpis"/>
    <w:basedOn w:val="Normln"/>
    <w:next w:val="Zkladntext"/>
    <w:rsid w:val="00B74D98"/>
    <w:pPr>
      <w:keepNext/>
      <w:widowControl/>
      <w:suppressAutoHyphens/>
      <w:autoSpaceDE/>
      <w:autoSpaceDN/>
      <w:adjustRightInd/>
      <w:spacing w:before="240" w:line="276" w:lineRule="auto"/>
    </w:pPr>
    <w:rPr>
      <w:rFonts w:eastAsia="SimSun" w:cs="Mangal"/>
      <w:kern w:val="1"/>
      <w:sz w:val="28"/>
      <w:szCs w:val="28"/>
      <w:lang w:eastAsia="ar-SA"/>
    </w:rPr>
  </w:style>
  <w:style w:type="paragraph" w:styleId="Seznam">
    <w:name w:val="List"/>
    <w:basedOn w:val="Zkladntext"/>
    <w:rsid w:val="00B74D98"/>
    <w:pPr>
      <w:spacing w:line="100" w:lineRule="atLeast"/>
      <w:jc w:val="left"/>
    </w:pPr>
    <w:rPr>
      <w:rFonts w:ascii="Times New Roman" w:hAnsi="Times New Roman" w:cs="Mangal"/>
      <w:bCs w:val="0"/>
      <w:kern w:val="1"/>
    </w:rPr>
  </w:style>
  <w:style w:type="paragraph" w:customStyle="1" w:styleId="Popisek">
    <w:name w:val="Popisek"/>
    <w:basedOn w:val="Normln"/>
    <w:rsid w:val="00B74D98"/>
    <w:pPr>
      <w:widowControl/>
      <w:suppressLineNumbers/>
      <w:suppressAutoHyphens/>
      <w:autoSpaceDE/>
      <w:autoSpaceDN/>
      <w:adjustRightInd/>
      <w:spacing w:before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Rejstk">
    <w:name w:val="Rejstřík"/>
    <w:basedOn w:val="Normln"/>
    <w:rsid w:val="00B74D98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Seznamsodrkami1">
    <w:name w:val="Seznam s odrážkami1"/>
    <w:basedOn w:val="Normln"/>
    <w:rsid w:val="00B74D98"/>
    <w:pPr>
      <w:widowControl/>
      <w:suppressAutoHyphens/>
      <w:autoSpaceDE/>
      <w:autoSpaceDN/>
      <w:adjustRightInd/>
      <w:spacing w:after="200" w:line="276" w:lineRule="auto"/>
    </w:pPr>
    <w:rPr>
      <w:rFonts w:ascii="Calibri" w:eastAsia="Calibri" w:hAnsi="Calibri" w:cs="Times New Roman"/>
      <w:kern w:val="1"/>
      <w:sz w:val="22"/>
      <w:szCs w:val="22"/>
      <w:lang w:eastAsia="ar-SA"/>
    </w:rPr>
  </w:style>
  <w:style w:type="paragraph" w:customStyle="1" w:styleId="Textvbloku1">
    <w:name w:val="Text v bloku1"/>
    <w:basedOn w:val="Normln"/>
    <w:rsid w:val="00B74D98"/>
    <w:pPr>
      <w:widowControl/>
      <w:suppressAutoHyphens/>
      <w:autoSpaceDE/>
      <w:autoSpaceDN/>
      <w:adjustRightInd/>
      <w:spacing w:after="200" w:line="276" w:lineRule="auto"/>
    </w:pPr>
    <w:rPr>
      <w:rFonts w:ascii="Calibri" w:eastAsia="Calibri" w:hAnsi="Calibri" w:cs="Times New Roman"/>
      <w:kern w:val="1"/>
      <w:sz w:val="22"/>
      <w:szCs w:val="22"/>
      <w:lang w:eastAsia="ar-SA"/>
    </w:rPr>
  </w:style>
  <w:style w:type="paragraph" w:customStyle="1" w:styleId="msolistparagraph0">
    <w:name w:val="msolistparagraph"/>
    <w:basedOn w:val="Normln"/>
    <w:rsid w:val="00B74D9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customStyle="1" w:styleId="msolistparagraphcxspmiddle">
    <w:name w:val="msolistparagraphcxspmiddle"/>
    <w:basedOn w:val="Normln"/>
    <w:rsid w:val="00B74D9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customStyle="1" w:styleId="msolistparagraphcxsplast">
    <w:name w:val="msolistparagraphcxsplast"/>
    <w:basedOn w:val="Normln"/>
    <w:rsid w:val="00B74D9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styleId="Bezmezer">
    <w:name w:val="No Spacing"/>
    <w:uiPriority w:val="1"/>
    <w:qFormat/>
    <w:rsid w:val="009E027A"/>
    <w:rPr>
      <w:rFonts w:ascii="Calibri" w:eastAsia="Calibri" w:hAnsi="Calibri"/>
      <w:sz w:val="22"/>
      <w:szCs w:val="22"/>
      <w:lang w:eastAsia="en-US"/>
    </w:rPr>
  </w:style>
  <w:style w:type="character" w:customStyle="1" w:styleId="FontStyle39">
    <w:name w:val="Font Style39"/>
    <w:basedOn w:val="Standardnpsmoodstavce"/>
    <w:rsid w:val="0048414E"/>
    <w:rPr>
      <w:rFonts w:ascii="Courier New" w:hAnsi="Courier New" w:cs="Courier New"/>
      <w:color w:val="000000"/>
      <w:sz w:val="20"/>
      <w:szCs w:val="20"/>
    </w:rPr>
  </w:style>
  <w:style w:type="character" w:customStyle="1" w:styleId="FontStyle40">
    <w:name w:val="Font Style40"/>
    <w:basedOn w:val="Standardnpsmoodstavce"/>
    <w:rsid w:val="0048414E"/>
    <w:rPr>
      <w:rFonts w:ascii="Courier New" w:hAnsi="Courier New" w:cs="Courier New"/>
      <w:b/>
      <w:bCs/>
      <w:color w:val="000000"/>
      <w:sz w:val="22"/>
      <w:szCs w:val="22"/>
    </w:rPr>
  </w:style>
  <w:style w:type="character" w:customStyle="1" w:styleId="FontStyle41">
    <w:name w:val="Font Style41"/>
    <w:basedOn w:val="Standardnpsmoodstavce"/>
    <w:rsid w:val="0048414E"/>
    <w:rPr>
      <w:rFonts w:ascii="Courier New" w:hAnsi="Courier New" w:cs="Courier New"/>
      <w:b/>
      <w:bCs/>
      <w:color w:val="000000"/>
      <w:sz w:val="18"/>
      <w:szCs w:val="18"/>
    </w:rPr>
  </w:style>
  <w:style w:type="character" w:customStyle="1" w:styleId="FontStyle43">
    <w:name w:val="Font Style43"/>
    <w:basedOn w:val="Standardnpsmoodstavce"/>
    <w:rsid w:val="0048414E"/>
    <w:rPr>
      <w:rFonts w:ascii="Courier New" w:hAnsi="Courier New" w:cs="Courier New"/>
      <w:b/>
      <w:bCs/>
      <w:color w:val="000000"/>
      <w:sz w:val="24"/>
      <w:szCs w:val="24"/>
    </w:rPr>
  </w:style>
  <w:style w:type="character" w:customStyle="1" w:styleId="FontStyle44">
    <w:name w:val="Font Style44"/>
    <w:basedOn w:val="Standardnpsmoodstavce"/>
    <w:rsid w:val="0048414E"/>
    <w:rPr>
      <w:rFonts w:ascii="Courier New" w:hAnsi="Courier New" w:cs="Courier New"/>
      <w:i/>
      <w:iCs/>
      <w:color w:val="000000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1961AD"/>
    <w:rPr>
      <w:rFonts w:ascii="Arial" w:hAnsi="Arial" w:cs="Arial"/>
      <w:b/>
      <w:sz w:val="28"/>
      <w:shd w:val="clear" w:color="auto" w:fill="D7E5F5"/>
    </w:rPr>
  </w:style>
  <w:style w:type="character" w:customStyle="1" w:styleId="Nadpis3Char">
    <w:name w:val="Nadpis 3 Char"/>
    <w:basedOn w:val="Standardnpsmoodstavce"/>
    <w:link w:val="Nadpis3"/>
    <w:rsid w:val="00EB3DF8"/>
    <w:rPr>
      <w:rFonts w:ascii="Arial" w:hAnsi="Arial" w:cs="Arial"/>
      <w:b/>
      <w:sz w:val="22"/>
      <w:shd w:val="clear" w:color="auto" w:fill="D7E5F5"/>
    </w:rPr>
  </w:style>
  <w:style w:type="character" w:customStyle="1" w:styleId="Nadpis4Char">
    <w:name w:val="Nadpis 4 Char"/>
    <w:basedOn w:val="Standardnpsmoodstavce"/>
    <w:link w:val="Nadpis4"/>
    <w:rsid w:val="0048414E"/>
    <w:rPr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6D47A0"/>
    <w:pPr>
      <w:shd w:val="clear" w:color="auto" w:fill="D9D9D9" w:themeFill="background1" w:themeFillShade="D9"/>
      <w:tabs>
        <w:tab w:val="right" w:leader="dot" w:pos="9060"/>
      </w:tabs>
      <w:spacing w:after="60"/>
    </w:pPr>
    <w:rPr>
      <w:b/>
      <w:noProof/>
      <w:sz w:val="22"/>
      <w:szCs w:val="20"/>
    </w:rPr>
  </w:style>
  <w:style w:type="paragraph" w:styleId="Obsah2">
    <w:name w:val="toc 2"/>
    <w:basedOn w:val="Normln"/>
    <w:next w:val="Normln"/>
    <w:autoRedefine/>
    <w:uiPriority w:val="39"/>
    <w:rsid w:val="0048414E"/>
    <w:pPr>
      <w:tabs>
        <w:tab w:val="right" w:leader="dot" w:pos="9060"/>
      </w:tabs>
      <w:spacing w:after="0"/>
      <w:ind w:left="238"/>
    </w:pPr>
    <w:rPr>
      <w:szCs w:val="18"/>
    </w:rPr>
  </w:style>
  <w:style w:type="paragraph" w:styleId="Obsah3">
    <w:name w:val="toc 3"/>
    <w:basedOn w:val="Normln"/>
    <w:next w:val="Normln"/>
    <w:autoRedefine/>
    <w:uiPriority w:val="39"/>
    <w:rsid w:val="0048414E"/>
    <w:pPr>
      <w:tabs>
        <w:tab w:val="right" w:leader="dot" w:pos="9059"/>
      </w:tabs>
      <w:spacing w:after="0"/>
      <w:ind w:left="476"/>
    </w:pPr>
    <w:rPr>
      <w:i/>
      <w:iCs/>
      <w:szCs w:val="20"/>
    </w:rPr>
  </w:style>
  <w:style w:type="paragraph" w:styleId="Obsah4">
    <w:name w:val="toc 4"/>
    <w:basedOn w:val="Normln"/>
    <w:next w:val="Normln"/>
    <w:autoRedefine/>
    <w:rsid w:val="0048414E"/>
    <w:pPr>
      <w:ind w:left="720"/>
    </w:pPr>
    <w:rPr>
      <w:i/>
      <w:sz w:val="16"/>
    </w:rPr>
  </w:style>
  <w:style w:type="paragraph" w:customStyle="1" w:styleId="Style20">
    <w:name w:val="Style20"/>
    <w:basedOn w:val="Normln"/>
    <w:rsid w:val="0048414E"/>
    <w:pPr>
      <w:spacing w:line="230" w:lineRule="exact"/>
    </w:pPr>
  </w:style>
  <w:style w:type="paragraph" w:styleId="Podnadpis">
    <w:name w:val="Subtitle"/>
    <w:basedOn w:val="Style20"/>
    <w:next w:val="Normln"/>
    <w:link w:val="PodnadpisChar"/>
    <w:uiPriority w:val="11"/>
    <w:qFormat/>
    <w:rsid w:val="00E6608D"/>
    <w:pPr>
      <w:widowControl/>
      <w:spacing w:before="240" w:after="240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uiPriority w:val="11"/>
    <w:rsid w:val="00E6608D"/>
    <w:rPr>
      <w:rFonts w:ascii="Courier New" w:hAnsi="Courier New" w:cs="Courier New"/>
      <w:b/>
      <w:bCs/>
      <w:sz w:val="18"/>
      <w:szCs w:val="24"/>
    </w:rPr>
  </w:style>
  <w:style w:type="character" w:styleId="Sledovanodkaz">
    <w:name w:val="FollowedHyperlink"/>
    <w:basedOn w:val="Standardnpsmoodstavce"/>
    <w:rsid w:val="0048414E"/>
    <w:rPr>
      <w:color w:val="800080"/>
      <w:u w:val="single"/>
    </w:rPr>
  </w:style>
  <w:style w:type="paragraph" w:customStyle="1" w:styleId="StylObsah2Za1b">
    <w:name w:val="Styl Obsah 2 + Za:  1 b."/>
    <w:basedOn w:val="Obsah2"/>
    <w:rsid w:val="0048414E"/>
    <w:pPr>
      <w:spacing w:after="20"/>
    </w:pPr>
    <w:rPr>
      <w:rFonts w:cs="Times New Roman"/>
      <w:b/>
      <w:szCs w:val="20"/>
    </w:rPr>
  </w:style>
  <w:style w:type="paragraph" w:customStyle="1" w:styleId="Style1">
    <w:name w:val="Style1"/>
    <w:basedOn w:val="Normln"/>
    <w:rsid w:val="0048414E"/>
  </w:style>
  <w:style w:type="paragraph" w:customStyle="1" w:styleId="Style11">
    <w:name w:val="Style11"/>
    <w:basedOn w:val="Normln"/>
    <w:rsid w:val="0048414E"/>
    <w:pPr>
      <w:spacing w:line="211" w:lineRule="exact"/>
    </w:pPr>
  </w:style>
  <w:style w:type="paragraph" w:customStyle="1" w:styleId="Style12">
    <w:name w:val="Style12"/>
    <w:basedOn w:val="Normln"/>
    <w:rsid w:val="0048414E"/>
  </w:style>
  <w:style w:type="paragraph" w:customStyle="1" w:styleId="Style13">
    <w:name w:val="Style13"/>
    <w:basedOn w:val="Normln"/>
    <w:rsid w:val="0048414E"/>
    <w:pPr>
      <w:spacing w:line="211" w:lineRule="exact"/>
      <w:ind w:hanging="350"/>
    </w:pPr>
  </w:style>
  <w:style w:type="paragraph" w:customStyle="1" w:styleId="Style14">
    <w:name w:val="Style14"/>
    <w:basedOn w:val="Normln"/>
    <w:rsid w:val="0048414E"/>
    <w:pPr>
      <w:spacing w:line="245" w:lineRule="exact"/>
      <w:ind w:hanging="710"/>
    </w:pPr>
  </w:style>
  <w:style w:type="paragraph" w:customStyle="1" w:styleId="Style15">
    <w:name w:val="Style15"/>
    <w:basedOn w:val="Normln"/>
    <w:rsid w:val="0048414E"/>
    <w:pPr>
      <w:spacing w:line="250" w:lineRule="exact"/>
      <w:ind w:hanging="566"/>
    </w:pPr>
  </w:style>
  <w:style w:type="paragraph" w:customStyle="1" w:styleId="Style16">
    <w:name w:val="Style16"/>
    <w:basedOn w:val="Normln"/>
    <w:rsid w:val="0048414E"/>
    <w:pPr>
      <w:spacing w:line="233" w:lineRule="exact"/>
    </w:pPr>
  </w:style>
  <w:style w:type="paragraph" w:customStyle="1" w:styleId="Style17">
    <w:name w:val="Style17"/>
    <w:basedOn w:val="Normln"/>
    <w:rsid w:val="0048414E"/>
  </w:style>
  <w:style w:type="paragraph" w:customStyle="1" w:styleId="Style19">
    <w:name w:val="Style19"/>
    <w:basedOn w:val="Normln"/>
    <w:rsid w:val="0048414E"/>
    <w:pPr>
      <w:spacing w:line="211" w:lineRule="exact"/>
    </w:pPr>
  </w:style>
  <w:style w:type="paragraph" w:customStyle="1" w:styleId="Style2">
    <w:name w:val="Style2"/>
    <w:basedOn w:val="Normln"/>
    <w:rsid w:val="0048414E"/>
  </w:style>
  <w:style w:type="paragraph" w:customStyle="1" w:styleId="Style21">
    <w:name w:val="Style21"/>
    <w:basedOn w:val="Normln"/>
    <w:rsid w:val="0048414E"/>
    <w:pPr>
      <w:spacing w:line="211" w:lineRule="exact"/>
    </w:pPr>
  </w:style>
  <w:style w:type="paragraph" w:customStyle="1" w:styleId="Style22">
    <w:name w:val="Style22"/>
    <w:basedOn w:val="Normln"/>
    <w:rsid w:val="0048414E"/>
  </w:style>
  <w:style w:type="paragraph" w:customStyle="1" w:styleId="Style23">
    <w:name w:val="Style23"/>
    <w:basedOn w:val="Normln"/>
    <w:rsid w:val="0048414E"/>
    <w:pPr>
      <w:spacing w:line="211" w:lineRule="exact"/>
      <w:ind w:hanging="283"/>
    </w:pPr>
  </w:style>
  <w:style w:type="paragraph" w:customStyle="1" w:styleId="Style24">
    <w:name w:val="Style24"/>
    <w:basedOn w:val="Normln"/>
    <w:rsid w:val="0048414E"/>
    <w:pPr>
      <w:spacing w:line="245" w:lineRule="exact"/>
      <w:ind w:hanging="710"/>
    </w:pPr>
  </w:style>
  <w:style w:type="paragraph" w:customStyle="1" w:styleId="Style25">
    <w:name w:val="Style25"/>
    <w:basedOn w:val="Normln"/>
    <w:rsid w:val="0048414E"/>
    <w:pPr>
      <w:spacing w:line="216" w:lineRule="exact"/>
      <w:ind w:hanging="274"/>
    </w:pPr>
  </w:style>
  <w:style w:type="paragraph" w:customStyle="1" w:styleId="Style26">
    <w:name w:val="Style26"/>
    <w:basedOn w:val="Normln"/>
    <w:rsid w:val="0048414E"/>
    <w:pPr>
      <w:spacing w:line="216" w:lineRule="exact"/>
    </w:pPr>
  </w:style>
  <w:style w:type="paragraph" w:customStyle="1" w:styleId="Style27">
    <w:name w:val="Style27"/>
    <w:basedOn w:val="Normln"/>
    <w:rsid w:val="0048414E"/>
  </w:style>
  <w:style w:type="paragraph" w:customStyle="1" w:styleId="Style28">
    <w:name w:val="Style28"/>
    <w:basedOn w:val="Normln"/>
    <w:rsid w:val="0048414E"/>
  </w:style>
  <w:style w:type="paragraph" w:customStyle="1" w:styleId="Style3">
    <w:name w:val="Style3"/>
    <w:basedOn w:val="Normln"/>
    <w:rsid w:val="0048414E"/>
  </w:style>
  <w:style w:type="paragraph" w:customStyle="1" w:styleId="Style30">
    <w:name w:val="Style30"/>
    <w:basedOn w:val="Normln"/>
    <w:rsid w:val="0048414E"/>
  </w:style>
  <w:style w:type="paragraph" w:customStyle="1" w:styleId="Style34">
    <w:name w:val="Style34"/>
    <w:basedOn w:val="Normln"/>
    <w:rsid w:val="0048414E"/>
    <w:pPr>
      <w:spacing w:line="170" w:lineRule="exact"/>
    </w:pPr>
  </w:style>
  <w:style w:type="paragraph" w:customStyle="1" w:styleId="Style4">
    <w:name w:val="Style4"/>
    <w:basedOn w:val="Normln"/>
    <w:rsid w:val="0048414E"/>
  </w:style>
  <w:style w:type="paragraph" w:customStyle="1" w:styleId="Style5">
    <w:name w:val="Style5"/>
    <w:basedOn w:val="Normln"/>
    <w:rsid w:val="0048414E"/>
    <w:pPr>
      <w:spacing w:line="211" w:lineRule="exact"/>
    </w:pPr>
  </w:style>
  <w:style w:type="paragraph" w:customStyle="1" w:styleId="Style7">
    <w:name w:val="Style7"/>
    <w:basedOn w:val="Normln"/>
    <w:rsid w:val="0048414E"/>
    <w:pPr>
      <w:spacing w:line="271" w:lineRule="exact"/>
    </w:pPr>
  </w:style>
  <w:style w:type="paragraph" w:customStyle="1" w:styleId="Style8">
    <w:name w:val="Style8"/>
    <w:basedOn w:val="Normln"/>
    <w:rsid w:val="0048414E"/>
  </w:style>
  <w:style w:type="paragraph" w:customStyle="1" w:styleId="Style9">
    <w:name w:val="Style9"/>
    <w:basedOn w:val="Normln"/>
    <w:rsid w:val="0048414E"/>
    <w:pPr>
      <w:spacing w:line="245" w:lineRule="exact"/>
      <w:jc w:val="center"/>
    </w:pPr>
  </w:style>
  <w:style w:type="paragraph" w:customStyle="1" w:styleId="Text0">
    <w:name w:val="Text"/>
    <w:basedOn w:val="Normln"/>
    <w:rsid w:val="0048414E"/>
    <w:pPr>
      <w:widowControl/>
      <w:suppressAutoHyphens/>
      <w:autoSpaceDE/>
      <w:autoSpaceDN/>
      <w:adjustRightInd/>
    </w:pPr>
    <w:rPr>
      <w:lang w:eastAsia="ar-SA"/>
    </w:rPr>
  </w:style>
  <w:style w:type="paragraph" w:customStyle="1" w:styleId="Textodstavce">
    <w:name w:val="Text odstavce"/>
    <w:basedOn w:val="Normln"/>
    <w:rsid w:val="0048414E"/>
    <w:pPr>
      <w:widowControl/>
      <w:numPr>
        <w:numId w:val="3"/>
      </w:numPr>
      <w:tabs>
        <w:tab w:val="left" w:pos="851"/>
      </w:tabs>
      <w:autoSpaceDE/>
      <w:autoSpaceDN/>
      <w:adjustRightInd/>
      <w:spacing w:before="120"/>
      <w:outlineLvl w:val="6"/>
    </w:pPr>
  </w:style>
  <w:style w:type="paragraph" w:customStyle="1" w:styleId="Textpsmene">
    <w:name w:val="Text písmene"/>
    <w:basedOn w:val="Normln"/>
    <w:rsid w:val="0048414E"/>
    <w:pPr>
      <w:widowControl/>
      <w:numPr>
        <w:ilvl w:val="1"/>
        <w:numId w:val="3"/>
      </w:numPr>
      <w:autoSpaceDE/>
      <w:autoSpaceDN/>
      <w:adjustRightInd/>
      <w:outlineLvl w:val="7"/>
    </w:pPr>
  </w:style>
  <w:style w:type="paragraph" w:customStyle="1" w:styleId="WNadpis3">
    <w:name w:val="W Nadpis 3"/>
    <w:basedOn w:val="Normln"/>
    <w:rsid w:val="0048414E"/>
    <w:pPr>
      <w:widowControl/>
      <w:numPr>
        <w:numId w:val="4"/>
      </w:numPr>
      <w:suppressAutoHyphens/>
      <w:autoSpaceDN/>
      <w:adjustRightInd/>
      <w:spacing w:before="240"/>
    </w:pPr>
    <w:rPr>
      <w:rFonts w:cs="Arial"/>
      <w:sz w:val="28"/>
      <w:szCs w:val="28"/>
      <w:u w:val="single"/>
      <w:lang w:eastAsia="ar-SA"/>
    </w:rPr>
  </w:style>
  <w:style w:type="paragraph" w:customStyle="1" w:styleId="WNadpis4">
    <w:name w:val="W Nadpis 4"/>
    <w:basedOn w:val="Normln"/>
    <w:next w:val="Normln"/>
    <w:rsid w:val="0048414E"/>
    <w:pPr>
      <w:widowControl/>
      <w:numPr>
        <w:numId w:val="5"/>
      </w:numPr>
      <w:suppressAutoHyphens/>
      <w:autoSpaceDN/>
      <w:adjustRightInd/>
      <w:spacing w:before="120" w:after="60"/>
    </w:pPr>
    <w:rPr>
      <w:rFonts w:cs="Arial"/>
      <w:u w:val="single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5C0411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5C0411"/>
    <w:rPr>
      <w:rFonts w:ascii="Courier New" w:hAnsi="Courier New" w:cs="Courier New"/>
      <w:lang w:val="en-US" w:eastAsia="en-US"/>
    </w:rPr>
  </w:style>
  <w:style w:type="paragraph" w:customStyle="1" w:styleId="1Priuckablacktitle">
    <w:name w:val="1 Priucka black  title"/>
    <w:basedOn w:val="Normln"/>
    <w:uiPriority w:val="99"/>
    <w:qFormat/>
    <w:rsid w:val="00FB7B66"/>
    <w:pPr>
      <w:widowControl/>
      <w:autoSpaceDE/>
      <w:autoSpaceDN/>
      <w:adjustRightInd/>
      <w:spacing w:before="240" w:after="60"/>
      <w:ind w:left="2603"/>
      <w:jc w:val="left"/>
    </w:pPr>
    <w:rPr>
      <w:rFonts w:ascii="Gill Sans" w:hAnsi="Gill Sans" w:cs="Times New Roman"/>
      <w:b/>
      <w:bCs/>
      <w:color w:val="000000"/>
      <w:sz w:val="5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33CB1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6452B4"/>
    <w:rPr>
      <w:rFonts w:ascii="Arial" w:hAnsi="Arial" w:cs="Arial"/>
      <w:b/>
      <w:bCs/>
    </w:rPr>
  </w:style>
  <w:style w:type="paragraph" w:customStyle="1" w:styleId="Pa4">
    <w:name w:val="Pa4"/>
    <w:basedOn w:val="Normln"/>
    <w:next w:val="Normln"/>
    <w:uiPriority w:val="99"/>
    <w:rsid w:val="00A02B3F"/>
    <w:pPr>
      <w:widowControl/>
      <w:spacing w:after="0" w:line="161" w:lineRule="atLeast"/>
      <w:jc w:val="left"/>
    </w:pPr>
    <w:rPr>
      <w:rFonts w:ascii="Gotham" w:eastAsia="Calibri" w:hAnsi="Gotham" w:cs="Times New Roman"/>
      <w:sz w:val="24"/>
      <w:lang w:eastAsia="en-US"/>
    </w:rPr>
  </w:style>
  <w:style w:type="character" w:customStyle="1" w:styleId="NadpisXChar">
    <w:name w:val="Nadpis X Char"/>
    <w:link w:val="NadpisX"/>
    <w:locked/>
    <w:rsid w:val="00A35578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NadpisX">
    <w:name w:val="Nadpis X"/>
    <w:next w:val="Bezmezer"/>
    <w:link w:val="NadpisXChar"/>
    <w:qFormat/>
    <w:rsid w:val="00A35578"/>
    <w:pPr>
      <w:numPr>
        <w:numId w:val="7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Anrede1IhrZeichen">
    <w:name w:val="Anrede1IhrZeichen"/>
    <w:basedOn w:val="Standardnpsmoodstavce"/>
    <w:uiPriority w:val="99"/>
    <w:qFormat/>
    <w:rsid w:val="00B651B0"/>
    <w:rPr>
      <w:rFonts w:ascii="Arial" w:hAnsi="Arial" w:cs="Times New Roman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7A426F"/>
    <w:rPr>
      <w:sz w:val="18"/>
    </w:rPr>
  </w:style>
  <w:style w:type="character" w:styleId="Zstupntext">
    <w:name w:val="Placeholder Text"/>
    <w:basedOn w:val="Standardnpsmoodstavce"/>
    <w:uiPriority w:val="99"/>
    <w:rsid w:val="000F3B1C"/>
    <w:rPr>
      <w:color w:val="808080"/>
    </w:rPr>
  </w:style>
  <w:style w:type="table" w:styleId="Mkatabulky">
    <w:name w:val="Table Grid"/>
    <w:basedOn w:val="Normlntabulka"/>
    <w:uiPriority w:val="59"/>
    <w:rsid w:val="00A2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248CC"/>
    <w:pPr>
      <w:suppressAutoHyphens/>
    </w:pPr>
    <w:rPr>
      <w:sz w:val="22"/>
      <w:szCs w:val="24"/>
    </w:rPr>
  </w:style>
  <w:style w:type="character" w:styleId="Znakapoznpodarou">
    <w:name w:val="footnote reference"/>
    <w:basedOn w:val="Standardnpsmoodstavce"/>
    <w:semiHidden/>
    <w:unhideWhenUsed/>
    <w:rsid w:val="00EA4354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C559B0"/>
    <w:rPr>
      <w:rFonts w:ascii="Arial" w:hAnsi="Arial" w:cs="Courier New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7F14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F1481"/>
    <w:rPr>
      <w:rFonts w:ascii="Arial" w:hAnsi="Arial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73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5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2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7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6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7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12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5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6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2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8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2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1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17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6068">
                      <w:marLeft w:val="0"/>
                      <w:marRight w:val="0"/>
                      <w:marTop w:val="0"/>
                      <w:marBottom w:val="3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458681">
                          <w:marLeft w:val="0"/>
                          <w:marRight w:val="0"/>
                          <w:marTop w:val="0"/>
                          <w:marBottom w:val="3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6114">
                              <w:marLeft w:val="0"/>
                              <w:marRight w:val="0"/>
                              <w:marTop w:val="0"/>
                              <w:marBottom w:val="3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56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96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5715">
                      <w:marLeft w:val="0"/>
                      <w:marRight w:val="0"/>
                      <w:marTop w:val="0"/>
                      <w:marBottom w:val="3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FE25D-2E4B-4C33-A593-6FB652D9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8</Pages>
  <Words>2769</Words>
  <Characters>17160</Characters>
  <Application>Microsoft Office Word</Application>
  <DocSecurity>0</DocSecurity>
  <Lines>143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Dodávka infuzní techniky – KARD – 2025</vt:lpstr>
    </vt:vector>
  </TitlesOfParts>
  <Company>CWE</Company>
  <LinksUpToDate>false</LinksUpToDate>
  <CharactersWithSpaces>19890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Dodávka infuzní techniky – KARD – 2025</dc:title>
  <dc:subject>Rekonstrukce MJIP FN Plzeň – 2 – Infuzní technika</dc:subject>
  <dc:creator>Ures Lukas</dc:creator>
  <cp:lastModifiedBy>Ing. Michaela Michalcová</cp:lastModifiedBy>
  <cp:revision>15</cp:revision>
  <cp:lastPrinted>2017-07-12T07:24:00Z</cp:lastPrinted>
  <dcterms:created xsi:type="dcterms:W3CDTF">2025-10-30T13:54:00Z</dcterms:created>
  <dcterms:modified xsi:type="dcterms:W3CDTF">2025-11-12T08:41:00Z</dcterms:modified>
  <cp:category>Z2024-0…</cp:category>
</cp:coreProperties>
</file>