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557C" w14:textId="77777777" w:rsidR="00C303B2" w:rsidRDefault="00C303B2" w:rsidP="00EA36C8">
      <w:pPr>
        <w:jc w:val="center"/>
        <w:rPr>
          <w:rFonts w:ascii="Calibri" w:hAnsi="Calibri" w:cs="Calibri"/>
          <w:sz w:val="22"/>
          <w:szCs w:val="22"/>
        </w:rPr>
      </w:pPr>
      <w:r w:rsidRPr="00C303B2">
        <w:rPr>
          <w:rFonts w:ascii="Calibri" w:hAnsi="Calibri" w:cs="Calibri"/>
          <w:sz w:val="22"/>
          <w:szCs w:val="22"/>
        </w:rPr>
        <w:t>Zadavatel:</w:t>
      </w:r>
    </w:p>
    <w:p w14:paraId="300557AE" w14:textId="77777777" w:rsidR="00C303B2" w:rsidRDefault="00C303B2" w:rsidP="00EA36C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Tábor, a.s.</w:t>
      </w:r>
    </w:p>
    <w:p w14:paraId="58017BB0" w14:textId="77777777" w:rsidR="00C303B2" w:rsidRPr="00C303B2" w:rsidRDefault="00C303B2" w:rsidP="00EA36C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sídlem: </w:t>
      </w:r>
      <w:r w:rsidRPr="00C303B2">
        <w:rPr>
          <w:rFonts w:ascii="Calibri" w:hAnsi="Calibri" w:cs="Calibri"/>
          <w:sz w:val="22"/>
          <w:szCs w:val="22"/>
        </w:rPr>
        <w:t>Tábor, kpt. Jaroše 2000, PSČ 390</w:t>
      </w:r>
      <w:r>
        <w:rPr>
          <w:rFonts w:ascii="Calibri" w:hAnsi="Calibri" w:cs="Calibri"/>
          <w:sz w:val="22"/>
          <w:szCs w:val="22"/>
        </w:rPr>
        <w:t xml:space="preserve"> </w:t>
      </w:r>
      <w:r w:rsidRPr="00C303B2">
        <w:rPr>
          <w:rFonts w:ascii="Calibri" w:hAnsi="Calibri" w:cs="Calibri"/>
          <w:sz w:val="22"/>
          <w:szCs w:val="22"/>
        </w:rPr>
        <w:t>03</w:t>
      </w:r>
    </w:p>
    <w:p w14:paraId="4BF2E1BC" w14:textId="77777777" w:rsidR="00C303B2" w:rsidRDefault="00C303B2" w:rsidP="00EA36C8">
      <w:pPr>
        <w:jc w:val="center"/>
        <w:rPr>
          <w:rFonts w:ascii="Calibri" w:hAnsi="Calibri" w:cs="Calibri"/>
          <w:bCs/>
          <w:sz w:val="22"/>
          <w:szCs w:val="22"/>
        </w:rPr>
      </w:pPr>
      <w:r w:rsidRPr="00C303B2">
        <w:rPr>
          <w:rFonts w:ascii="Calibri" w:hAnsi="Calibri" w:cs="Calibri"/>
          <w:sz w:val="22"/>
          <w:szCs w:val="22"/>
        </w:rPr>
        <w:t>IČO:</w:t>
      </w:r>
      <w:r>
        <w:rPr>
          <w:rFonts w:ascii="Calibri" w:hAnsi="Calibri" w:cs="Calibri"/>
          <w:sz w:val="22"/>
          <w:szCs w:val="22"/>
        </w:rPr>
        <w:t xml:space="preserve"> </w:t>
      </w:r>
      <w:r w:rsidRPr="00C303B2">
        <w:rPr>
          <w:rFonts w:ascii="Calibri" w:hAnsi="Calibri" w:cs="Calibri"/>
          <w:bCs/>
          <w:sz w:val="22"/>
          <w:szCs w:val="22"/>
        </w:rPr>
        <w:t>26095203</w:t>
      </w:r>
    </w:p>
    <w:p w14:paraId="3FCAB81F" w14:textId="77777777" w:rsidR="00C303B2" w:rsidRDefault="00C303B2" w:rsidP="00EA36C8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F065A65" w14:textId="4AC04A18" w:rsidR="00C303B2" w:rsidRDefault="00C303B2" w:rsidP="00EA36C8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Veřejná zakázka:</w:t>
      </w:r>
    </w:p>
    <w:p w14:paraId="06CC84F8" w14:textId="77777777" w:rsidR="00A97324" w:rsidRPr="00A97324" w:rsidRDefault="00A97324" w:rsidP="00A97324">
      <w:pPr>
        <w:jc w:val="center"/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</w:pPr>
      <w:r w:rsidRPr="00A97324"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 xml:space="preserve">Dodávky spotřebního materiálu pro provádění analýzy acidobazické rovnováhy s výpůjčkou analyzátoru </w:t>
      </w:r>
    </w:p>
    <w:p w14:paraId="0DDA0CAC" w14:textId="77777777" w:rsidR="005F258B" w:rsidRDefault="005F258B" w:rsidP="00084231">
      <w:pPr>
        <w:pStyle w:val="Bezmezer"/>
        <w:jc w:val="center"/>
        <w:rPr>
          <w:rFonts w:cs="Arial"/>
          <w:sz w:val="24"/>
          <w:szCs w:val="24"/>
        </w:rPr>
      </w:pPr>
    </w:p>
    <w:p w14:paraId="5D2513BF" w14:textId="77777777" w:rsidR="0006630D" w:rsidRDefault="0006630D" w:rsidP="0006630D">
      <w:pPr>
        <w:pStyle w:val="Bezmezer"/>
        <w:jc w:val="center"/>
      </w:pPr>
    </w:p>
    <w:p w14:paraId="3A49B095" w14:textId="77777777" w:rsidR="00EA36C8" w:rsidRDefault="00EA36C8" w:rsidP="00EA36C8">
      <w:pPr>
        <w:pStyle w:val="Nadpis1"/>
        <w:spacing w:before="360" w:after="480"/>
        <w:jc w:val="center"/>
        <w:rPr>
          <w:rFonts w:ascii="Calibri" w:hAnsi="Calibri" w:cs="Calibri"/>
          <w:color w:val="auto"/>
          <w:sz w:val="36"/>
          <w:szCs w:val="36"/>
        </w:rPr>
      </w:pPr>
      <w:r w:rsidRPr="00C303B2">
        <w:rPr>
          <w:rFonts w:ascii="Calibri" w:hAnsi="Calibri" w:cs="Calibri"/>
          <w:color w:val="auto"/>
          <w:sz w:val="36"/>
          <w:szCs w:val="36"/>
        </w:rPr>
        <w:t xml:space="preserve">Pokyny k vyplňování </w:t>
      </w:r>
      <w:r>
        <w:rPr>
          <w:rFonts w:ascii="Calibri" w:hAnsi="Calibri" w:cs="Calibri"/>
          <w:color w:val="auto"/>
          <w:sz w:val="36"/>
          <w:szCs w:val="36"/>
        </w:rPr>
        <w:t>T</w:t>
      </w:r>
      <w:r w:rsidRPr="00C303B2">
        <w:rPr>
          <w:rFonts w:ascii="Calibri" w:hAnsi="Calibri" w:cs="Calibri"/>
          <w:color w:val="auto"/>
          <w:sz w:val="36"/>
          <w:szCs w:val="36"/>
        </w:rPr>
        <w:t>echnické specifikace</w:t>
      </w:r>
    </w:p>
    <w:p w14:paraId="447145CE" w14:textId="77777777" w:rsidR="00DD5D8F" w:rsidRPr="0093752B" w:rsidRDefault="00DD5D8F" w:rsidP="00DD5D8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3752B">
        <w:rPr>
          <w:rFonts w:asciiTheme="minorHAnsi" w:hAnsiTheme="minorHAnsi" w:cstheme="minorHAnsi"/>
          <w:b/>
          <w:bCs/>
          <w:sz w:val="22"/>
          <w:szCs w:val="22"/>
          <w:u w:val="single"/>
        </w:rPr>
        <w:t>Základní tabulka s minimálními požadavky na technické parametry nabízeného zařízení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8766B44" w14:textId="77777777" w:rsidR="00411AE8" w:rsidRPr="00C303B2" w:rsidRDefault="00411AE8" w:rsidP="00411AE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>Souhrn všech technických požadavků zadavatele pro všechna plnění je uveden v příloze číslo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303B2">
        <w:rPr>
          <w:rFonts w:asciiTheme="minorHAnsi" w:hAnsiTheme="minorHAnsi" w:cstheme="minorHAnsi"/>
          <w:sz w:val="22"/>
          <w:szCs w:val="22"/>
        </w:rPr>
        <w:t xml:space="preserve">1„Technická specifikace“, která je nedílnou součástí této zadávací dokumentace. </w:t>
      </w:r>
    </w:p>
    <w:p w14:paraId="41FDB6BE" w14:textId="77777777" w:rsidR="00411AE8" w:rsidRPr="00C303B2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Ve sloupci „Popis zadavatelem stanoveného technického parametru nabízeného zařízení“ jsou uvedeny minimální požadavky zadavatele, které je uchazeč povinen splnit. </w:t>
      </w:r>
    </w:p>
    <w:p w14:paraId="3D5862DA" w14:textId="77777777" w:rsidR="00411AE8" w:rsidRPr="00C303B2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>Ve sloupci „Zadavatelem požadovaná min/max hodnota je uvedena hodnota číselně vyjádřitelného parametru.</w:t>
      </w:r>
    </w:p>
    <w:p w14:paraId="02D51825" w14:textId="77777777" w:rsidR="00411AE8" w:rsidRPr="00C303B2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Uchazeč ve sloupci „Splnění požadované min/max hodnoty“ uvede možnost ANO či NE, v návaznosti na to, zda zadavatelem vymezený parametr splňuje či nikoliv. </w:t>
      </w:r>
    </w:p>
    <w:p w14:paraId="440BF9D7" w14:textId="11E57F09" w:rsidR="00411AE8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>Ve sloupci skutečná hodnota technického parametru uchazeč vyplní jím nabízenou číselnou hodnotu parametru plnění</w:t>
      </w:r>
      <w:r>
        <w:rPr>
          <w:rFonts w:asciiTheme="minorHAnsi" w:hAnsiTheme="minorHAnsi" w:cstheme="minorHAnsi"/>
          <w:sz w:val="22"/>
          <w:szCs w:val="22"/>
        </w:rPr>
        <w:t xml:space="preserve"> nebo popis řešení (způsob provedení)</w:t>
      </w:r>
      <w:r w:rsidRPr="00C303B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5D88F52" w14:textId="0C0BFCB7" w:rsidR="00DD5D8F" w:rsidRPr="00DD5D8F" w:rsidRDefault="00DD5D8F" w:rsidP="00411AE8">
      <w:pPr>
        <w:pStyle w:val="Odstavecseseznamem"/>
        <w:numPr>
          <w:ilvl w:val="0"/>
          <w:numId w:val="1"/>
        </w:num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DD5D8F">
        <w:rPr>
          <w:rFonts w:asciiTheme="minorHAnsi" w:hAnsiTheme="minorHAnsi" w:cstheme="minorHAnsi"/>
          <w:sz w:val="22"/>
          <w:szCs w:val="22"/>
        </w:rPr>
        <w:t>Ve sloupci „d</w:t>
      </w:r>
      <w:r w:rsidRPr="00DD5D8F">
        <w:rPr>
          <w:rFonts w:asciiTheme="minorHAnsi" w:hAnsiTheme="minorHAnsi" w:cstheme="minorHAnsi"/>
          <w:color w:val="000000" w:themeColor="text1"/>
        </w:rPr>
        <w:t>odavatel uvede dokument a č. strany, kde lze technický parametr ověřit“ uchazeč vyplní dokument a č. strany, kde lze technický parametr ověřit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AE26C54" w14:textId="77777777" w:rsidR="00DD5D8F" w:rsidRDefault="00DD5D8F" w:rsidP="00DD5D8F">
      <w:pPr>
        <w:pStyle w:val="Odstavecseseznamem"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A7C8201" w14:textId="4B629CC5" w:rsidR="00411AE8" w:rsidRPr="00DD5D8F" w:rsidRDefault="00411AE8" w:rsidP="00DD5D8F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DD5D8F">
        <w:rPr>
          <w:rFonts w:asciiTheme="minorHAnsi" w:hAnsiTheme="minorHAnsi" w:cstheme="minorHAnsi"/>
          <w:sz w:val="22"/>
          <w:szCs w:val="22"/>
        </w:rPr>
        <w:t>Uchazeč je povinen vyplnit tabulku s názvem „Technická specifikace“ ve všech jejich částech k tomu určených. Části určené k vyplnění jsou označeny modrou barvou.</w:t>
      </w:r>
    </w:p>
    <w:p w14:paraId="0F145666" w14:textId="77777777" w:rsidR="00411AE8" w:rsidRPr="00C303B2" w:rsidRDefault="00411AE8" w:rsidP="00411AE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Technické požadavky stanovené zadavatelem v příloze č. 1 „Technická specifikace“ jsou podmínkou zadavatele pro účast v tomto zadávacím řízení a jsou tedy pro uchazeče limitní. </w:t>
      </w:r>
    </w:p>
    <w:p w14:paraId="1A433D61" w14:textId="20C6E5E0" w:rsidR="00411AE8" w:rsidRPr="00C303B2" w:rsidRDefault="00411AE8" w:rsidP="00411AE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Nesplnění kteréhokoliv ze stanovených technických parametrů nabízeného zařízení, uvedených v této části specifikace předmětu veřejné zakázky či neuvedení odpovědi ANO/NE, znamená nesplnění požadavků zadavatele na předmět veřejné zakázky, v takovém případě bude zadavatel postupovat v souladu s § 48 odst. 2 zákona č. 134/2016 Sb., ustanovení § 46 tímto není dotčeno. </w:t>
      </w:r>
    </w:p>
    <w:p w14:paraId="31995DF7" w14:textId="5827C326" w:rsidR="007A169D" w:rsidRPr="00C303B2" w:rsidRDefault="007A169D" w:rsidP="00411AE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sectPr w:rsidR="007A169D" w:rsidRPr="00C303B2" w:rsidSect="00411A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C264" w14:textId="77777777" w:rsidR="009452EE" w:rsidRDefault="009452EE" w:rsidP="00EB4C21">
      <w:r>
        <w:separator/>
      </w:r>
    </w:p>
  </w:endnote>
  <w:endnote w:type="continuationSeparator" w:id="0">
    <w:p w14:paraId="24D7D4D9" w14:textId="77777777" w:rsidR="009452EE" w:rsidRDefault="009452EE" w:rsidP="00EB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701188"/>
      <w:docPartObj>
        <w:docPartGallery w:val="Page Numbers (Bottom of Page)"/>
        <w:docPartUnique/>
      </w:docPartObj>
    </w:sdtPr>
    <w:sdtEndPr/>
    <w:sdtContent>
      <w:p w14:paraId="77DAE8AC" w14:textId="77777777" w:rsidR="00C303B2" w:rsidRDefault="00150D0D">
        <w:pPr>
          <w:pStyle w:val="Zpat"/>
          <w:jc w:val="right"/>
        </w:pPr>
        <w:r w:rsidRPr="00C303B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C303B2" w:rsidRPr="00C303B2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C303B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C241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C303B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41D0F10" w14:textId="77777777" w:rsidR="00C303B2" w:rsidRDefault="00C303B2" w:rsidP="00E063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4328" w14:textId="77777777" w:rsidR="009452EE" w:rsidRDefault="009452EE" w:rsidP="00EB4C21">
      <w:r>
        <w:separator/>
      </w:r>
    </w:p>
  </w:footnote>
  <w:footnote w:type="continuationSeparator" w:id="0">
    <w:p w14:paraId="31CF72FA" w14:textId="77777777" w:rsidR="009452EE" w:rsidRDefault="009452EE" w:rsidP="00EB4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EEE7" w14:textId="7D97DA43" w:rsidR="00EA36C8" w:rsidRDefault="00EA36C8" w:rsidP="00EA36C8">
    <w:pPr>
      <w:pStyle w:val="Bezmezer"/>
      <w:rPr>
        <w:i/>
      </w:rPr>
    </w:pPr>
    <w:r w:rsidRPr="00777A4F">
      <w:rPr>
        <w:i/>
      </w:rPr>
      <w:t xml:space="preserve">Příloha č. </w:t>
    </w:r>
    <w:r w:rsidR="00A97324">
      <w:rPr>
        <w:i/>
      </w:rPr>
      <w:t>11</w:t>
    </w:r>
    <w:r w:rsidRPr="00777A4F">
      <w:rPr>
        <w:i/>
      </w:rPr>
      <w:t xml:space="preserve"> zadávací dokumentace</w:t>
    </w:r>
  </w:p>
  <w:p w14:paraId="26DC53E7" w14:textId="77777777" w:rsidR="00B7271C" w:rsidRDefault="00B7271C" w:rsidP="00EA36C8">
    <w:pPr>
      <w:pStyle w:val="Bezmezer"/>
      <w:rPr>
        <w:i/>
      </w:rPr>
    </w:pPr>
  </w:p>
  <w:p w14:paraId="537023CE" w14:textId="486C8974" w:rsidR="00B7271C" w:rsidRDefault="00B7271C" w:rsidP="00B7271C">
    <w:pPr>
      <w:pStyle w:val="Zhlav"/>
      <w:ind w:left="1701"/>
      <w:rPr>
        <w:rFonts w:ascii="Arial" w:hAnsi="Arial"/>
        <w:b/>
        <w:sz w:val="28"/>
        <w:szCs w:val="28"/>
      </w:rPr>
    </w:pPr>
    <w:r w:rsidRPr="009F2455">
      <w:rPr>
        <w:rFonts w:ascii="Arial" w:hAnsi="Arial"/>
        <w:b/>
        <w:noProof/>
        <w:sz w:val="28"/>
        <w:szCs w:val="28"/>
      </w:rPr>
      <w:drawing>
        <wp:inline distT="0" distB="0" distL="0" distR="0" wp14:anchorId="09D88B99" wp14:editId="64A27B99">
          <wp:extent cx="466725" cy="228600"/>
          <wp:effectExtent l="0" t="0" r="9525" b="0"/>
          <wp:docPr id="20707694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97F">
      <w:rPr>
        <w:rFonts w:ascii="Arial" w:hAnsi="Arial"/>
        <w:b/>
        <w:sz w:val="28"/>
        <w:szCs w:val="28"/>
      </w:rPr>
      <w:t>NEMOCNICE TÁBOR</w:t>
    </w:r>
    <w:r>
      <w:rPr>
        <w:rFonts w:ascii="Arial" w:hAnsi="Arial"/>
        <w:b/>
        <w:sz w:val="28"/>
        <w:szCs w:val="28"/>
      </w:rPr>
      <w:t>, a.s.</w:t>
    </w:r>
  </w:p>
  <w:p w14:paraId="101A6AA8" w14:textId="77777777" w:rsidR="00B7271C" w:rsidRDefault="00B7271C" w:rsidP="00B7271C">
    <w:pPr>
      <w:pStyle w:val="Zhlav"/>
      <w:ind w:left="1701"/>
    </w:pPr>
    <w:r>
      <w:rPr>
        <w:rFonts w:ascii="Arial" w:hAnsi="Arial"/>
        <w:sz w:val="18"/>
        <w:szCs w:val="18"/>
      </w:rPr>
      <w:t xml:space="preserve">               Kpt. </w:t>
    </w:r>
    <w:r w:rsidRPr="00002360">
      <w:rPr>
        <w:rFonts w:ascii="Arial" w:hAnsi="Arial"/>
        <w:sz w:val="18"/>
        <w:szCs w:val="18"/>
      </w:rPr>
      <w:t>Jaroše 2000; 390 03 Tábor</w:t>
    </w:r>
  </w:p>
  <w:p w14:paraId="06125F24" w14:textId="77777777" w:rsidR="00B7271C" w:rsidRPr="00777A4F" w:rsidRDefault="00B7271C" w:rsidP="00EA36C8">
    <w:pPr>
      <w:pStyle w:val="Bezmezer"/>
      <w:rPr>
        <w:i/>
      </w:rPr>
    </w:pPr>
  </w:p>
  <w:p w14:paraId="5DACC9CA" w14:textId="4827B9BD" w:rsidR="00C303B2" w:rsidRDefault="00C303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4281"/>
    <w:multiLevelType w:val="hybridMultilevel"/>
    <w:tmpl w:val="C174F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74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AB"/>
    <w:rsid w:val="0001609A"/>
    <w:rsid w:val="00017580"/>
    <w:rsid w:val="000407C9"/>
    <w:rsid w:val="0006630D"/>
    <w:rsid w:val="00084231"/>
    <w:rsid w:val="000A0B68"/>
    <w:rsid w:val="000F4054"/>
    <w:rsid w:val="001072E8"/>
    <w:rsid w:val="00150D0D"/>
    <w:rsid w:val="00197163"/>
    <w:rsid w:val="00217CF1"/>
    <w:rsid w:val="00225FAB"/>
    <w:rsid w:val="002409FE"/>
    <w:rsid w:val="00291E2E"/>
    <w:rsid w:val="00297D40"/>
    <w:rsid w:val="002B0F28"/>
    <w:rsid w:val="002B4C4C"/>
    <w:rsid w:val="003442B0"/>
    <w:rsid w:val="003511A3"/>
    <w:rsid w:val="00391B05"/>
    <w:rsid w:val="003B485B"/>
    <w:rsid w:val="00411AE8"/>
    <w:rsid w:val="00482BE9"/>
    <w:rsid w:val="004903BC"/>
    <w:rsid w:val="004D48C9"/>
    <w:rsid w:val="004F6C06"/>
    <w:rsid w:val="00517271"/>
    <w:rsid w:val="005D7B37"/>
    <w:rsid w:val="005F1DB0"/>
    <w:rsid w:val="005F258B"/>
    <w:rsid w:val="00606D3E"/>
    <w:rsid w:val="00607F54"/>
    <w:rsid w:val="006156BC"/>
    <w:rsid w:val="00616A1E"/>
    <w:rsid w:val="006763B6"/>
    <w:rsid w:val="00695BD5"/>
    <w:rsid w:val="006F4EC7"/>
    <w:rsid w:val="00731DD0"/>
    <w:rsid w:val="00751250"/>
    <w:rsid w:val="00777A4F"/>
    <w:rsid w:val="007A169D"/>
    <w:rsid w:val="007C28B1"/>
    <w:rsid w:val="007D7955"/>
    <w:rsid w:val="007F0755"/>
    <w:rsid w:val="008126D4"/>
    <w:rsid w:val="00825E18"/>
    <w:rsid w:val="008C2415"/>
    <w:rsid w:val="008D4DA7"/>
    <w:rsid w:val="009452EE"/>
    <w:rsid w:val="00947DA7"/>
    <w:rsid w:val="009C7CCF"/>
    <w:rsid w:val="009E0F02"/>
    <w:rsid w:val="009F7057"/>
    <w:rsid w:val="00A547E3"/>
    <w:rsid w:val="00A97324"/>
    <w:rsid w:val="00AD2544"/>
    <w:rsid w:val="00B05C26"/>
    <w:rsid w:val="00B06B02"/>
    <w:rsid w:val="00B7271C"/>
    <w:rsid w:val="00BB1AE3"/>
    <w:rsid w:val="00BC3AA4"/>
    <w:rsid w:val="00C04B65"/>
    <w:rsid w:val="00C303B2"/>
    <w:rsid w:val="00C520D8"/>
    <w:rsid w:val="00C8641C"/>
    <w:rsid w:val="00C9492C"/>
    <w:rsid w:val="00CA157E"/>
    <w:rsid w:val="00CC0C0B"/>
    <w:rsid w:val="00CC3601"/>
    <w:rsid w:val="00CC5187"/>
    <w:rsid w:val="00CC64BD"/>
    <w:rsid w:val="00CE7F9A"/>
    <w:rsid w:val="00DB7AAA"/>
    <w:rsid w:val="00DC2A1E"/>
    <w:rsid w:val="00DD5D8F"/>
    <w:rsid w:val="00E06376"/>
    <w:rsid w:val="00E90616"/>
    <w:rsid w:val="00EA36C8"/>
    <w:rsid w:val="00EB4C21"/>
    <w:rsid w:val="00EB5B4D"/>
    <w:rsid w:val="00ED2E9D"/>
    <w:rsid w:val="00EE6212"/>
    <w:rsid w:val="00F13BC8"/>
    <w:rsid w:val="00F26C9E"/>
    <w:rsid w:val="00F26D0C"/>
    <w:rsid w:val="00F63CBE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03835"/>
  <w15:docId w15:val="{12E8003A-C48E-4247-A773-B3CB0791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C3A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D25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25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25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5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5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5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54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05C2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C3A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EB4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4C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4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4C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90616"/>
    <w:pPr>
      <w:spacing w:after="200"/>
    </w:pPr>
    <w:rPr>
      <w:b/>
      <w:bCs/>
      <w:color w:val="5B9BD5" w:themeColor="accent1"/>
      <w:sz w:val="18"/>
      <w:szCs w:val="18"/>
    </w:rPr>
  </w:style>
  <w:style w:type="paragraph" w:styleId="Bezmezer">
    <w:name w:val="No Spacing"/>
    <w:link w:val="BezmezerChar"/>
    <w:uiPriority w:val="1"/>
    <w:qFormat/>
    <w:rsid w:val="00C303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C303B2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F63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DD967-858A-4315-909B-CF849F36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Slámová Jana Ing.</dc:creator>
  <cp:lastModifiedBy>Slámová Jana Ing.</cp:lastModifiedBy>
  <cp:revision>13</cp:revision>
  <dcterms:created xsi:type="dcterms:W3CDTF">2023-04-13T12:21:00Z</dcterms:created>
  <dcterms:modified xsi:type="dcterms:W3CDTF">2025-10-01T11:08:00Z</dcterms:modified>
</cp:coreProperties>
</file>