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D6FE1" w14:textId="17837D66" w:rsidR="0057793C" w:rsidRPr="00E1278C" w:rsidRDefault="0057793C" w:rsidP="0057793C">
      <w:p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b/>
          <w:bCs/>
          <w:sz w:val="22"/>
          <w:szCs w:val="22"/>
        </w:rPr>
        <w:t xml:space="preserve">Endoskopický vozík 1 ks </w:t>
      </w:r>
    </w:p>
    <w:p w14:paraId="7CF9CC4C" w14:textId="39A2D911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Vozík s MDE atestem </w:t>
      </w:r>
    </w:p>
    <w:p w14:paraId="161F7D58" w14:textId="0EE53DE0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Oddělovací transformátor </w:t>
      </w:r>
    </w:p>
    <w:p w14:paraId="511844A7" w14:textId="6B3C547C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Antistatická úprava </w:t>
      </w:r>
    </w:p>
    <w:p w14:paraId="2B0E908A" w14:textId="49F06AA0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Pohyblivé rameno pro upevnění hlavního monitoru </w:t>
      </w:r>
    </w:p>
    <w:p w14:paraId="68CBB7C0" w14:textId="0FA244DD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Uzamykatelná zásuvka na příslušenství </w:t>
      </w:r>
    </w:p>
    <w:p w14:paraId="6A5534BD" w14:textId="19175763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Výsuvná police na klávesnici </w:t>
      </w:r>
    </w:p>
    <w:p w14:paraId="61D51764" w14:textId="062D244E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Napájecí panel 230 V </w:t>
      </w:r>
    </w:p>
    <w:p w14:paraId="46EF4446" w14:textId="66A20DA7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4 kolečka, min. 2 bržděná </w:t>
      </w:r>
    </w:p>
    <w:p w14:paraId="641B0F50" w14:textId="25990397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Držák kamerové hlavy </w:t>
      </w:r>
    </w:p>
    <w:p w14:paraId="7D2760C0" w14:textId="2FEC6A2B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Držák vaků pro oplach </w:t>
      </w:r>
    </w:p>
    <w:p w14:paraId="6AB7AD25" w14:textId="4FAC41E3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Držák na pedál </w:t>
      </w:r>
    </w:p>
    <w:p w14:paraId="237A46F9" w14:textId="2269ADE3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Centrální vypínač </w:t>
      </w:r>
    </w:p>
    <w:p w14:paraId="250192D4" w14:textId="23D28055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Min. 4 police, nastavitelné </w:t>
      </w:r>
    </w:p>
    <w:p w14:paraId="486A96B9" w14:textId="30AC79F7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4 kolečka, min. 2 bržděná </w:t>
      </w:r>
    </w:p>
    <w:p w14:paraId="3C250A87" w14:textId="11BA6735" w:rsidR="0057793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 xml:space="preserve">Flexibilní rameno pro hlavní monitor, s krytím kabelů uvnitř ramene, rameno určené pro použití na OS s prokázanou antibakteriální ochranou ve všech částech ramene včetně kloubů </w:t>
      </w:r>
    </w:p>
    <w:p w14:paraId="781A5EE1" w14:textId="6BABA933" w:rsidR="007C1BFC" w:rsidRPr="00E1278C" w:rsidRDefault="0057793C" w:rsidP="0057793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1278C">
        <w:rPr>
          <w:rFonts w:ascii="Calibri" w:hAnsi="Calibri" w:cs="Calibri"/>
          <w:sz w:val="22"/>
          <w:szCs w:val="22"/>
        </w:rPr>
        <w:t>Zabudovaný konektor v zadních dveřích pro připojení externího monitoru</w:t>
      </w:r>
    </w:p>
    <w:sectPr w:rsidR="007C1BFC" w:rsidRPr="00E12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065D"/>
    <w:multiLevelType w:val="hybridMultilevel"/>
    <w:tmpl w:val="A04CFC0E"/>
    <w:lvl w:ilvl="0" w:tplc="4E243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644EF"/>
    <w:multiLevelType w:val="hybridMultilevel"/>
    <w:tmpl w:val="DEE8254E"/>
    <w:lvl w:ilvl="0" w:tplc="124EAE3C">
      <w:start w:val="3"/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035578">
    <w:abstractNumId w:val="0"/>
  </w:num>
  <w:num w:numId="2" w16cid:durableId="450319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3C"/>
    <w:rsid w:val="00327CA6"/>
    <w:rsid w:val="0057793C"/>
    <w:rsid w:val="007C1BFC"/>
    <w:rsid w:val="00E1278C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7A15"/>
  <w15:chartTrackingRefBased/>
  <w15:docId w15:val="{FDB888D3-9F97-45A4-B03B-6724E673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79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7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79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79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79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79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79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79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79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7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7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79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793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793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79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79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79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79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79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7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79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79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79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79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79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793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7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793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79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552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Čarvaš</dc:creator>
  <cp:keywords/>
  <dc:description/>
  <cp:lastModifiedBy>Petr Hnizda</cp:lastModifiedBy>
  <cp:revision>2</cp:revision>
  <dcterms:created xsi:type="dcterms:W3CDTF">2025-07-18T11:31:00Z</dcterms:created>
  <dcterms:modified xsi:type="dcterms:W3CDTF">2025-07-25T07:35:00Z</dcterms:modified>
</cp:coreProperties>
</file>