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58AB8" w14:textId="51955B31" w:rsidR="00426A63" w:rsidRPr="00E7208B" w:rsidRDefault="00426A63">
      <w:pPr>
        <w:rPr>
          <w:rFonts w:ascii="Times New Roman" w:hAnsi="Times New Roman"/>
        </w:rPr>
      </w:pPr>
    </w:p>
    <w:p w14:paraId="285443D4" w14:textId="53BB6F72" w:rsidR="00121888" w:rsidRPr="00E7208B" w:rsidRDefault="002C4631" w:rsidP="00436F03">
      <w:pPr>
        <w:suppressAutoHyphens/>
        <w:spacing w:after="120" w:line="240" w:lineRule="auto"/>
        <w:jc w:val="center"/>
        <w:rPr>
          <w:rFonts w:ascii="Times New Roman" w:eastAsia="Times New Roman" w:hAnsi="Times New Roman"/>
          <w:b/>
          <w:color w:val="000000"/>
          <w:sz w:val="28"/>
          <w:szCs w:val="28"/>
          <w:lang w:eastAsia="ar-SA"/>
        </w:rPr>
      </w:pPr>
      <w:r w:rsidRPr="00E7208B">
        <w:rPr>
          <w:rFonts w:ascii="Times New Roman" w:eastAsia="Times New Roman" w:hAnsi="Times New Roman"/>
          <w:b/>
          <w:color w:val="000000"/>
          <w:sz w:val="28"/>
          <w:szCs w:val="28"/>
          <w:lang w:eastAsia="ar-SA"/>
        </w:rPr>
        <w:t>SMLOUVA O DÍLO</w:t>
      </w:r>
    </w:p>
    <w:p w14:paraId="2A6922EB" w14:textId="77777777" w:rsidR="003843C2" w:rsidRPr="00E7208B" w:rsidRDefault="00121888" w:rsidP="003843C2">
      <w:pPr>
        <w:suppressAutoHyphens/>
        <w:spacing w:before="120" w:after="0" w:line="240" w:lineRule="auto"/>
        <w:ind w:left="357" w:hanging="357"/>
        <w:contextualSpacing/>
        <w:jc w:val="center"/>
        <w:rPr>
          <w:rFonts w:ascii="Times New Roman" w:eastAsia="Times New Roman" w:hAnsi="Times New Roman"/>
          <w:color w:val="000000"/>
          <w:lang w:eastAsia="ar-SA"/>
        </w:rPr>
      </w:pPr>
      <w:r w:rsidRPr="00E7208B">
        <w:rPr>
          <w:rFonts w:ascii="Times New Roman" w:eastAsia="Times New Roman" w:hAnsi="Times New Roman"/>
          <w:color w:val="000000"/>
          <w:lang w:eastAsia="ar-SA"/>
        </w:rPr>
        <w:t xml:space="preserve">uzavřená </w:t>
      </w:r>
      <w:r w:rsidR="0028682F" w:rsidRPr="00E7208B">
        <w:rPr>
          <w:rFonts w:ascii="Times New Roman" w:eastAsia="Times New Roman" w:hAnsi="Times New Roman"/>
          <w:color w:val="000000"/>
          <w:lang w:eastAsia="ar-SA"/>
        </w:rPr>
        <w:t>v</w:t>
      </w:r>
      <w:r w:rsidR="00C27DA4" w:rsidRPr="00E7208B">
        <w:rPr>
          <w:rFonts w:ascii="Times New Roman" w:eastAsia="Times New Roman" w:hAnsi="Times New Roman"/>
          <w:color w:val="000000"/>
          <w:lang w:eastAsia="ar-SA"/>
        </w:rPr>
        <w:t> </w:t>
      </w:r>
      <w:r w:rsidR="0028682F" w:rsidRPr="00E7208B">
        <w:rPr>
          <w:rFonts w:ascii="Times New Roman" w:eastAsia="Times New Roman" w:hAnsi="Times New Roman"/>
          <w:color w:val="000000"/>
          <w:lang w:eastAsia="ar-SA"/>
        </w:rPr>
        <w:t>souladu</w:t>
      </w:r>
      <w:r w:rsidR="00C27DA4" w:rsidRPr="00E7208B">
        <w:rPr>
          <w:rFonts w:ascii="Times New Roman" w:eastAsia="Times New Roman" w:hAnsi="Times New Roman"/>
          <w:color w:val="000000"/>
          <w:lang w:eastAsia="ar-SA"/>
        </w:rPr>
        <w:t xml:space="preserve"> s</w:t>
      </w:r>
      <w:r w:rsidR="00F75323" w:rsidRPr="00E7208B">
        <w:rPr>
          <w:rFonts w:ascii="Times New Roman" w:eastAsia="Times New Roman" w:hAnsi="Times New Roman"/>
          <w:color w:val="000000"/>
          <w:lang w:eastAsia="ar-SA"/>
        </w:rPr>
        <w:t xml:space="preserve"> ustanoveními</w:t>
      </w:r>
      <w:r w:rsidR="00C27DA4" w:rsidRPr="00E7208B">
        <w:rPr>
          <w:rFonts w:ascii="Times New Roman" w:eastAsia="Times New Roman" w:hAnsi="Times New Roman"/>
          <w:color w:val="000000"/>
          <w:lang w:eastAsia="ar-SA"/>
        </w:rPr>
        <w:t xml:space="preserve"> </w:t>
      </w:r>
      <w:r w:rsidR="00F75323" w:rsidRPr="00E7208B">
        <w:rPr>
          <w:rFonts w:ascii="Times New Roman" w:eastAsia="Times New Roman" w:hAnsi="Times New Roman"/>
          <w:color w:val="000000"/>
          <w:lang w:eastAsia="ar-SA"/>
        </w:rPr>
        <w:t xml:space="preserve">zákona č. 89/2012 Sb., Občanský zákoník (dále jen „OZ“), </w:t>
      </w:r>
    </w:p>
    <w:p w14:paraId="43BAEE70" w14:textId="3854DB2D" w:rsidR="00121888" w:rsidRPr="00E7208B" w:rsidRDefault="00F75323" w:rsidP="003843C2">
      <w:pPr>
        <w:suppressAutoHyphens/>
        <w:spacing w:before="120" w:after="0" w:line="240" w:lineRule="auto"/>
        <w:ind w:left="357" w:hanging="357"/>
        <w:contextualSpacing/>
        <w:jc w:val="center"/>
        <w:rPr>
          <w:rFonts w:ascii="Times New Roman" w:eastAsia="Times New Roman" w:hAnsi="Times New Roman"/>
          <w:color w:val="000000"/>
          <w:lang w:eastAsia="ar-SA"/>
        </w:rPr>
      </w:pPr>
      <w:r w:rsidRPr="00E7208B">
        <w:rPr>
          <w:rFonts w:ascii="Times New Roman" w:eastAsia="Times New Roman" w:hAnsi="Times New Roman"/>
          <w:color w:val="000000"/>
          <w:lang w:eastAsia="ar-SA"/>
        </w:rPr>
        <w:t>ve znění pozdějších</w:t>
      </w:r>
      <w:r w:rsidR="003843C2" w:rsidRPr="00E7208B">
        <w:rPr>
          <w:rFonts w:ascii="Times New Roman" w:eastAsia="Times New Roman" w:hAnsi="Times New Roman"/>
          <w:color w:val="000000"/>
          <w:lang w:eastAsia="ar-SA"/>
        </w:rPr>
        <w:t xml:space="preserve"> </w:t>
      </w:r>
      <w:r w:rsidRPr="00E7208B">
        <w:rPr>
          <w:rFonts w:ascii="Times New Roman" w:eastAsia="Times New Roman" w:hAnsi="Times New Roman"/>
          <w:color w:val="000000"/>
          <w:lang w:eastAsia="ar-SA"/>
        </w:rPr>
        <w:t>předpisů</w:t>
      </w:r>
    </w:p>
    <w:p w14:paraId="755A1108" w14:textId="77777777" w:rsidR="00121888" w:rsidRPr="00E7208B" w:rsidRDefault="00121888" w:rsidP="00121888">
      <w:pPr>
        <w:suppressAutoHyphens/>
        <w:spacing w:before="120" w:after="0" w:line="240" w:lineRule="auto"/>
        <w:ind w:left="357" w:hanging="357"/>
        <w:jc w:val="center"/>
        <w:rPr>
          <w:rFonts w:ascii="Times New Roman" w:eastAsia="Times New Roman" w:hAnsi="Times New Roman"/>
          <w:color w:val="000000"/>
          <w:lang w:eastAsia="ar-SA"/>
        </w:rPr>
      </w:pPr>
    </w:p>
    <w:p w14:paraId="57E8BA8C" w14:textId="77777777" w:rsidR="00CD4AEA" w:rsidRPr="00E7208B" w:rsidRDefault="00CD4AEA" w:rsidP="00121888">
      <w:pPr>
        <w:suppressAutoHyphens/>
        <w:spacing w:before="120" w:after="0" w:line="240" w:lineRule="auto"/>
        <w:ind w:left="357" w:hanging="357"/>
        <w:jc w:val="center"/>
        <w:rPr>
          <w:rFonts w:ascii="Times New Roman" w:eastAsia="Times New Roman" w:hAnsi="Times New Roman"/>
          <w:color w:val="000000"/>
          <w:lang w:eastAsia="ar-SA"/>
        </w:rPr>
      </w:pPr>
    </w:p>
    <w:p w14:paraId="4C6FF6AC" w14:textId="77777777" w:rsidR="00395473" w:rsidRPr="00E7208B" w:rsidRDefault="00395473" w:rsidP="00395473">
      <w:pPr>
        <w:suppressAutoHyphens/>
        <w:spacing w:before="120" w:after="0" w:line="240" w:lineRule="auto"/>
        <w:jc w:val="both"/>
        <w:rPr>
          <w:rFonts w:ascii="Times New Roman" w:eastAsia="Times New Roman" w:hAnsi="Times New Roman"/>
          <w:b/>
          <w:color w:val="000000"/>
          <w:lang w:eastAsia="ar-SA"/>
        </w:rPr>
      </w:pPr>
      <w:r w:rsidRPr="00E7208B">
        <w:rPr>
          <w:rFonts w:ascii="Times New Roman" w:eastAsia="Times New Roman" w:hAnsi="Times New Roman"/>
          <w:b/>
          <w:color w:val="000000"/>
          <w:lang w:eastAsia="ar-SA"/>
        </w:rPr>
        <w:t>Objednatel:</w:t>
      </w:r>
    </w:p>
    <w:p w14:paraId="7E571433" w14:textId="77777777" w:rsidR="00395473" w:rsidRPr="00E7208B" w:rsidRDefault="00395473" w:rsidP="00395473">
      <w:pPr>
        <w:suppressAutoHyphens/>
        <w:spacing w:before="120" w:after="0" w:line="240" w:lineRule="auto"/>
        <w:jc w:val="both"/>
        <w:rPr>
          <w:rFonts w:ascii="Times New Roman" w:eastAsia="Times New Roman" w:hAnsi="Times New Roman"/>
          <w:b/>
          <w:color w:val="000000"/>
          <w:lang w:eastAsia="ar-SA"/>
        </w:rPr>
      </w:pPr>
    </w:p>
    <w:p w14:paraId="6DAEE20F" w14:textId="77777777" w:rsidR="00395473" w:rsidRPr="00E7208B" w:rsidRDefault="00395473" w:rsidP="00395473">
      <w:pPr>
        <w:jc w:val="both"/>
        <w:rPr>
          <w:rFonts w:ascii="Times New Roman" w:hAnsi="Times New Roman"/>
          <w:b/>
          <w:bCs/>
        </w:rPr>
      </w:pPr>
      <w:r w:rsidRPr="00E7208B">
        <w:rPr>
          <w:rFonts w:ascii="Times New Roman" w:eastAsia="Times New Roman" w:hAnsi="Times New Roman"/>
          <w:color w:val="000000"/>
          <w:lang w:eastAsia="ar-SA"/>
        </w:rPr>
        <w:t xml:space="preserve">Název: </w:t>
      </w:r>
      <w:r w:rsidRPr="00E7208B">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ab/>
      </w:r>
      <w:r w:rsidRPr="00E7208B">
        <w:rPr>
          <w:rFonts w:ascii="Times New Roman" w:hAnsi="Times New Roman"/>
          <w:b/>
          <w:bCs/>
        </w:rPr>
        <w:t>Nemocnice Strakonice a.s.</w:t>
      </w:r>
    </w:p>
    <w:p w14:paraId="69234B43" w14:textId="77777777" w:rsidR="00395473" w:rsidRPr="00E7208B" w:rsidRDefault="00395473" w:rsidP="00395473">
      <w:pPr>
        <w:jc w:val="both"/>
        <w:rPr>
          <w:rFonts w:ascii="Times New Roman" w:hAnsi="Times New Roman"/>
          <w:b/>
          <w:bCs/>
        </w:rPr>
      </w:pPr>
      <w:r w:rsidRPr="00E7208B">
        <w:rPr>
          <w:rFonts w:ascii="Times New Roman" w:eastAsia="Times New Roman" w:hAnsi="Times New Roman"/>
          <w:color w:val="000000"/>
          <w:lang w:eastAsia="ar-SA"/>
        </w:rPr>
        <w:t xml:space="preserve">Sídlo: </w:t>
      </w:r>
      <w:r w:rsidRPr="00E7208B">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ab/>
      </w:r>
      <w:r w:rsidRPr="00E7208B">
        <w:rPr>
          <w:rFonts w:ascii="Times New Roman" w:hAnsi="Times New Roman"/>
        </w:rPr>
        <w:t>Radomyšlská 336, 386 29 Strakonice 1</w:t>
      </w:r>
    </w:p>
    <w:p w14:paraId="0A0B4640" w14:textId="1F306CF8" w:rsidR="00395473" w:rsidRPr="00E7208B" w:rsidRDefault="00395473" w:rsidP="00395473">
      <w:pPr>
        <w:ind w:left="2124" w:hanging="2124"/>
        <w:jc w:val="both"/>
        <w:rPr>
          <w:rFonts w:ascii="Times New Roman" w:hAnsi="Times New Roman"/>
        </w:rPr>
      </w:pPr>
      <w:r w:rsidRPr="00E7208B">
        <w:rPr>
          <w:rFonts w:ascii="Times New Roman" w:eastAsia="Times New Roman" w:hAnsi="Times New Roman"/>
          <w:color w:val="000000"/>
          <w:lang w:eastAsia="ar-SA"/>
        </w:rPr>
        <w:t xml:space="preserve">Statutární orgán: </w:t>
      </w:r>
      <w:r w:rsidRPr="00E7208B">
        <w:rPr>
          <w:rFonts w:ascii="Times New Roman" w:eastAsia="Times New Roman" w:hAnsi="Times New Roman"/>
          <w:color w:val="000000"/>
          <w:lang w:eastAsia="ar-SA"/>
        </w:rPr>
        <w:tab/>
      </w:r>
      <w:r w:rsidRPr="00E7208B">
        <w:rPr>
          <w:rFonts w:ascii="Times New Roman" w:hAnsi="Times New Roman"/>
          <w:b/>
          <w:bCs/>
        </w:rPr>
        <w:t>MUDr. Bc. Tomáš Fiala, MBA, předseda představenstva</w:t>
      </w:r>
    </w:p>
    <w:p w14:paraId="6D92B0DB" w14:textId="77777777" w:rsidR="00395473" w:rsidRPr="00E7208B" w:rsidRDefault="00395473" w:rsidP="00395473">
      <w:pPr>
        <w:jc w:val="both"/>
        <w:rPr>
          <w:rFonts w:ascii="Times New Roman" w:hAnsi="Times New Roman"/>
        </w:rPr>
      </w:pPr>
      <w:r w:rsidRPr="00E7208B">
        <w:rPr>
          <w:rFonts w:ascii="Times New Roman" w:eastAsia="Times New Roman" w:hAnsi="Times New Roman"/>
          <w:color w:val="000000"/>
          <w:lang w:eastAsia="ar-SA"/>
        </w:rPr>
        <w:t xml:space="preserve">IČ: </w:t>
      </w:r>
      <w:r w:rsidRPr="00E7208B">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ab/>
      </w:r>
      <w:r w:rsidRPr="00E7208B">
        <w:rPr>
          <w:rFonts w:ascii="Times New Roman" w:hAnsi="Times New Roman"/>
        </w:rPr>
        <w:t>26095181</w:t>
      </w:r>
    </w:p>
    <w:p w14:paraId="2F97B6D3" w14:textId="77777777" w:rsidR="00395473" w:rsidRPr="00E7208B" w:rsidRDefault="00395473" w:rsidP="00395473">
      <w:pPr>
        <w:jc w:val="both"/>
        <w:rPr>
          <w:rFonts w:ascii="Times New Roman" w:hAnsi="Times New Roman"/>
        </w:rPr>
      </w:pPr>
      <w:r w:rsidRPr="00E7208B">
        <w:rPr>
          <w:rFonts w:ascii="Times New Roman" w:eastAsia="Times New Roman" w:hAnsi="Times New Roman"/>
          <w:color w:val="000000"/>
          <w:lang w:eastAsia="ar-SA"/>
        </w:rPr>
        <w:t>DIČ:</w:t>
      </w:r>
      <w:r w:rsidRPr="00E7208B">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ab/>
      </w:r>
      <w:r w:rsidRPr="00E7208B">
        <w:rPr>
          <w:rFonts w:ascii="Times New Roman" w:hAnsi="Times New Roman"/>
        </w:rPr>
        <w:t>CZ 699005400</w:t>
      </w:r>
    </w:p>
    <w:p w14:paraId="6A4D7A77" w14:textId="77777777" w:rsidR="00395473" w:rsidRPr="00E7208B" w:rsidRDefault="00395473" w:rsidP="00395473">
      <w:pPr>
        <w:suppressAutoHyphens/>
        <w:spacing w:before="120" w:after="0" w:line="240" w:lineRule="auto"/>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 xml:space="preserve">Bankovní spojení: </w:t>
      </w:r>
      <w:r w:rsidRPr="00E7208B">
        <w:rPr>
          <w:rFonts w:ascii="Times New Roman" w:eastAsia="Times New Roman" w:hAnsi="Times New Roman"/>
          <w:color w:val="000000"/>
          <w:lang w:eastAsia="ar-SA"/>
        </w:rPr>
        <w:tab/>
        <w:t>199127585/0300</w:t>
      </w:r>
    </w:p>
    <w:p w14:paraId="308B9AD9" w14:textId="77777777" w:rsidR="00294F61" w:rsidRPr="00E7208B" w:rsidRDefault="00294F61" w:rsidP="00121888">
      <w:pPr>
        <w:suppressAutoHyphens/>
        <w:spacing w:before="120" w:after="0" w:line="240" w:lineRule="auto"/>
        <w:ind w:firstLine="363"/>
        <w:jc w:val="both"/>
        <w:rPr>
          <w:rFonts w:ascii="Times New Roman" w:eastAsia="Times New Roman" w:hAnsi="Times New Roman"/>
          <w:b/>
          <w:bCs/>
          <w:color w:val="000000"/>
          <w:lang w:eastAsia="ar-SA"/>
        </w:rPr>
      </w:pPr>
    </w:p>
    <w:p w14:paraId="1234D5DB" w14:textId="10A1F6F4" w:rsidR="00121888" w:rsidRPr="00E7208B" w:rsidRDefault="00121888" w:rsidP="00121888">
      <w:pPr>
        <w:suppressAutoHyphens/>
        <w:spacing w:before="120" w:after="0" w:line="240" w:lineRule="auto"/>
        <w:ind w:firstLine="363"/>
        <w:jc w:val="both"/>
        <w:rPr>
          <w:rFonts w:ascii="Times New Roman" w:eastAsia="Times New Roman" w:hAnsi="Times New Roman"/>
          <w:b/>
          <w:bCs/>
          <w:color w:val="000000"/>
          <w:lang w:eastAsia="ar-SA"/>
        </w:rPr>
      </w:pPr>
      <w:r w:rsidRPr="00E7208B">
        <w:rPr>
          <w:rFonts w:ascii="Times New Roman" w:eastAsia="Times New Roman" w:hAnsi="Times New Roman"/>
          <w:b/>
          <w:bCs/>
          <w:color w:val="000000"/>
          <w:lang w:eastAsia="ar-SA"/>
        </w:rPr>
        <w:t>a</w:t>
      </w:r>
    </w:p>
    <w:p w14:paraId="4BDADD09" w14:textId="77777777" w:rsidR="00294F61" w:rsidRPr="00E7208B" w:rsidRDefault="00294F61" w:rsidP="00121888">
      <w:pPr>
        <w:suppressAutoHyphens/>
        <w:spacing w:before="120" w:after="0" w:line="240" w:lineRule="auto"/>
        <w:jc w:val="both"/>
        <w:rPr>
          <w:rFonts w:ascii="Times New Roman" w:eastAsia="Times New Roman" w:hAnsi="Times New Roman"/>
          <w:b/>
          <w:color w:val="000000"/>
          <w:lang w:eastAsia="ar-SA"/>
        </w:rPr>
      </w:pPr>
    </w:p>
    <w:p w14:paraId="0FFCF0E7" w14:textId="76C0571D" w:rsidR="00121888" w:rsidRPr="00E7208B" w:rsidRDefault="00392B2A" w:rsidP="00121888">
      <w:pPr>
        <w:suppressAutoHyphens/>
        <w:spacing w:before="120" w:after="0" w:line="240" w:lineRule="auto"/>
        <w:jc w:val="both"/>
        <w:rPr>
          <w:rFonts w:ascii="Times New Roman" w:eastAsia="Times New Roman" w:hAnsi="Times New Roman"/>
          <w:b/>
          <w:color w:val="000000"/>
          <w:lang w:eastAsia="ar-SA"/>
        </w:rPr>
      </w:pPr>
      <w:r w:rsidRPr="00E7208B">
        <w:rPr>
          <w:rFonts w:ascii="Times New Roman" w:eastAsia="Times New Roman" w:hAnsi="Times New Roman"/>
          <w:b/>
          <w:color w:val="000000"/>
          <w:lang w:eastAsia="ar-SA"/>
        </w:rPr>
        <w:t>Zhotovitel</w:t>
      </w:r>
      <w:r w:rsidR="00121888" w:rsidRPr="00E7208B">
        <w:rPr>
          <w:rFonts w:ascii="Times New Roman" w:eastAsia="Times New Roman" w:hAnsi="Times New Roman"/>
          <w:b/>
          <w:color w:val="000000"/>
          <w:lang w:eastAsia="ar-SA"/>
        </w:rPr>
        <w:t>:</w:t>
      </w:r>
    </w:p>
    <w:p w14:paraId="75B28630" w14:textId="05864FCD" w:rsidR="00121888" w:rsidRPr="00E7208B" w:rsidRDefault="009C4530" w:rsidP="009C4530">
      <w:pPr>
        <w:suppressAutoHyphens/>
        <w:spacing w:before="120" w:after="0" w:line="240" w:lineRule="auto"/>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N</w:t>
      </w:r>
      <w:r w:rsidR="00121888" w:rsidRPr="00E7208B">
        <w:rPr>
          <w:rFonts w:ascii="Times New Roman" w:eastAsia="Times New Roman" w:hAnsi="Times New Roman"/>
          <w:color w:val="000000"/>
          <w:lang w:eastAsia="ar-SA"/>
        </w:rPr>
        <w:t>ázev:</w:t>
      </w:r>
      <w:r w:rsidR="00121888" w:rsidRPr="00E7208B">
        <w:rPr>
          <w:rFonts w:ascii="Times New Roman" w:eastAsia="Times New Roman" w:hAnsi="Times New Roman"/>
          <w:color w:val="000000"/>
          <w:lang w:eastAsia="ar-SA"/>
        </w:rPr>
        <w:tab/>
      </w:r>
      <w:r w:rsidR="00121888" w:rsidRPr="00E7208B">
        <w:rPr>
          <w:rFonts w:ascii="Times New Roman" w:eastAsia="Times New Roman" w:hAnsi="Times New Roman"/>
          <w:color w:val="000000"/>
          <w:lang w:eastAsia="ar-SA"/>
        </w:rPr>
        <w:tab/>
      </w:r>
      <w:r w:rsidR="00DE7830" w:rsidRPr="00E7208B">
        <w:rPr>
          <w:rFonts w:ascii="Times New Roman" w:eastAsia="Times New Roman" w:hAnsi="Times New Roman"/>
          <w:color w:val="000000"/>
          <w:lang w:eastAsia="ar-SA"/>
        </w:rPr>
        <w:tab/>
      </w:r>
      <w:permStart w:id="911422001" w:edGrp="everyone"/>
      <w:r w:rsidR="00527564" w:rsidRPr="00634718">
        <w:rPr>
          <w:bCs/>
          <w:sz w:val="20"/>
          <w:szCs w:val="20"/>
          <w:highlight w:val="lightGray"/>
        </w:rPr>
        <w:t>[</w:t>
      </w:r>
      <w:r w:rsidR="00527564" w:rsidRPr="00634718">
        <w:rPr>
          <w:rFonts w:ascii="Times New Roman" w:hAnsi="Times New Roman"/>
          <w:bCs/>
          <w:sz w:val="20"/>
          <w:szCs w:val="20"/>
          <w:highlight w:val="lightGray"/>
        </w:rPr>
        <w:t>DOPLNÍ ÚČASTNÍK]</w:t>
      </w:r>
      <w:permEnd w:id="911422001"/>
    </w:p>
    <w:p w14:paraId="5CD2C916" w14:textId="17F2DD57" w:rsidR="00121888" w:rsidRPr="00E7208B" w:rsidRDefault="009C4530" w:rsidP="009C4530">
      <w:pPr>
        <w:suppressAutoHyphens/>
        <w:spacing w:before="120" w:after="0" w:line="240" w:lineRule="auto"/>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S</w:t>
      </w:r>
      <w:r w:rsidR="00121888" w:rsidRPr="00E7208B">
        <w:rPr>
          <w:rFonts w:ascii="Times New Roman" w:eastAsia="Times New Roman" w:hAnsi="Times New Roman"/>
          <w:color w:val="000000"/>
          <w:lang w:eastAsia="ar-SA"/>
        </w:rPr>
        <w:t>ídlo:</w:t>
      </w:r>
      <w:r w:rsidR="00121888" w:rsidRPr="00E7208B">
        <w:rPr>
          <w:rFonts w:ascii="Times New Roman" w:eastAsia="Times New Roman" w:hAnsi="Times New Roman"/>
          <w:color w:val="000000"/>
          <w:lang w:eastAsia="ar-SA"/>
        </w:rPr>
        <w:tab/>
      </w:r>
      <w:r w:rsidR="00121888" w:rsidRPr="00E7208B">
        <w:rPr>
          <w:rFonts w:ascii="Times New Roman" w:eastAsia="Times New Roman" w:hAnsi="Times New Roman"/>
          <w:color w:val="000000"/>
          <w:lang w:eastAsia="ar-SA"/>
        </w:rPr>
        <w:tab/>
      </w:r>
      <w:r w:rsidR="00DE7830" w:rsidRPr="00E7208B">
        <w:rPr>
          <w:rFonts w:ascii="Times New Roman" w:eastAsia="Times New Roman" w:hAnsi="Times New Roman"/>
          <w:color w:val="000000"/>
          <w:lang w:eastAsia="ar-SA"/>
        </w:rPr>
        <w:tab/>
      </w:r>
      <w:permStart w:id="1210197492" w:edGrp="everyone"/>
      <w:r w:rsidR="00527564" w:rsidRPr="00634718">
        <w:rPr>
          <w:bCs/>
          <w:sz w:val="20"/>
          <w:szCs w:val="20"/>
          <w:highlight w:val="lightGray"/>
        </w:rPr>
        <w:t>[</w:t>
      </w:r>
      <w:r w:rsidR="00527564" w:rsidRPr="00634718">
        <w:rPr>
          <w:rFonts w:ascii="Times New Roman" w:hAnsi="Times New Roman"/>
          <w:bCs/>
          <w:sz w:val="20"/>
          <w:szCs w:val="20"/>
          <w:highlight w:val="lightGray"/>
        </w:rPr>
        <w:t>DOPLNÍ ÚČASTNÍK]</w:t>
      </w:r>
      <w:permEnd w:id="1210197492"/>
    </w:p>
    <w:p w14:paraId="36D1AB6D" w14:textId="567253F0" w:rsidR="00DE7830" w:rsidRPr="00E7208B" w:rsidRDefault="00DE7830" w:rsidP="00DE7830">
      <w:pPr>
        <w:suppressAutoHyphens/>
        <w:spacing w:before="120" w:after="0" w:line="240" w:lineRule="auto"/>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Statutární orgán:</w:t>
      </w:r>
      <w:r w:rsidRPr="00E7208B">
        <w:rPr>
          <w:rFonts w:ascii="Times New Roman" w:eastAsia="Times New Roman" w:hAnsi="Times New Roman"/>
          <w:color w:val="000000"/>
          <w:lang w:eastAsia="ar-SA"/>
        </w:rPr>
        <w:tab/>
      </w:r>
      <w:permStart w:id="990449425" w:edGrp="everyone"/>
      <w:r w:rsidR="00527564" w:rsidRPr="00634718">
        <w:rPr>
          <w:bCs/>
          <w:sz w:val="20"/>
          <w:szCs w:val="20"/>
          <w:highlight w:val="lightGray"/>
        </w:rPr>
        <w:t>[</w:t>
      </w:r>
      <w:r w:rsidR="00527564" w:rsidRPr="00634718">
        <w:rPr>
          <w:rFonts w:ascii="Times New Roman" w:hAnsi="Times New Roman"/>
          <w:bCs/>
          <w:sz w:val="20"/>
          <w:szCs w:val="20"/>
          <w:highlight w:val="lightGray"/>
        </w:rPr>
        <w:t>DOPLNÍ ÚČASTNÍK]</w:t>
      </w:r>
      <w:permEnd w:id="990449425"/>
    </w:p>
    <w:p w14:paraId="1D792F54" w14:textId="1795E9FC" w:rsidR="00121888" w:rsidRPr="00E7208B" w:rsidRDefault="00121888" w:rsidP="009C4530">
      <w:pPr>
        <w:suppressAutoHyphens/>
        <w:spacing w:before="120" w:after="0" w:line="240" w:lineRule="auto"/>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IČ:</w:t>
      </w:r>
      <w:r w:rsidRPr="00E7208B">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ab/>
      </w:r>
      <w:permStart w:id="1913152401" w:edGrp="everyone"/>
      <w:r w:rsidR="00527564" w:rsidRPr="00634718">
        <w:rPr>
          <w:bCs/>
          <w:sz w:val="20"/>
          <w:szCs w:val="20"/>
          <w:highlight w:val="lightGray"/>
        </w:rPr>
        <w:t>[</w:t>
      </w:r>
      <w:r w:rsidR="00527564" w:rsidRPr="00634718">
        <w:rPr>
          <w:rFonts w:ascii="Times New Roman" w:hAnsi="Times New Roman"/>
          <w:bCs/>
          <w:sz w:val="20"/>
          <w:szCs w:val="20"/>
          <w:highlight w:val="lightGray"/>
        </w:rPr>
        <w:t>DOPLNÍ ÚČASTNÍK]</w:t>
      </w:r>
      <w:permEnd w:id="1913152401"/>
    </w:p>
    <w:p w14:paraId="4D19774A" w14:textId="64ACE95D" w:rsidR="00121888" w:rsidRPr="00E7208B" w:rsidRDefault="00121888" w:rsidP="009C4530">
      <w:pPr>
        <w:suppressAutoHyphens/>
        <w:spacing w:before="120" w:after="0" w:line="240" w:lineRule="auto"/>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DIČ:</w:t>
      </w:r>
      <w:r w:rsidRPr="00E7208B">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ab/>
      </w:r>
      <w:r w:rsidR="00DE7830" w:rsidRPr="00E7208B">
        <w:rPr>
          <w:rFonts w:ascii="Times New Roman" w:eastAsia="Times New Roman" w:hAnsi="Times New Roman"/>
          <w:b/>
          <w:color w:val="000000"/>
          <w:lang w:eastAsia="ar-SA"/>
        </w:rPr>
        <w:tab/>
      </w:r>
      <w:permStart w:id="1525555027" w:edGrp="everyone"/>
      <w:r w:rsidR="00527564" w:rsidRPr="00634718">
        <w:rPr>
          <w:bCs/>
          <w:sz w:val="20"/>
          <w:szCs w:val="20"/>
          <w:highlight w:val="lightGray"/>
        </w:rPr>
        <w:t>[</w:t>
      </w:r>
      <w:r w:rsidR="00527564" w:rsidRPr="00634718">
        <w:rPr>
          <w:rFonts w:ascii="Times New Roman" w:hAnsi="Times New Roman"/>
          <w:bCs/>
          <w:sz w:val="20"/>
          <w:szCs w:val="20"/>
          <w:highlight w:val="lightGray"/>
        </w:rPr>
        <w:t>DOPLNÍ ÚČASTNÍK]</w:t>
      </w:r>
    </w:p>
    <w:permEnd w:id="1525555027"/>
    <w:p w14:paraId="6502408D" w14:textId="6AD7FA4D" w:rsidR="00121888" w:rsidRPr="00E7208B" w:rsidRDefault="009C4530" w:rsidP="00DE7830">
      <w:pPr>
        <w:suppressAutoHyphens/>
        <w:spacing w:before="120" w:after="0" w:line="240" w:lineRule="auto"/>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B</w:t>
      </w:r>
      <w:r w:rsidR="00121888" w:rsidRPr="00E7208B">
        <w:rPr>
          <w:rFonts w:ascii="Times New Roman" w:eastAsia="Times New Roman" w:hAnsi="Times New Roman"/>
          <w:color w:val="000000"/>
          <w:lang w:eastAsia="ar-SA"/>
        </w:rPr>
        <w:t>ankovní spojení:</w:t>
      </w:r>
      <w:r w:rsidR="00121888" w:rsidRPr="00E7208B">
        <w:rPr>
          <w:rFonts w:ascii="Times New Roman" w:eastAsia="Times New Roman" w:hAnsi="Times New Roman"/>
          <w:color w:val="000000"/>
          <w:lang w:eastAsia="ar-SA"/>
        </w:rPr>
        <w:tab/>
      </w:r>
      <w:permStart w:id="928731065" w:edGrp="everyone"/>
      <w:r w:rsidR="00527564" w:rsidRPr="00634718">
        <w:rPr>
          <w:bCs/>
          <w:sz w:val="20"/>
          <w:szCs w:val="20"/>
          <w:highlight w:val="lightGray"/>
        </w:rPr>
        <w:t>[</w:t>
      </w:r>
      <w:r w:rsidR="00527564" w:rsidRPr="00634718">
        <w:rPr>
          <w:rFonts w:ascii="Times New Roman" w:hAnsi="Times New Roman"/>
          <w:bCs/>
          <w:sz w:val="20"/>
          <w:szCs w:val="20"/>
          <w:highlight w:val="lightGray"/>
        </w:rPr>
        <w:t>DOPLNÍ ÚČASTNÍK]</w:t>
      </w:r>
    </w:p>
    <w:permEnd w:id="928731065"/>
    <w:p w14:paraId="3B4E73BC" w14:textId="330D7BF5" w:rsidR="00121888" w:rsidRPr="00E7208B" w:rsidRDefault="00121888" w:rsidP="00121888">
      <w:pPr>
        <w:jc w:val="both"/>
        <w:rPr>
          <w:rFonts w:ascii="Times New Roman" w:hAnsi="Times New Roman"/>
          <w:lang w:eastAsia="ar-SA"/>
        </w:rPr>
      </w:pPr>
    </w:p>
    <w:p w14:paraId="2A1E9B21" w14:textId="77777777" w:rsidR="00D36394" w:rsidRPr="00E7208B" w:rsidRDefault="00D36394" w:rsidP="00121888">
      <w:pPr>
        <w:jc w:val="both"/>
        <w:rPr>
          <w:rFonts w:ascii="Times New Roman" w:hAnsi="Times New Roman"/>
          <w:lang w:eastAsia="ar-SA"/>
        </w:rPr>
      </w:pPr>
    </w:p>
    <w:p w14:paraId="3EDB2EBE" w14:textId="45BCDC54" w:rsidR="00D94F58" w:rsidRPr="00E7208B" w:rsidRDefault="00392B2A" w:rsidP="00395473">
      <w:pPr>
        <w:spacing w:line="360" w:lineRule="auto"/>
        <w:jc w:val="center"/>
        <w:rPr>
          <w:rFonts w:ascii="Times New Roman" w:hAnsi="Times New Roman"/>
          <w:lang w:eastAsia="ar-SA"/>
        </w:rPr>
      </w:pPr>
      <w:r w:rsidRPr="00E7208B">
        <w:rPr>
          <w:rFonts w:ascii="Times New Roman" w:hAnsi="Times New Roman"/>
          <w:lang w:eastAsia="ar-SA"/>
        </w:rPr>
        <w:t>Objednatel</w:t>
      </w:r>
      <w:r w:rsidR="00121888" w:rsidRPr="00E7208B">
        <w:rPr>
          <w:rFonts w:ascii="Times New Roman" w:hAnsi="Times New Roman"/>
          <w:lang w:eastAsia="ar-SA"/>
        </w:rPr>
        <w:t xml:space="preserve"> a </w:t>
      </w:r>
      <w:r w:rsidRPr="00E7208B">
        <w:rPr>
          <w:rFonts w:ascii="Times New Roman" w:hAnsi="Times New Roman"/>
          <w:lang w:eastAsia="ar-SA"/>
        </w:rPr>
        <w:t>Zhotovitel</w:t>
      </w:r>
      <w:r w:rsidR="00121888" w:rsidRPr="00E7208B">
        <w:rPr>
          <w:rFonts w:ascii="Times New Roman" w:hAnsi="Times New Roman"/>
          <w:lang w:eastAsia="ar-SA"/>
        </w:rPr>
        <w:t xml:space="preserve"> uzavírají tuto </w:t>
      </w:r>
      <w:r w:rsidR="00132B50" w:rsidRPr="00E7208B">
        <w:rPr>
          <w:rFonts w:ascii="Times New Roman" w:hAnsi="Times New Roman"/>
          <w:lang w:eastAsia="ar-SA"/>
        </w:rPr>
        <w:t>smlouvu o dílo</w:t>
      </w:r>
      <w:r w:rsidR="00121888" w:rsidRPr="00E7208B">
        <w:rPr>
          <w:rFonts w:ascii="Times New Roman" w:hAnsi="Times New Roman"/>
          <w:lang w:eastAsia="ar-SA"/>
        </w:rPr>
        <w:t xml:space="preserve"> na základě vyhodnocení výsledků </w:t>
      </w:r>
      <w:r w:rsidR="003D5A0D" w:rsidRPr="00E7208B">
        <w:rPr>
          <w:rFonts w:ascii="Times New Roman" w:hAnsi="Times New Roman"/>
          <w:lang w:eastAsia="ar-SA"/>
        </w:rPr>
        <w:t>na</w:t>
      </w:r>
      <w:r w:rsidR="00BD3B41" w:rsidRPr="00E7208B">
        <w:rPr>
          <w:rFonts w:ascii="Times New Roman" w:hAnsi="Times New Roman"/>
          <w:lang w:eastAsia="ar-SA"/>
        </w:rPr>
        <w:t>dlimitní</w:t>
      </w:r>
      <w:r w:rsidR="00121888" w:rsidRPr="00E7208B">
        <w:rPr>
          <w:rFonts w:ascii="Times New Roman" w:hAnsi="Times New Roman"/>
          <w:lang w:eastAsia="ar-SA"/>
        </w:rPr>
        <w:t xml:space="preserve"> veřejné zakázky s názvem </w:t>
      </w:r>
      <w:r w:rsidR="00121888" w:rsidRPr="00E7208B">
        <w:rPr>
          <w:rFonts w:ascii="Times New Roman" w:hAnsi="Times New Roman"/>
          <w:b/>
          <w:lang w:eastAsia="ar-SA"/>
        </w:rPr>
        <w:t>„</w:t>
      </w:r>
      <w:r w:rsidR="00395473" w:rsidRPr="00E7208B">
        <w:rPr>
          <w:rFonts w:ascii="Times New Roman" w:hAnsi="Times New Roman"/>
          <w:b/>
          <w:lang w:eastAsia="ar-SA"/>
        </w:rPr>
        <w:t>Výstavba 5G sítě včetně zajištění konektivity a podpory dodané sítě</w:t>
      </w:r>
      <w:r w:rsidR="0043408F" w:rsidRPr="00E7208B">
        <w:rPr>
          <w:rFonts w:ascii="Times New Roman" w:hAnsi="Times New Roman"/>
          <w:b/>
        </w:rPr>
        <w:t>“</w:t>
      </w:r>
      <w:r w:rsidR="00121888" w:rsidRPr="00E7208B">
        <w:rPr>
          <w:rFonts w:ascii="Times New Roman" w:hAnsi="Times New Roman"/>
          <w:b/>
          <w:lang w:eastAsia="ar-SA"/>
        </w:rPr>
        <w:t>,</w:t>
      </w:r>
      <w:r w:rsidR="00D24DE6" w:rsidRPr="00E7208B">
        <w:rPr>
          <w:rFonts w:ascii="Times New Roman" w:hAnsi="Times New Roman"/>
          <w:b/>
          <w:lang w:eastAsia="ar-SA"/>
        </w:rPr>
        <w:t xml:space="preserve"> e</w:t>
      </w:r>
      <w:r w:rsidR="00633C10" w:rsidRPr="00E7208B">
        <w:rPr>
          <w:rFonts w:ascii="Times New Roman" w:hAnsi="Times New Roman"/>
          <w:b/>
          <w:lang w:eastAsia="ar-SA"/>
        </w:rPr>
        <w:t>vid</w:t>
      </w:r>
      <w:r w:rsidR="0063703D" w:rsidRPr="00E7208B">
        <w:rPr>
          <w:rFonts w:ascii="Times New Roman" w:hAnsi="Times New Roman"/>
          <w:b/>
          <w:lang w:eastAsia="ar-SA"/>
        </w:rPr>
        <w:t>.</w:t>
      </w:r>
      <w:r w:rsidR="00D24DE6" w:rsidRPr="00E7208B">
        <w:rPr>
          <w:rFonts w:ascii="Times New Roman" w:hAnsi="Times New Roman"/>
          <w:b/>
          <w:lang w:eastAsia="ar-SA"/>
        </w:rPr>
        <w:t xml:space="preserve"> </w:t>
      </w:r>
      <w:r w:rsidR="0063703D" w:rsidRPr="00E7208B">
        <w:rPr>
          <w:rFonts w:ascii="Times New Roman" w:hAnsi="Times New Roman"/>
          <w:b/>
          <w:lang w:eastAsia="ar-SA"/>
        </w:rPr>
        <w:t>č.</w:t>
      </w:r>
      <w:r w:rsidR="00D24DE6" w:rsidRPr="00E7208B">
        <w:rPr>
          <w:rFonts w:ascii="Times New Roman" w:hAnsi="Times New Roman"/>
          <w:b/>
          <w:lang w:eastAsia="ar-SA"/>
        </w:rPr>
        <w:t xml:space="preserve"> </w:t>
      </w:r>
      <w:r w:rsidR="007D2F6B" w:rsidRPr="008F2D6B">
        <w:rPr>
          <w:rFonts w:ascii="Times New Roman" w:hAnsi="Times New Roman"/>
          <w:b/>
          <w:bCs/>
        </w:rPr>
        <w:t>Z2025-035300</w:t>
      </w:r>
      <w:r w:rsidR="002A5286" w:rsidRPr="00E7208B">
        <w:rPr>
          <w:rFonts w:ascii="Times New Roman" w:hAnsi="Times New Roman"/>
          <w:lang w:eastAsia="ar-SA"/>
        </w:rPr>
        <w:t>,</w:t>
      </w:r>
      <w:r w:rsidR="00121888" w:rsidRPr="00E7208B">
        <w:rPr>
          <w:rFonts w:ascii="Times New Roman" w:hAnsi="Times New Roman"/>
          <w:lang w:eastAsia="ar-SA"/>
        </w:rPr>
        <w:t xml:space="preserve"> vyhlášené v otevřeném řízení dle zákona č. 134/2016 Sb., o</w:t>
      </w:r>
      <w:r w:rsidR="00807275" w:rsidRPr="00E7208B">
        <w:rPr>
          <w:rFonts w:ascii="Times New Roman" w:hAnsi="Times New Roman"/>
          <w:lang w:eastAsia="ar-SA"/>
        </w:rPr>
        <w:t> </w:t>
      </w:r>
      <w:r w:rsidR="00121888" w:rsidRPr="00E7208B">
        <w:rPr>
          <w:rFonts w:ascii="Times New Roman" w:hAnsi="Times New Roman"/>
          <w:lang w:eastAsia="ar-SA"/>
        </w:rPr>
        <w:t>zadávání veřejných zakázek</w:t>
      </w:r>
      <w:r w:rsidR="00F24ECA" w:rsidRPr="00E7208B">
        <w:rPr>
          <w:rFonts w:ascii="Times New Roman" w:hAnsi="Times New Roman"/>
          <w:lang w:eastAsia="ar-SA"/>
        </w:rPr>
        <w:t>.</w:t>
      </w:r>
    </w:p>
    <w:p w14:paraId="4E3D9C4D" w14:textId="77777777" w:rsidR="00ED2C0E" w:rsidRPr="00E7208B" w:rsidRDefault="00ED2C0E" w:rsidP="003442E5">
      <w:pPr>
        <w:jc w:val="both"/>
        <w:rPr>
          <w:rFonts w:ascii="Times New Roman" w:hAnsi="Times New Roman"/>
          <w:lang w:eastAsia="ar-SA"/>
        </w:rPr>
      </w:pPr>
    </w:p>
    <w:p w14:paraId="4844F344" w14:textId="77777777" w:rsidR="00121888" w:rsidRPr="00E7208B" w:rsidRDefault="00121888" w:rsidP="00121888">
      <w:pPr>
        <w:keepNext/>
        <w:keepLines/>
        <w:widowControl w:val="0"/>
        <w:numPr>
          <w:ilvl w:val="0"/>
          <w:numId w:val="1"/>
        </w:numPr>
        <w:tabs>
          <w:tab w:val="left" w:pos="360"/>
        </w:tabs>
        <w:suppressAutoHyphens/>
        <w:spacing w:before="120" w:after="120" w:line="240" w:lineRule="auto"/>
        <w:ind w:left="357" w:hanging="357"/>
        <w:jc w:val="center"/>
        <w:outlineLvl w:val="0"/>
        <w:rPr>
          <w:rFonts w:ascii="Times New Roman" w:eastAsia="Times New Roman" w:hAnsi="Times New Roman"/>
          <w:b/>
          <w:color w:val="000000"/>
          <w:kern w:val="1"/>
          <w:lang w:eastAsia="ar-SA"/>
        </w:rPr>
      </w:pPr>
      <w:r w:rsidRPr="00E7208B">
        <w:rPr>
          <w:rFonts w:ascii="Times New Roman" w:eastAsia="Times New Roman" w:hAnsi="Times New Roman"/>
          <w:b/>
          <w:color w:val="000000"/>
          <w:kern w:val="1"/>
          <w:lang w:eastAsia="ar-SA"/>
        </w:rPr>
        <w:lastRenderedPageBreak/>
        <w:t>Předmět plnění</w:t>
      </w:r>
    </w:p>
    <w:p w14:paraId="7815394E" w14:textId="2C159A56" w:rsidR="003C0E87" w:rsidRPr="00E7208B" w:rsidRDefault="00121888" w:rsidP="005F46EB">
      <w:pPr>
        <w:numPr>
          <w:ilvl w:val="1"/>
          <w:numId w:val="1"/>
        </w:numPr>
        <w:suppressAutoHyphens/>
        <w:spacing w:before="120" w:after="24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 xml:space="preserve">Předmětem plnění této smlouvy je: </w:t>
      </w:r>
    </w:p>
    <w:p w14:paraId="6DA5235D" w14:textId="33AC9CF5" w:rsidR="0033508A" w:rsidRPr="00E7208B" w:rsidRDefault="0033508A" w:rsidP="005F46EB">
      <w:pPr>
        <w:pStyle w:val="Odstavecseseznamem"/>
        <w:numPr>
          <w:ilvl w:val="0"/>
          <w:numId w:val="23"/>
        </w:numPr>
        <w:spacing w:before="120" w:after="120"/>
        <w:ind w:left="714" w:hanging="357"/>
        <w:contextualSpacing w:val="0"/>
        <w:jc w:val="both"/>
        <w:rPr>
          <w:rFonts w:ascii="Times New Roman" w:hAnsi="Times New Roman"/>
          <w:bCs/>
        </w:rPr>
      </w:pPr>
      <w:r w:rsidRPr="00E7208B">
        <w:rPr>
          <w:rFonts w:ascii="Times New Roman" w:hAnsi="Times New Roman"/>
          <w:b/>
        </w:rPr>
        <w:t>výstavba a provoz privátní 5G sítě (5G MPN)</w:t>
      </w:r>
      <w:r w:rsidRPr="00E7208B">
        <w:rPr>
          <w:rFonts w:ascii="Times New Roman" w:hAnsi="Times New Roman"/>
          <w:bCs/>
        </w:rPr>
        <w:t xml:space="preserve">, dle specifikace uvedené v Příloze č. </w:t>
      </w:r>
      <w:r w:rsidR="00D07266" w:rsidRPr="00D07266">
        <w:rPr>
          <w:rFonts w:ascii="Times New Roman" w:hAnsi="Times New Roman"/>
          <w:bCs/>
        </w:rPr>
        <w:t>1 této smlouvy – Specifikace předmětu plnění</w:t>
      </w:r>
      <w:r w:rsidRPr="00E7208B">
        <w:rPr>
          <w:rFonts w:ascii="Times New Roman" w:hAnsi="Times New Roman"/>
          <w:bCs/>
        </w:rPr>
        <w:t xml:space="preserve">, </w:t>
      </w:r>
    </w:p>
    <w:p w14:paraId="4F5B98D1" w14:textId="5095A3DB" w:rsidR="002210FF" w:rsidRPr="002210FF" w:rsidRDefault="00D90D6F" w:rsidP="002210FF">
      <w:pPr>
        <w:pStyle w:val="Odstavecseseznamem"/>
        <w:numPr>
          <w:ilvl w:val="0"/>
          <w:numId w:val="23"/>
        </w:numPr>
        <w:spacing w:before="120" w:after="120"/>
        <w:ind w:left="714" w:hanging="357"/>
        <w:contextualSpacing w:val="0"/>
        <w:jc w:val="both"/>
        <w:rPr>
          <w:rFonts w:ascii="Times New Roman" w:hAnsi="Times New Roman"/>
          <w:bCs/>
        </w:rPr>
      </w:pPr>
      <w:bookmarkStart w:id="0" w:name="_Hlk198844646"/>
      <w:r w:rsidRPr="002210FF">
        <w:rPr>
          <w:rFonts w:ascii="Times New Roman" w:hAnsi="Times New Roman"/>
          <w:b/>
        </w:rPr>
        <w:t>bezplatný záruční servis</w:t>
      </w:r>
      <w:r w:rsidRPr="002210FF">
        <w:rPr>
          <w:rFonts w:ascii="Times New Roman" w:hAnsi="Times New Roman"/>
          <w:bCs/>
        </w:rPr>
        <w:t xml:space="preserve"> pro všechny dodané prvky, </w:t>
      </w:r>
      <w:r w:rsidR="002210FF" w:rsidRPr="002210FF">
        <w:rPr>
          <w:rFonts w:ascii="Times New Roman" w:hAnsi="Times New Roman"/>
          <w:bCs/>
        </w:rPr>
        <w:t>dle záručních podmínek specifikovaných v čl. 6 Odpovědnost za vady, záruka za jakost,</w:t>
      </w:r>
    </w:p>
    <w:p w14:paraId="37489710" w14:textId="080270F5" w:rsidR="00D90D6F" w:rsidRPr="002210FF" w:rsidRDefault="00D90D6F" w:rsidP="002210FF">
      <w:pPr>
        <w:pStyle w:val="Odstavecseseznamem"/>
        <w:numPr>
          <w:ilvl w:val="0"/>
          <w:numId w:val="23"/>
        </w:numPr>
        <w:spacing w:before="120" w:after="120"/>
        <w:ind w:left="714" w:hanging="357"/>
        <w:contextualSpacing w:val="0"/>
        <w:jc w:val="both"/>
        <w:rPr>
          <w:rFonts w:ascii="Times New Roman" w:hAnsi="Times New Roman"/>
          <w:bCs/>
        </w:rPr>
      </w:pPr>
      <w:r w:rsidRPr="002210FF">
        <w:rPr>
          <w:rFonts w:ascii="Times New Roman" w:hAnsi="Times New Roman"/>
          <w:b/>
        </w:rPr>
        <w:t>garance pozáručního servisu 5G sítě</w:t>
      </w:r>
      <w:r w:rsidRPr="002210FF">
        <w:rPr>
          <w:rFonts w:ascii="Times New Roman" w:hAnsi="Times New Roman"/>
          <w:bCs/>
        </w:rPr>
        <w:t xml:space="preserve"> včetně příslušenství, po dobu minimálně 5 let, dle servisních podmínek specifikovaných v čl. 7 Pozáruční servis.</w:t>
      </w:r>
    </w:p>
    <w:p w14:paraId="47A7A9CC" w14:textId="77777777" w:rsidR="00D90D6F" w:rsidRPr="00E7208B" w:rsidRDefault="00D90D6F" w:rsidP="00E048DE">
      <w:pPr>
        <w:pStyle w:val="Odstavecseseznamem"/>
        <w:spacing w:before="120" w:after="120"/>
        <w:ind w:left="714"/>
        <w:contextualSpacing w:val="0"/>
        <w:jc w:val="both"/>
        <w:rPr>
          <w:rFonts w:ascii="Times New Roman" w:hAnsi="Times New Roman"/>
          <w:bCs/>
        </w:rPr>
      </w:pPr>
    </w:p>
    <w:bookmarkEnd w:id="0"/>
    <w:p w14:paraId="30A0753B" w14:textId="77777777" w:rsidR="007C69EE" w:rsidRPr="00E7208B" w:rsidRDefault="007C69EE" w:rsidP="007C69EE">
      <w:pPr>
        <w:suppressAutoHyphens/>
        <w:spacing w:before="120" w:after="0"/>
        <w:jc w:val="both"/>
        <w:rPr>
          <w:rFonts w:ascii="Times New Roman" w:eastAsia="Times New Roman" w:hAnsi="Times New Roman"/>
          <w:color w:val="000000"/>
          <w:lang w:eastAsia="ar-SA"/>
        </w:rPr>
      </w:pPr>
    </w:p>
    <w:p w14:paraId="67CA4DE0" w14:textId="0CA8096A" w:rsidR="00121888" w:rsidRPr="00E7208B" w:rsidRDefault="001C7DDE" w:rsidP="00121888">
      <w:pPr>
        <w:numPr>
          <w:ilvl w:val="0"/>
          <w:numId w:val="1"/>
        </w:numPr>
        <w:suppressAutoHyphens/>
        <w:spacing w:before="120" w:after="0"/>
        <w:jc w:val="center"/>
        <w:rPr>
          <w:rFonts w:ascii="Times New Roman" w:eastAsia="Times New Roman" w:hAnsi="Times New Roman"/>
          <w:b/>
          <w:color w:val="000000"/>
          <w:kern w:val="1"/>
          <w:lang w:eastAsia="ar-SA"/>
        </w:rPr>
      </w:pPr>
      <w:r w:rsidRPr="00E7208B">
        <w:rPr>
          <w:rFonts w:ascii="Times New Roman" w:eastAsia="Times New Roman" w:hAnsi="Times New Roman"/>
          <w:b/>
          <w:color w:val="000000"/>
          <w:kern w:val="1"/>
          <w:lang w:eastAsia="ar-SA"/>
        </w:rPr>
        <w:t>Cenová ujednání</w:t>
      </w:r>
    </w:p>
    <w:p w14:paraId="107E0B94" w14:textId="6FE5E76A" w:rsidR="007560B8" w:rsidRPr="00E7208B" w:rsidRDefault="007560B8" w:rsidP="005F46EB">
      <w:pPr>
        <w:numPr>
          <w:ilvl w:val="1"/>
          <w:numId w:val="1"/>
        </w:numPr>
        <w:suppressAutoHyphens/>
        <w:spacing w:before="120" w:after="120"/>
        <w:ind w:left="567" w:hanging="567"/>
        <w:jc w:val="both"/>
        <w:rPr>
          <w:rFonts w:ascii="Times New Roman" w:eastAsia="Times New Roman" w:hAnsi="Times New Roman"/>
          <w:bCs/>
          <w:color w:val="000000"/>
          <w:lang w:eastAsia="ar-SA"/>
        </w:rPr>
      </w:pPr>
      <w:r w:rsidRPr="00E7208B">
        <w:rPr>
          <w:rFonts w:ascii="Times New Roman" w:eastAsia="Times New Roman" w:hAnsi="Times New Roman"/>
          <w:color w:val="000000"/>
          <w:lang w:eastAsia="ar-SA"/>
        </w:rPr>
        <w:t xml:space="preserve">Zhotovitel se zavazuje dodat Objednateli </w:t>
      </w:r>
      <w:r w:rsidR="00B058B7" w:rsidRPr="00E7208B">
        <w:rPr>
          <w:rFonts w:ascii="Times New Roman" w:eastAsia="Times New Roman" w:hAnsi="Times New Roman"/>
          <w:color w:val="000000"/>
          <w:lang w:eastAsia="ar-SA"/>
        </w:rPr>
        <w:t>předmět plnění</w:t>
      </w:r>
      <w:r w:rsidRPr="00E7208B">
        <w:rPr>
          <w:rFonts w:ascii="Times New Roman" w:eastAsia="Times New Roman" w:hAnsi="Times New Roman"/>
          <w:color w:val="000000"/>
          <w:lang w:eastAsia="ar-SA"/>
        </w:rPr>
        <w:t xml:space="preserve"> v rozsahu uvedeném v článku 1.1</w:t>
      </w:r>
      <w:r w:rsidR="00610E32" w:rsidRPr="00E7208B">
        <w:rPr>
          <w:rFonts w:ascii="Times New Roman" w:eastAsia="Times New Roman" w:hAnsi="Times New Roman"/>
          <w:color w:val="000000"/>
          <w:lang w:eastAsia="ar-SA"/>
        </w:rPr>
        <w:t xml:space="preserve"> této smlouvy</w:t>
      </w:r>
      <w:r w:rsidR="00E859B1" w:rsidRPr="00E7208B">
        <w:rPr>
          <w:rFonts w:ascii="Times New Roman" w:eastAsia="Times New Roman" w:hAnsi="Times New Roman"/>
          <w:color w:val="000000"/>
          <w:lang w:eastAsia="ar-SA"/>
        </w:rPr>
        <w:t xml:space="preserve"> a speci</w:t>
      </w:r>
      <w:r w:rsidR="00B058B7" w:rsidRPr="00E7208B">
        <w:rPr>
          <w:rFonts w:ascii="Times New Roman" w:eastAsia="Times New Roman" w:hAnsi="Times New Roman"/>
          <w:color w:val="000000"/>
          <w:lang w:eastAsia="ar-SA"/>
        </w:rPr>
        <w:t>fikovaném v příloze č. 1 této smlouvy</w:t>
      </w:r>
      <w:r w:rsidR="00BA64D8" w:rsidRPr="00E7208B">
        <w:rPr>
          <w:rFonts w:ascii="Times New Roman" w:eastAsia="Times New Roman" w:hAnsi="Times New Roman"/>
          <w:color w:val="000000"/>
          <w:lang w:eastAsia="ar-SA"/>
        </w:rPr>
        <w:t>,</w:t>
      </w:r>
      <w:r w:rsidR="00610E32" w:rsidRPr="00E7208B">
        <w:rPr>
          <w:rFonts w:ascii="Times New Roman" w:eastAsia="Times New Roman" w:hAnsi="Times New Roman"/>
          <w:color w:val="000000"/>
          <w:lang w:eastAsia="ar-SA"/>
        </w:rPr>
        <w:t xml:space="preserve"> za cenu sjednanou </w:t>
      </w:r>
      <w:r w:rsidR="00BA64D8" w:rsidRPr="00E7208B">
        <w:rPr>
          <w:rFonts w:ascii="Times New Roman" w:eastAsia="Times New Roman" w:hAnsi="Times New Roman"/>
          <w:color w:val="000000"/>
          <w:lang w:eastAsia="ar-SA"/>
        </w:rPr>
        <w:t xml:space="preserve">na základě </w:t>
      </w:r>
      <w:r w:rsidR="0004557B" w:rsidRPr="00E7208B">
        <w:rPr>
          <w:rFonts w:ascii="Times New Roman" w:eastAsia="Times New Roman" w:hAnsi="Times New Roman"/>
          <w:color w:val="000000"/>
          <w:lang w:eastAsia="ar-SA"/>
        </w:rPr>
        <w:t xml:space="preserve">podané </w:t>
      </w:r>
      <w:r w:rsidR="00BA64D8" w:rsidRPr="00E7208B">
        <w:rPr>
          <w:rFonts w:ascii="Times New Roman" w:eastAsia="Times New Roman" w:hAnsi="Times New Roman"/>
          <w:color w:val="000000"/>
          <w:lang w:eastAsia="ar-SA"/>
        </w:rPr>
        <w:t>nabídky vybraného dodavatele</w:t>
      </w:r>
      <w:r w:rsidR="0004557B" w:rsidRPr="00E7208B">
        <w:rPr>
          <w:rFonts w:ascii="Times New Roman" w:eastAsia="Times New Roman" w:hAnsi="Times New Roman"/>
          <w:color w:val="000000"/>
          <w:lang w:eastAsia="ar-SA"/>
        </w:rPr>
        <w:t>.</w:t>
      </w:r>
    </w:p>
    <w:p w14:paraId="5A1D1767" w14:textId="4B5E9932" w:rsidR="00B40CE2" w:rsidRPr="00E7208B" w:rsidRDefault="0004557B" w:rsidP="005F46EB">
      <w:pPr>
        <w:numPr>
          <w:ilvl w:val="1"/>
          <w:numId w:val="1"/>
        </w:numPr>
        <w:suppressAutoHyphens/>
        <w:spacing w:before="120" w:after="12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Cena díla</w:t>
      </w:r>
    </w:p>
    <w:p w14:paraId="24683242" w14:textId="53624D17" w:rsidR="002B665B" w:rsidRPr="00E7208B" w:rsidRDefault="002B665B" w:rsidP="005F46EB">
      <w:pPr>
        <w:suppressAutoHyphens/>
        <w:spacing w:before="120" w:after="120"/>
        <w:ind w:left="567"/>
        <w:jc w:val="both"/>
        <w:rPr>
          <w:rFonts w:ascii="Times New Roman" w:eastAsia="Times New Roman" w:hAnsi="Times New Roman"/>
          <w:b/>
          <w:bCs/>
          <w:color w:val="000000"/>
          <w:lang w:eastAsia="ar-SA"/>
        </w:rPr>
      </w:pPr>
      <w:r w:rsidRPr="00E7208B">
        <w:rPr>
          <w:rFonts w:ascii="Times New Roman" w:eastAsia="Times New Roman" w:hAnsi="Times New Roman"/>
          <w:b/>
          <w:bCs/>
          <w:color w:val="000000"/>
          <w:lang w:eastAsia="ar-SA"/>
        </w:rPr>
        <w:t xml:space="preserve">Celková cena za předmět plnění: </w:t>
      </w:r>
      <w:permStart w:id="1915031431" w:edGrp="everyone"/>
      <w:r w:rsidR="00527564" w:rsidRPr="00634718">
        <w:rPr>
          <w:bCs/>
          <w:sz w:val="20"/>
          <w:szCs w:val="20"/>
          <w:highlight w:val="lightGray"/>
        </w:rPr>
        <w:t>[</w:t>
      </w:r>
      <w:r w:rsidR="00527564" w:rsidRPr="00634718">
        <w:rPr>
          <w:rFonts w:ascii="Times New Roman" w:hAnsi="Times New Roman"/>
          <w:bCs/>
          <w:sz w:val="20"/>
          <w:szCs w:val="20"/>
          <w:highlight w:val="lightGray"/>
        </w:rPr>
        <w:t>DOPLNÍ ÚČASTNÍK]</w:t>
      </w:r>
      <w:r w:rsidR="00527564">
        <w:rPr>
          <w:rFonts w:ascii="Times New Roman" w:hAnsi="Times New Roman"/>
          <w:bCs/>
          <w:sz w:val="20"/>
          <w:szCs w:val="20"/>
        </w:rPr>
        <w:t xml:space="preserve"> </w:t>
      </w:r>
      <w:permEnd w:id="1915031431"/>
      <w:r w:rsidRPr="00E7208B">
        <w:rPr>
          <w:rFonts w:ascii="Times New Roman" w:eastAsia="Times New Roman" w:hAnsi="Times New Roman"/>
          <w:b/>
          <w:bCs/>
          <w:color w:val="000000"/>
          <w:lang w:eastAsia="ar-SA"/>
        </w:rPr>
        <w:t>Kč bez DPH</w:t>
      </w:r>
    </w:p>
    <w:p w14:paraId="5B96F436" w14:textId="6BF4E600" w:rsidR="002B665B" w:rsidRPr="00E7208B" w:rsidRDefault="002B665B" w:rsidP="005F46EB">
      <w:pPr>
        <w:suppressAutoHyphens/>
        <w:spacing w:before="120" w:after="120"/>
        <w:ind w:left="567"/>
        <w:jc w:val="both"/>
        <w:rPr>
          <w:rFonts w:ascii="Times New Roman" w:eastAsia="Times New Roman" w:hAnsi="Times New Roman"/>
          <w:b/>
          <w:bCs/>
          <w:color w:val="000000"/>
          <w:lang w:eastAsia="ar-SA"/>
        </w:rPr>
      </w:pPr>
      <w:r w:rsidRPr="00E7208B">
        <w:rPr>
          <w:rFonts w:ascii="Times New Roman" w:eastAsia="Times New Roman" w:hAnsi="Times New Roman"/>
          <w:b/>
          <w:bCs/>
          <w:color w:val="000000"/>
          <w:lang w:eastAsia="ar-SA"/>
        </w:rPr>
        <w:t xml:space="preserve">Celková cena za předmět plnění: </w:t>
      </w:r>
      <w:permStart w:id="1546718097" w:edGrp="everyone"/>
      <w:r w:rsidR="00527564" w:rsidRPr="00634718">
        <w:rPr>
          <w:bCs/>
          <w:sz w:val="20"/>
          <w:szCs w:val="20"/>
          <w:highlight w:val="lightGray"/>
        </w:rPr>
        <w:t>[</w:t>
      </w:r>
      <w:r w:rsidR="00527564" w:rsidRPr="00634718">
        <w:rPr>
          <w:rFonts w:ascii="Times New Roman" w:hAnsi="Times New Roman"/>
          <w:bCs/>
          <w:sz w:val="20"/>
          <w:szCs w:val="20"/>
          <w:highlight w:val="lightGray"/>
        </w:rPr>
        <w:t>DOPLNÍ ÚČASTNÍK]</w:t>
      </w:r>
      <w:r w:rsidR="00527564">
        <w:rPr>
          <w:rFonts w:ascii="Times New Roman" w:hAnsi="Times New Roman"/>
          <w:bCs/>
          <w:sz w:val="20"/>
          <w:szCs w:val="20"/>
        </w:rPr>
        <w:t xml:space="preserve"> </w:t>
      </w:r>
      <w:permEnd w:id="1546718097"/>
      <w:r w:rsidRPr="00E7208B">
        <w:rPr>
          <w:rFonts w:ascii="Times New Roman" w:eastAsia="Times New Roman" w:hAnsi="Times New Roman"/>
          <w:b/>
          <w:bCs/>
          <w:color w:val="000000"/>
          <w:lang w:eastAsia="ar-SA"/>
        </w:rPr>
        <w:t>Kč včetně DPH</w:t>
      </w:r>
    </w:p>
    <w:p w14:paraId="2A2A82D9" w14:textId="7834E0A9" w:rsidR="007560B8" w:rsidRPr="00E7208B" w:rsidRDefault="000A20C2" w:rsidP="005F46EB">
      <w:pPr>
        <w:numPr>
          <w:ilvl w:val="1"/>
          <w:numId w:val="1"/>
        </w:numPr>
        <w:suppressAutoHyphens/>
        <w:spacing w:before="120" w:after="120"/>
        <w:ind w:left="567" w:hanging="573"/>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Cena díla</w:t>
      </w:r>
      <w:r w:rsidR="0064217E" w:rsidRPr="00E7208B">
        <w:rPr>
          <w:rFonts w:ascii="Times New Roman" w:eastAsia="Times New Roman" w:hAnsi="Times New Roman"/>
          <w:color w:val="000000"/>
          <w:lang w:eastAsia="ar-SA"/>
        </w:rPr>
        <w:t xml:space="preserve"> zahrnuje veškeré náklady Zhotovitele, jako například dopravné, balné, </w:t>
      </w:r>
      <w:r w:rsidR="00BA6606" w:rsidRPr="00E7208B">
        <w:rPr>
          <w:rFonts w:ascii="Times New Roman" w:eastAsia="Times New Roman" w:hAnsi="Times New Roman"/>
          <w:color w:val="000000"/>
          <w:lang w:eastAsia="ar-SA"/>
        </w:rPr>
        <w:t xml:space="preserve">celní a daňové poplatky, </w:t>
      </w:r>
      <w:r w:rsidR="007560B8" w:rsidRPr="00E7208B">
        <w:rPr>
          <w:rFonts w:ascii="Times New Roman" w:eastAsia="Times New Roman" w:hAnsi="Times New Roman"/>
          <w:color w:val="000000"/>
          <w:lang w:eastAsia="ar-SA"/>
        </w:rPr>
        <w:t xml:space="preserve">náklady </w:t>
      </w:r>
      <w:r w:rsidR="00BA6606" w:rsidRPr="00E7208B">
        <w:rPr>
          <w:rFonts w:ascii="Times New Roman" w:eastAsia="Times New Roman" w:hAnsi="Times New Roman"/>
          <w:color w:val="000000"/>
          <w:lang w:eastAsia="ar-SA"/>
        </w:rPr>
        <w:t xml:space="preserve">na servisní podporu, zaškolení obsluhy, </w:t>
      </w:r>
      <w:r w:rsidR="00803B7D" w:rsidRPr="00E7208B">
        <w:rPr>
          <w:rFonts w:ascii="Times New Roman" w:eastAsia="Times New Roman" w:hAnsi="Times New Roman"/>
          <w:color w:val="000000"/>
          <w:lang w:eastAsia="ar-SA"/>
        </w:rPr>
        <w:t xml:space="preserve">náklady na koordinaci, licence SW, </w:t>
      </w:r>
      <w:r w:rsidR="004A3772" w:rsidRPr="00E7208B">
        <w:rPr>
          <w:rFonts w:ascii="Times New Roman" w:eastAsia="Times New Roman" w:hAnsi="Times New Roman"/>
          <w:color w:val="000000"/>
          <w:lang w:eastAsia="ar-SA"/>
        </w:rPr>
        <w:t xml:space="preserve">náklady na autorská díla, pojištění, </w:t>
      </w:r>
      <w:r w:rsidR="00803B7D" w:rsidRPr="00E7208B">
        <w:rPr>
          <w:rFonts w:ascii="Times New Roman" w:eastAsia="Times New Roman" w:hAnsi="Times New Roman"/>
          <w:color w:val="000000"/>
          <w:lang w:eastAsia="ar-SA"/>
        </w:rPr>
        <w:t>montážní a instalační práce, zprovoznění, provedení požadovaných zkoušek a vyhotovení požadovaných dokladů</w:t>
      </w:r>
      <w:r w:rsidR="004A3772" w:rsidRPr="00E7208B">
        <w:rPr>
          <w:rFonts w:ascii="Times New Roman" w:eastAsia="Times New Roman" w:hAnsi="Times New Roman"/>
          <w:color w:val="000000"/>
          <w:lang w:eastAsia="ar-SA"/>
        </w:rPr>
        <w:t>, případně jakékoli další výdaje spojené s realizací díla.</w:t>
      </w:r>
    </w:p>
    <w:p w14:paraId="71DEBFF8" w14:textId="0F558CB1" w:rsidR="00316D4A" w:rsidRPr="00E7208B" w:rsidRDefault="00515E23" w:rsidP="005F46EB">
      <w:pPr>
        <w:numPr>
          <w:ilvl w:val="1"/>
          <w:numId w:val="1"/>
        </w:numPr>
        <w:suppressAutoHyphens/>
        <w:spacing w:before="120" w:after="120"/>
        <w:ind w:left="567" w:hanging="567"/>
        <w:jc w:val="both"/>
        <w:rPr>
          <w:rFonts w:ascii="Times New Roman" w:eastAsia="Times New Roman" w:hAnsi="Times New Roman"/>
          <w:color w:val="000000"/>
          <w:lang w:eastAsia="ar-SA"/>
        </w:rPr>
      </w:pPr>
      <w:r w:rsidRPr="00E7208B" w:rsidDel="00BD4DC5">
        <w:rPr>
          <w:rFonts w:ascii="Times New Roman" w:eastAsia="Times New Roman" w:hAnsi="Times New Roman"/>
          <w:color w:val="000000"/>
          <w:lang w:eastAsia="ar-SA"/>
        </w:rPr>
        <w:t>Celkovou a pro účely fakturace rozhodnou cenou se rozumí cena vč</w:t>
      </w:r>
      <w:r w:rsidRPr="00E7208B">
        <w:rPr>
          <w:rFonts w:ascii="Times New Roman" w:eastAsia="Times New Roman" w:hAnsi="Times New Roman"/>
          <w:color w:val="000000"/>
          <w:lang w:eastAsia="ar-SA"/>
        </w:rPr>
        <w:t>etně</w:t>
      </w:r>
      <w:r w:rsidRPr="00E7208B" w:rsidDel="00BD4DC5">
        <w:rPr>
          <w:rFonts w:ascii="Times New Roman" w:eastAsia="Times New Roman" w:hAnsi="Times New Roman"/>
          <w:color w:val="000000"/>
          <w:lang w:eastAsia="ar-SA"/>
        </w:rPr>
        <w:t xml:space="preserve"> DPH</w:t>
      </w:r>
      <w:r w:rsidRPr="00E7208B">
        <w:rPr>
          <w:rFonts w:ascii="Times New Roman" w:eastAsia="Times New Roman" w:hAnsi="Times New Roman"/>
          <w:color w:val="000000"/>
          <w:lang w:eastAsia="ar-SA"/>
        </w:rPr>
        <w:t>.</w:t>
      </w:r>
    </w:p>
    <w:p w14:paraId="717B640F" w14:textId="00CDF029" w:rsidR="007E3126" w:rsidRPr="00E7208B" w:rsidRDefault="0012550C" w:rsidP="005F46EB">
      <w:pPr>
        <w:numPr>
          <w:ilvl w:val="1"/>
          <w:numId w:val="1"/>
        </w:numPr>
        <w:suppressAutoHyphens/>
        <w:spacing w:before="120" w:after="120"/>
        <w:ind w:left="567" w:hanging="573"/>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Celková cena</w:t>
      </w:r>
      <w:r w:rsidR="007E3126" w:rsidRPr="00E7208B">
        <w:rPr>
          <w:rFonts w:ascii="Times New Roman" w:eastAsia="Times New Roman" w:hAnsi="Times New Roman"/>
          <w:color w:val="000000"/>
          <w:lang w:eastAsia="ar-SA"/>
        </w:rPr>
        <w:t xml:space="preserve"> za předmět plnění je </w:t>
      </w:r>
      <w:r w:rsidR="00966D5D" w:rsidRPr="00E7208B">
        <w:rPr>
          <w:rFonts w:ascii="Times New Roman" w:eastAsia="Times New Roman" w:hAnsi="Times New Roman"/>
          <w:color w:val="000000"/>
          <w:lang w:eastAsia="ar-SA"/>
        </w:rPr>
        <w:t>Zhotovitelem</w:t>
      </w:r>
      <w:r w:rsidR="007E3126" w:rsidRPr="00E7208B">
        <w:rPr>
          <w:rFonts w:ascii="Times New Roman" w:eastAsia="Times New Roman" w:hAnsi="Times New Roman"/>
          <w:color w:val="000000"/>
          <w:lang w:eastAsia="ar-SA"/>
        </w:rPr>
        <w:t xml:space="preserve"> garantována jako cena maximální, nejvýše přípustná a lze jí překročit </w:t>
      </w:r>
      <w:r w:rsidRPr="00E7208B">
        <w:rPr>
          <w:rFonts w:ascii="Times New Roman" w:eastAsia="Times New Roman" w:hAnsi="Times New Roman"/>
          <w:color w:val="000000"/>
          <w:lang w:eastAsia="ar-SA"/>
        </w:rPr>
        <w:t>pouze</w:t>
      </w:r>
      <w:r w:rsidR="007E3126" w:rsidRPr="00E7208B">
        <w:rPr>
          <w:rFonts w:ascii="Times New Roman" w:eastAsia="Times New Roman" w:hAnsi="Times New Roman"/>
          <w:color w:val="000000"/>
          <w:lang w:eastAsia="ar-SA"/>
        </w:rPr>
        <w:t xml:space="preserve"> v případě, kdy dojde ke změně sazby DPH</w:t>
      </w:r>
      <w:r w:rsidR="00966D5D" w:rsidRPr="00E7208B">
        <w:rPr>
          <w:rFonts w:ascii="Times New Roman" w:eastAsia="Times New Roman" w:hAnsi="Times New Roman"/>
          <w:color w:val="000000"/>
          <w:lang w:eastAsia="ar-SA"/>
        </w:rPr>
        <w:t>.</w:t>
      </w:r>
    </w:p>
    <w:p w14:paraId="44267BCD" w14:textId="77777777" w:rsidR="006F5CFF" w:rsidRPr="00E7208B" w:rsidDel="00BD4DC5" w:rsidRDefault="006F5CFF" w:rsidP="006F5CFF">
      <w:pPr>
        <w:suppressAutoHyphens/>
        <w:spacing w:before="120" w:after="120" w:line="240" w:lineRule="auto"/>
        <w:jc w:val="both"/>
        <w:rPr>
          <w:rFonts w:ascii="Times New Roman" w:eastAsia="Times New Roman" w:hAnsi="Times New Roman"/>
          <w:color w:val="000000"/>
          <w:lang w:eastAsia="ar-SA"/>
        </w:rPr>
      </w:pPr>
    </w:p>
    <w:p w14:paraId="4EA377B1" w14:textId="7726E2A4" w:rsidR="00121888" w:rsidRPr="00E7208B" w:rsidRDefault="00121888" w:rsidP="00D36394">
      <w:pPr>
        <w:pStyle w:val="Odstavecseseznamem"/>
        <w:numPr>
          <w:ilvl w:val="0"/>
          <w:numId w:val="1"/>
        </w:numPr>
        <w:tabs>
          <w:tab w:val="decimal" w:pos="5670"/>
        </w:tabs>
        <w:suppressAutoHyphens/>
        <w:spacing w:before="120" w:after="120" w:line="240" w:lineRule="auto"/>
        <w:jc w:val="center"/>
        <w:rPr>
          <w:rFonts w:ascii="Times New Roman" w:eastAsia="Times New Roman" w:hAnsi="Times New Roman"/>
          <w:b/>
          <w:color w:val="000000"/>
          <w:lang w:eastAsia="ar-SA"/>
        </w:rPr>
      </w:pPr>
      <w:r w:rsidRPr="00E7208B">
        <w:rPr>
          <w:rFonts w:ascii="Times New Roman" w:eastAsia="Times New Roman" w:hAnsi="Times New Roman"/>
          <w:b/>
          <w:color w:val="000000"/>
          <w:lang w:eastAsia="ar-SA"/>
        </w:rPr>
        <w:t>Doba a místo plnění</w:t>
      </w:r>
    </w:p>
    <w:p w14:paraId="7033A63A" w14:textId="77777777" w:rsidR="00121888" w:rsidRPr="00E7208B" w:rsidRDefault="00121888" w:rsidP="005F46EB">
      <w:pPr>
        <w:numPr>
          <w:ilvl w:val="0"/>
          <w:numId w:val="3"/>
        </w:numPr>
        <w:suppressAutoHyphens/>
        <w:spacing w:before="120" w:after="0"/>
        <w:ind w:left="567" w:hanging="567"/>
        <w:jc w:val="both"/>
        <w:rPr>
          <w:rFonts w:ascii="Times New Roman" w:eastAsia="Times New Roman" w:hAnsi="Times New Roman"/>
          <w:b/>
          <w:color w:val="000000"/>
          <w:lang w:eastAsia="ar-SA"/>
        </w:rPr>
      </w:pPr>
      <w:r w:rsidRPr="00E7208B">
        <w:rPr>
          <w:rFonts w:ascii="Times New Roman" w:eastAsia="Times New Roman" w:hAnsi="Times New Roman"/>
          <w:b/>
          <w:color w:val="000000"/>
          <w:lang w:eastAsia="ar-SA"/>
        </w:rPr>
        <w:t>Doba plnění</w:t>
      </w:r>
    </w:p>
    <w:p w14:paraId="5340AD87" w14:textId="39C40BF4" w:rsidR="00592B1D" w:rsidRPr="00FF65C3" w:rsidRDefault="00D477A5" w:rsidP="00592B1D">
      <w:pPr>
        <w:pStyle w:val="Zkladntext"/>
        <w:ind w:left="360"/>
        <w:jc w:val="both"/>
        <w:rPr>
          <w:rFonts w:ascii="Times New Roman" w:hAnsi="Times New Roman"/>
        </w:rPr>
      </w:pPr>
      <w:r w:rsidRPr="00E7208B">
        <w:rPr>
          <w:rFonts w:ascii="Times New Roman" w:hAnsi="Times New Roman"/>
          <w:bCs/>
        </w:rPr>
        <w:t>Smlouva se uzavírá na dobu určitou, a to od</w:t>
      </w:r>
      <w:r w:rsidR="000A66F8" w:rsidRPr="00E7208B">
        <w:rPr>
          <w:rFonts w:ascii="Times New Roman" w:hAnsi="Times New Roman"/>
          <w:bCs/>
        </w:rPr>
        <w:t xml:space="preserve"> zahájení realizace předmětu plnění </w:t>
      </w:r>
      <w:r w:rsidR="00592B1D" w:rsidRPr="00E7208B">
        <w:rPr>
          <w:rFonts w:ascii="Times New Roman" w:eastAsia="Times New Roman" w:hAnsi="Times New Roman"/>
          <w:color w:val="000000"/>
          <w:lang w:eastAsia="ar-SA"/>
        </w:rPr>
        <w:t>dnem nabytí účinnosti smlouvy (dnem zveřejnění v Registru smluv)</w:t>
      </w:r>
      <w:r w:rsidR="00592B1D">
        <w:rPr>
          <w:rFonts w:ascii="Times New Roman" w:eastAsia="Times New Roman" w:hAnsi="Times New Roman"/>
          <w:color w:val="000000"/>
          <w:lang w:eastAsia="ar-SA"/>
        </w:rPr>
        <w:t xml:space="preserve"> </w:t>
      </w:r>
      <w:r w:rsidR="000A66F8" w:rsidRPr="00E7208B">
        <w:rPr>
          <w:rFonts w:ascii="Times New Roman" w:hAnsi="Times New Roman"/>
          <w:bCs/>
        </w:rPr>
        <w:t>až do doby</w:t>
      </w:r>
      <w:r w:rsidR="006335E6" w:rsidRPr="00E7208B">
        <w:rPr>
          <w:rFonts w:ascii="Times New Roman" w:hAnsi="Times New Roman"/>
          <w:bCs/>
        </w:rPr>
        <w:t xml:space="preserve"> plné akceptace a předání díla, nejpozději však </w:t>
      </w:r>
      <w:r w:rsidR="006335E6" w:rsidRPr="00E7208B">
        <w:rPr>
          <w:rFonts w:ascii="Times New Roman" w:hAnsi="Times New Roman"/>
          <w:b/>
          <w:u w:val="single"/>
        </w:rPr>
        <w:t xml:space="preserve">do </w:t>
      </w:r>
      <w:r w:rsidR="0033508A" w:rsidRPr="00E7208B">
        <w:rPr>
          <w:rFonts w:ascii="Times New Roman" w:hAnsi="Times New Roman"/>
          <w:b/>
          <w:u w:val="single"/>
        </w:rPr>
        <w:t>3</w:t>
      </w:r>
      <w:r w:rsidR="00065525">
        <w:rPr>
          <w:rFonts w:ascii="Times New Roman" w:hAnsi="Times New Roman"/>
          <w:b/>
          <w:u w:val="single"/>
        </w:rPr>
        <w:t>0</w:t>
      </w:r>
      <w:r w:rsidR="006335E6" w:rsidRPr="00E7208B">
        <w:rPr>
          <w:rFonts w:ascii="Times New Roman" w:hAnsi="Times New Roman"/>
          <w:b/>
          <w:u w:val="single"/>
        </w:rPr>
        <w:t xml:space="preserve">. </w:t>
      </w:r>
      <w:r w:rsidR="0058240D">
        <w:rPr>
          <w:rFonts w:ascii="Times New Roman" w:hAnsi="Times New Roman"/>
          <w:b/>
          <w:u w:val="single"/>
        </w:rPr>
        <w:t>1</w:t>
      </w:r>
      <w:r w:rsidR="00065525">
        <w:rPr>
          <w:rFonts w:ascii="Times New Roman" w:hAnsi="Times New Roman"/>
          <w:b/>
          <w:u w:val="single"/>
        </w:rPr>
        <w:t>1</w:t>
      </w:r>
      <w:r w:rsidR="006335E6" w:rsidRPr="00E7208B">
        <w:rPr>
          <w:rFonts w:ascii="Times New Roman" w:hAnsi="Times New Roman"/>
          <w:b/>
          <w:u w:val="single"/>
        </w:rPr>
        <w:t>. 2025</w:t>
      </w:r>
      <w:r w:rsidR="006335E6" w:rsidRPr="00E7208B">
        <w:rPr>
          <w:rFonts w:ascii="Times New Roman" w:hAnsi="Times New Roman"/>
          <w:bCs/>
        </w:rPr>
        <w:t>.</w:t>
      </w:r>
      <w:r w:rsidR="006335E6" w:rsidRPr="00E7208B">
        <w:rPr>
          <w:rFonts w:ascii="Times New Roman" w:hAnsi="Times New Roman"/>
        </w:rPr>
        <w:t xml:space="preserve"> </w:t>
      </w:r>
      <w:r w:rsidR="00592B1D">
        <w:rPr>
          <w:rFonts w:ascii="Times New Roman" w:hAnsi="Times New Roman"/>
        </w:rPr>
        <w:t>K prodloužení tohoto termínu může dojít pouze na základě dohody smluvních stran při splnění podmínek dle § 222 ZZVZ pro tzv. nepodstatnou změnu závazku a současně v případě, že ze strany dotačního titulu NPO a kontrolního orgánu dojde k prodloužení fyzické realizace projektu a budou zajištěny odpovídající podmínky tak, aby bylo v případě potřeby možno ze strany zadavatele požádat o prodloužení termínu dokončení projektu.</w:t>
      </w:r>
    </w:p>
    <w:p w14:paraId="087CF29D" w14:textId="734E070E" w:rsidR="00121888" w:rsidRPr="00E7208B" w:rsidRDefault="00121888" w:rsidP="005F46EB">
      <w:pPr>
        <w:suppressAutoHyphens/>
        <w:spacing w:before="120" w:after="0"/>
        <w:ind w:left="567"/>
        <w:jc w:val="both"/>
        <w:rPr>
          <w:rFonts w:ascii="Times New Roman" w:hAnsi="Times New Roman"/>
        </w:rPr>
      </w:pPr>
    </w:p>
    <w:p w14:paraId="3C74281C" w14:textId="77777777" w:rsidR="00121888" w:rsidRPr="00E7208B" w:rsidRDefault="00121888" w:rsidP="005F46EB">
      <w:pPr>
        <w:numPr>
          <w:ilvl w:val="1"/>
          <w:numId w:val="5"/>
        </w:numPr>
        <w:suppressAutoHyphens/>
        <w:spacing w:before="120" w:after="0"/>
        <w:ind w:left="567" w:hanging="567"/>
        <w:jc w:val="both"/>
        <w:rPr>
          <w:rFonts w:ascii="Times New Roman" w:eastAsia="Times New Roman" w:hAnsi="Times New Roman"/>
          <w:b/>
          <w:color w:val="000000"/>
          <w:lang w:eastAsia="ar-SA"/>
        </w:rPr>
      </w:pPr>
      <w:r w:rsidRPr="00E7208B">
        <w:rPr>
          <w:rFonts w:ascii="Times New Roman" w:eastAsia="Times New Roman" w:hAnsi="Times New Roman"/>
          <w:b/>
          <w:color w:val="000000"/>
          <w:lang w:eastAsia="ar-SA"/>
        </w:rPr>
        <w:lastRenderedPageBreak/>
        <w:t>Místo plnění</w:t>
      </w:r>
    </w:p>
    <w:p w14:paraId="6778DA2D" w14:textId="351B9FC3" w:rsidR="00EC6AF4" w:rsidRDefault="00F51EDE" w:rsidP="005F46EB">
      <w:pPr>
        <w:autoSpaceDE w:val="0"/>
        <w:autoSpaceDN w:val="0"/>
        <w:adjustRightInd w:val="0"/>
        <w:spacing w:before="120" w:after="0"/>
        <w:ind w:left="567"/>
        <w:jc w:val="both"/>
        <w:rPr>
          <w:rFonts w:ascii="Times New Roman" w:hAnsi="Times New Roman"/>
        </w:rPr>
      </w:pPr>
      <w:r w:rsidRPr="00E7208B">
        <w:rPr>
          <w:rFonts w:ascii="Times New Roman" w:eastAsia="Times New Roman" w:hAnsi="Times New Roman"/>
          <w:color w:val="000000"/>
          <w:lang w:eastAsia="cs-CZ"/>
        </w:rPr>
        <w:t>Sídlo</w:t>
      </w:r>
      <w:r w:rsidR="004D73E4" w:rsidRPr="00E7208B">
        <w:rPr>
          <w:rFonts w:ascii="Times New Roman" w:eastAsia="Times New Roman" w:hAnsi="Times New Roman"/>
          <w:color w:val="000000"/>
          <w:lang w:eastAsia="cs-CZ"/>
        </w:rPr>
        <w:t xml:space="preserve"> zadavatele </w:t>
      </w:r>
      <w:r w:rsidR="00EC6AF4" w:rsidRPr="00E7208B">
        <w:rPr>
          <w:rFonts w:ascii="Times New Roman" w:hAnsi="Times New Roman"/>
        </w:rPr>
        <w:t xml:space="preserve">Nemocnice Strakonice, a.s. na adrese </w:t>
      </w:r>
      <w:hyperlink r:id="rId8">
        <w:r w:rsidR="00EC6AF4" w:rsidRPr="00E7208B">
          <w:rPr>
            <w:rFonts w:ascii="Times New Roman" w:hAnsi="Times New Roman"/>
          </w:rPr>
          <w:t>Radomyšlská 336, 386 01 Strakonice 1</w:t>
        </w:r>
      </w:hyperlink>
      <w:r w:rsidR="00EC6AF4" w:rsidRPr="00E7208B">
        <w:rPr>
          <w:rFonts w:ascii="Times New Roman" w:hAnsi="Times New Roman"/>
        </w:rPr>
        <w:t>.</w:t>
      </w:r>
    </w:p>
    <w:p w14:paraId="2B222F3A" w14:textId="77777777" w:rsidR="00592B1D" w:rsidRPr="00E7208B" w:rsidRDefault="00592B1D" w:rsidP="005F46EB">
      <w:pPr>
        <w:autoSpaceDE w:val="0"/>
        <w:autoSpaceDN w:val="0"/>
        <w:adjustRightInd w:val="0"/>
        <w:spacing w:before="120" w:after="0"/>
        <w:ind w:left="567"/>
        <w:jc w:val="both"/>
        <w:rPr>
          <w:rFonts w:ascii="Times New Roman" w:hAnsi="Times New Roman"/>
          <w:sz w:val="24"/>
          <w:szCs w:val="24"/>
        </w:rPr>
      </w:pPr>
    </w:p>
    <w:p w14:paraId="33860814" w14:textId="77777777" w:rsidR="00D36394" w:rsidRPr="00E7208B" w:rsidRDefault="00D36394" w:rsidP="005F46EB">
      <w:pPr>
        <w:autoSpaceDE w:val="0"/>
        <w:autoSpaceDN w:val="0"/>
        <w:adjustRightInd w:val="0"/>
        <w:spacing w:before="120" w:after="0"/>
        <w:jc w:val="both"/>
        <w:rPr>
          <w:rFonts w:ascii="Times New Roman" w:eastAsia="Times New Roman" w:hAnsi="Times New Roman"/>
          <w:color w:val="000000"/>
          <w:lang w:eastAsia="cs-CZ"/>
        </w:rPr>
      </w:pPr>
    </w:p>
    <w:p w14:paraId="1B4053E5" w14:textId="77777777" w:rsidR="00121888" w:rsidRPr="00E7208B" w:rsidRDefault="00121888" w:rsidP="00121888">
      <w:pPr>
        <w:numPr>
          <w:ilvl w:val="0"/>
          <w:numId w:val="5"/>
        </w:numPr>
        <w:autoSpaceDE w:val="0"/>
        <w:autoSpaceDN w:val="0"/>
        <w:adjustRightInd w:val="0"/>
        <w:spacing w:before="120" w:after="0" w:line="240" w:lineRule="auto"/>
        <w:jc w:val="center"/>
        <w:rPr>
          <w:rFonts w:ascii="Times New Roman" w:eastAsia="Times New Roman" w:hAnsi="Times New Roman"/>
          <w:b/>
          <w:color w:val="000000"/>
          <w:lang w:eastAsia="cs-CZ"/>
        </w:rPr>
      </w:pPr>
      <w:r w:rsidRPr="00E7208B">
        <w:rPr>
          <w:rFonts w:ascii="Times New Roman" w:eastAsia="Times New Roman" w:hAnsi="Times New Roman"/>
          <w:b/>
          <w:color w:val="000000"/>
          <w:lang w:eastAsia="cs-CZ"/>
        </w:rPr>
        <w:t>Platební podmínky</w:t>
      </w:r>
    </w:p>
    <w:p w14:paraId="0DDF345D" w14:textId="77777777" w:rsidR="00121888" w:rsidRPr="00E7208B" w:rsidRDefault="00121888" w:rsidP="005F46EB">
      <w:pPr>
        <w:numPr>
          <w:ilvl w:val="1"/>
          <w:numId w:val="6"/>
        </w:numPr>
        <w:spacing w:before="120"/>
        <w:ind w:left="567" w:hanging="567"/>
        <w:jc w:val="both"/>
        <w:rPr>
          <w:rFonts w:ascii="Times New Roman" w:hAnsi="Times New Roman"/>
          <w:lang w:eastAsia="cs-CZ"/>
        </w:rPr>
      </w:pPr>
      <w:r w:rsidRPr="00E7208B">
        <w:rPr>
          <w:rFonts w:ascii="Times New Roman" w:hAnsi="Times New Roman"/>
          <w:lang w:eastAsia="cs-CZ"/>
        </w:rPr>
        <w:t>Zálohy nebudou poskytovány.</w:t>
      </w:r>
    </w:p>
    <w:p w14:paraId="46E881CB" w14:textId="19F5B1AA" w:rsidR="00121888" w:rsidRPr="00E7208B" w:rsidRDefault="00392B2A" w:rsidP="005F46EB">
      <w:pPr>
        <w:numPr>
          <w:ilvl w:val="1"/>
          <w:numId w:val="6"/>
        </w:numPr>
        <w:spacing w:before="120"/>
        <w:ind w:left="567" w:hanging="567"/>
        <w:jc w:val="both"/>
        <w:rPr>
          <w:rFonts w:ascii="Times New Roman" w:hAnsi="Times New Roman"/>
          <w:lang w:eastAsia="cs-CZ"/>
        </w:rPr>
      </w:pPr>
      <w:r w:rsidRPr="00E7208B">
        <w:rPr>
          <w:rFonts w:ascii="Times New Roman" w:hAnsi="Times New Roman"/>
          <w:lang w:eastAsia="cs-CZ"/>
        </w:rPr>
        <w:t>Zhotovitel</w:t>
      </w:r>
      <w:r w:rsidR="00121888" w:rsidRPr="00E7208B">
        <w:rPr>
          <w:rFonts w:ascii="Times New Roman" w:hAnsi="Times New Roman"/>
          <w:lang w:eastAsia="cs-CZ"/>
        </w:rPr>
        <w:t xml:space="preserve"> je oprávněn vystavit </w:t>
      </w:r>
      <w:r w:rsidR="00C35414" w:rsidRPr="00E7208B">
        <w:rPr>
          <w:rFonts w:ascii="Times New Roman" w:hAnsi="Times New Roman"/>
          <w:lang w:eastAsia="cs-CZ"/>
        </w:rPr>
        <w:t xml:space="preserve">Objednateli </w:t>
      </w:r>
      <w:r w:rsidR="00121888" w:rsidRPr="00E7208B">
        <w:rPr>
          <w:rFonts w:ascii="Times New Roman" w:hAnsi="Times New Roman"/>
          <w:lang w:eastAsia="cs-CZ"/>
        </w:rPr>
        <w:t xml:space="preserve">po </w:t>
      </w:r>
      <w:r w:rsidR="00BB5609" w:rsidRPr="00E7208B">
        <w:rPr>
          <w:rFonts w:ascii="Times New Roman" w:hAnsi="Times New Roman"/>
          <w:lang w:eastAsia="cs-CZ"/>
        </w:rPr>
        <w:t xml:space="preserve">plné akceptaci a </w:t>
      </w:r>
      <w:r w:rsidR="00121888" w:rsidRPr="00E7208B">
        <w:rPr>
          <w:rFonts w:ascii="Times New Roman" w:hAnsi="Times New Roman"/>
          <w:lang w:eastAsia="cs-CZ"/>
        </w:rPr>
        <w:t xml:space="preserve">předání </w:t>
      </w:r>
      <w:r w:rsidR="00BB5609" w:rsidRPr="00E7208B">
        <w:rPr>
          <w:rFonts w:ascii="Times New Roman" w:hAnsi="Times New Roman"/>
          <w:lang w:eastAsia="cs-CZ"/>
        </w:rPr>
        <w:t>díla</w:t>
      </w:r>
      <w:r w:rsidR="00121888" w:rsidRPr="00E7208B">
        <w:rPr>
          <w:rFonts w:ascii="Times New Roman" w:hAnsi="Times New Roman"/>
          <w:lang w:eastAsia="cs-CZ"/>
        </w:rPr>
        <w:t xml:space="preserve"> v místě plnění </w:t>
      </w:r>
      <w:r w:rsidR="00BB5609" w:rsidRPr="00E7208B">
        <w:rPr>
          <w:rFonts w:ascii="Times New Roman" w:hAnsi="Times New Roman"/>
          <w:lang w:eastAsia="cs-CZ"/>
        </w:rPr>
        <w:t xml:space="preserve">konečnou </w:t>
      </w:r>
      <w:r w:rsidR="00121888" w:rsidRPr="00E7208B">
        <w:rPr>
          <w:rFonts w:ascii="Times New Roman" w:hAnsi="Times New Roman"/>
          <w:lang w:eastAsia="cs-CZ"/>
        </w:rPr>
        <w:t>fakturu</w:t>
      </w:r>
      <w:r w:rsidR="00BB5609" w:rsidRPr="00E7208B">
        <w:rPr>
          <w:rFonts w:ascii="Times New Roman" w:hAnsi="Times New Roman"/>
          <w:lang w:eastAsia="cs-CZ"/>
        </w:rPr>
        <w:t>, odpovídající sjednané ceně</w:t>
      </w:r>
      <w:r w:rsidR="00125ECF" w:rsidRPr="00E7208B">
        <w:rPr>
          <w:rFonts w:ascii="Times New Roman" w:hAnsi="Times New Roman"/>
          <w:lang w:eastAsia="cs-CZ"/>
        </w:rPr>
        <w:t>.</w:t>
      </w:r>
    </w:p>
    <w:p w14:paraId="44E60691" w14:textId="7E3479B5" w:rsidR="00125ECF" w:rsidRPr="00E7208B" w:rsidRDefault="00125ECF" w:rsidP="005F46EB">
      <w:pPr>
        <w:pStyle w:val="Odstavecseseznamem"/>
        <w:numPr>
          <w:ilvl w:val="1"/>
          <w:numId w:val="6"/>
        </w:numPr>
        <w:ind w:left="567" w:hanging="567"/>
        <w:jc w:val="both"/>
        <w:rPr>
          <w:rFonts w:ascii="Times New Roman" w:hAnsi="Times New Roman"/>
          <w:lang w:eastAsia="cs-CZ"/>
        </w:rPr>
      </w:pPr>
      <w:r w:rsidRPr="00E7208B">
        <w:rPr>
          <w:rFonts w:ascii="Times New Roman" w:hAnsi="Times New Roman"/>
          <w:lang w:eastAsia="cs-CZ"/>
        </w:rPr>
        <w:t>Objednatel se zavazuje dílo od Zhotovitele řádně a včas převzít a uhradit Zhotoviteli kupní cenu v souladu s podmínkami sjednanými touto smlouvou.</w:t>
      </w:r>
    </w:p>
    <w:p w14:paraId="762C0575" w14:textId="4F94917E" w:rsidR="00121888" w:rsidRPr="00E7208B" w:rsidRDefault="00121888" w:rsidP="005F46EB">
      <w:pPr>
        <w:numPr>
          <w:ilvl w:val="1"/>
          <w:numId w:val="6"/>
        </w:numPr>
        <w:spacing w:before="120"/>
        <w:ind w:left="567" w:hanging="567"/>
        <w:jc w:val="both"/>
        <w:rPr>
          <w:rFonts w:ascii="Times New Roman" w:hAnsi="Times New Roman"/>
          <w:lang w:eastAsia="cs-CZ"/>
        </w:rPr>
      </w:pPr>
      <w:r w:rsidRPr="00E7208B">
        <w:rPr>
          <w:rFonts w:ascii="Times New Roman" w:hAnsi="Times New Roman"/>
          <w:lang w:eastAsia="cs-CZ"/>
        </w:rPr>
        <w:t>Doba splatnosti faktur</w:t>
      </w:r>
      <w:r w:rsidR="00AA1C24" w:rsidRPr="00E7208B">
        <w:rPr>
          <w:rFonts w:ascii="Times New Roman" w:hAnsi="Times New Roman"/>
          <w:lang w:eastAsia="cs-CZ"/>
        </w:rPr>
        <w:t>y</w:t>
      </w:r>
      <w:r w:rsidRPr="00E7208B">
        <w:rPr>
          <w:rFonts w:ascii="Times New Roman" w:hAnsi="Times New Roman"/>
          <w:lang w:eastAsia="cs-CZ"/>
        </w:rPr>
        <w:t xml:space="preserve"> bude stanovena </w:t>
      </w:r>
      <w:r w:rsidR="00F80485" w:rsidRPr="00E7208B">
        <w:rPr>
          <w:rFonts w:ascii="Times New Roman" w:hAnsi="Times New Roman"/>
          <w:lang w:eastAsia="cs-CZ"/>
        </w:rPr>
        <w:t xml:space="preserve">minimálně </w:t>
      </w:r>
      <w:r w:rsidRPr="00E7208B">
        <w:rPr>
          <w:rFonts w:ascii="Times New Roman" w:hAnsi="Times New Roman"/>
          <w:lang w:eastAsia="cs-CZ"/>
        </w:rPr>
        <w:t xml:space="preserve">na </w:t>
      </w:r>
      <w:r w:rsidR="00AA1C24" w:rsidRPr="00E7208B">
        <w:rPr>
          <w:rFonts w:ascii="Times New Roman" w:hAnsi="Times New Roman"/>
          <w:lang w:eastAsia="cs-CZ"/>
        </w:rPr>
        <w:t>3</w:t>
      </w:r>
      <w:r w:rsidRPr="00E7208B">
        <w:rPr>
          <w:rFonts w:ascii="Times New Roman" w:hAnsi="Times New Roman"/>
          <w:lang w:eastAsia="cs-CZ"/>
        </w:rPr>
        <w:t xml:space="preserve">0 dní od data jejího doručení </w:t>
      </w:r>
      <w:r w:rsidR="00392B2A" w:rsidRPr="00E7208B">
        <w:rPr>
          <w:rFonts w:ascii="Times New Roman" w:hAnsi="Times New Roman"/>
          <w:lang w:eastAsia="cs-CZ"/>
        </w:rPr>
        <w:t>Objednatel</w:t>
      </w:r>
      <w:r w:rsidR="002C3540" w:rsidRPr="00E7208B">
        <w:rPr>
          <w:rFonts w:ascii="Times New Roman" w:hAnsi="Times New Roman"/>
          <w:lang w:eastAsia="cs-CZ"/>
        </w:rPr>
        <w:t>i</w:t>
      </w:r>
      <w:r w:rsidRPr="00E7208B">
        <w:rPr>
          <w:rFonts w:ascii="Times New Roman" w:hAnsi="Times New Roman"/>
          <w:lang w:eastAsia="cs-CZ"/>
        </w:rPr>
        <w:t>.</w:t>
      </w:r>
    </w:p>
    <w:p w14:paraId="11DA591C" w14:textId="0D3924E6" w:rsidR="00121888" w:rsidRPr="00E7208B" w:rsidRDefault="00392B2A" w:rsidP="005F46EB">
      <w:pPr>
        <w:numPr>
          <w:ilvl w:val="1"/>
          <w:numId w:val="6"/>
        </w:numPr>
        <w:spacing w:before="120"/>
        <w:ind w:left="567" w:hanging="567"/>
        <w:jc w:val="both"/>
        <w:rPr>
          <w:rFonts w:ascii="Times New Roman" w:hAnsi="Times New Roman"/>
          <w:lang w:eastAsia="cs-CZ"/>
        </w:rPr>
      </w:pPr>
      <w:r w:rsidRPr="00E7208B">
        <w:rPr>
          <w:rFonts w:ascii="Times New Roman" w:hAnsi="Times New Roman"/>
          <w:lang w:eastAsia="cs-CZ"/>
        </w:rPr>
        <w:t>Zhotovitel</w:t>
      </w:r>
      <w:r w:rsidR="00121888" w:rsidRPr="00E7208B">
        <w:rPr>
          <w:rFonts w:ascii="Times New Roman" w:hAnsi="Times New Roman"/>
          <w:lang w:eastAsia="cs-CZ"/>
        </w:rPr>
        <w:t xml:space="preserve"> se zavazuje, že jím vystaven</w:t>
      </w:r>
      <w:r w:rsidR="003F4C42" w:rsidRPr="00E7208B">
        <w:rPr>
          <w:rFonts w:ascii="Times New Roman" w:hAnsi="Times New Roman"/>
          <w:lang w:eastAsia="cs-CZ"/>
        </w:rPr>
        <w:t>á</w:t>
      </w:r>
      <w:r w:rsidR="00121888" w:rsidRPr="00E7208B">
        <w:rPr>
          <w:rFonts w:ascii="Times New Roman" w:hAnsi="Times New Roman"/>
          <w:lang w:eastAsia="cs-CZ"/>
        </w:rPr>
        <w:t xml:space="preserve"> faktur</w:t>
      </w:r>
      <w:r w:rsidR="003F4C42" w:rsidRPr="00E7208B">
        <w:rPr>
          <w:rFonts w:ascii="Times New Roman" w:hAnsi="Times New Roman"/>
          <w:lang w:eastAsia="cs-CZ"/>
        </w:rPr>
        <w:t>a</w:t>
      </w:r>
      <w:r w:rsidR="00121888" w:rsidRPr="00E7208B">
        <w:rPr>
          <w:rFonts w:ascii="Times New Roman" w:hAnsi="Times New Roman"/>
          <w:lang w:eastAsia="cs-CZ"/>
        </w:rPr>
        <w:t xml:space="preserve"> bud</w:t>
      </w:r>
      <w:r w:rsidR="003F4C42" w:rsidRPr="00E7208B">
        <w:rPr>
          <w:rFonts w:ascii="Times New Roman" w:hAnsi="Times New Roman"/>
          <w:lang w:eastAsia="cs-CZ"/>
        </w:rPr>
        <w:t>e</w:t>
      </w:r>
      <w:r w:rsidR="00121888" w:rsidRPr="00E7208B">
        <w:rPr>
          <w:rFonts w:ascii="Times New Roman" w:hAnsi="Times New Roman"/>
          <w:lang w:eastAsia="cs-CZ"/>
        </w:rPr>
        <w:t xml:space="preserve"> obsahovat všechny náležitosti účetního a daňového dokladu stanovené obecně závaznými právními předpisy a smluvními ujednáními. </w:t>
      </w:r>
      <w:r w:rsidRPr="00E7208B">
        <w:rPr>
          <w:rFonts w:ascii="Times New Roman" w:hAnsi="Times New Roman"/>
          <w:lang w:eastAsia="cs-CZ"/>
        </w:rPr>
        <w:t>Zhotovitel</w:t>
      </w:r>
      <w:r w:rsidR="00121888" w:rsidRPr="00E7208B">
        <w:rPr>
          <w:rFonts w:ascii="Times New Roman" w:hAnsi="Times New Roman"/>
          <w:lang w:eastAsia="cs-CZ"/>
        </w:rPr>
        <w:t xml:space="preserve"> je povinen zaslat fakturu za předmět plnění na oficiální emailovou adresu pro příjem elektronických faktur: </w:t>
      </w:r>
      <w:hyperlink r:id="rId9" w:history="1">
        <w:r w:rsidR="00EC6AF4" w:rsidRPr="00E7208B">
          <w:rPr>
            <w:rStyle w:val="Hypertextovodkaz"/>
            <w:rFonts w:ascii="Times New Roman" w:hAnsi="Times New Roman"/>
            <w:lang w:eastAsia="cs-CZ"/>
          </w:rPr>
          <w:t>faktury@nemst.cz</w:t>
        </w:r>
      </w:hyperlink>
      <w:r w:rsidR="00121888" w:rsidRPr="00E7208B">
        <w:rPr>
          <w:rFonts w:ascii="Times New Roman" w:hAnsi="Times New Roman"/>
          <w:lang w:eastAsia="cs-CZ"/>
        </w:rPr>
        <w:t>. Faktura se považuje za přijatou až v momentu potvrzeného doručení na tuto adresu.</w:t>
      </w:r>
    </w:p>
    <w:p w14:paraId="0099478A" w14:textId="3A3CA296" w:rsidR="00121888" w:rsidRPr="00E7208B" w:rsidRDefault="00121888" w:rsidP="005F46EB">
      <w:pPr>
        <w:numPr>
          <w:ilvl w:val="1"/>
          <w:numId w:val="6"/>
        </w:numPr>
        <w:spacing w:before="120"/>
        <w:ind w:left="567" w:hanging="567"/>
        <w:jc w:val="both"/>
        <w:rPr>
          <w:rFonts w:ascii="Times New Roman" w:hAnsi="Times New Roman"/>
          <w:lang w:eastAsia="cs-CZ"/>
        </w:rPr>
      </w:pPr>
      <w:r w:rsidRPr="00E7208B">
        <w:rPr>
          <w:rFonts w:ascii="Times New Roman" w:hAnsi="Times New Roman"/>
          <w:lang w:eastAsia="cs-CZ"/>
        </w:rPr>
        <w:t>Veškeré účetní doklady, vztahující se k předmětu veřejné zakázky, budou obsahovat název</w:t>
      </w:r>
      <w:r w:rsidR="004450E5" w:rsidRPr="00E7208B">
        <w:rPr>
          <w:rFonts w:ascii="Times New Roman" w:hAnsi="Times New Roman"/>
          <w:lang w:eastAsia="cs-CZ"/>
        </w:rPr>
        <w:t xml:space="preserve"> a registrační číslo dotačního projektu (</w:t>
      </w:r>
      <w:r w:rsidR="00EC6AF4" w:rsidRPr="00E7208B">
        <w:rPr>
          <w:rFonts w:ascii="Times New Roman" w:hAnsi="Times New Roman"/>
          <w:b/>
          <w:bCs/>
          <w:i/>
          <w:iCs/>
          <w:szCs w:val="20"/>
        </w:rPr>
        <w:t>Pilotní aplikační řešení elektronizace zdravotnické péče Nemocnice Strakonice</w:t>
      </w:r>
      <w:r w:rsidR="00EC6AF4" w:rsidRPr="00E7208B">
        <w:rPr>
          <w:rFonts w:ascii="Times New Roman" w:hAnsi="Times New Roman"/>
          <w:b/>
          <w:bCs/>
          <w:i/>
          <w:iCs/>
          <w:lang w:eastAsia="cs-CZ"/>
        </w:rPr>
        <w:t>, reg. č.:</w:t>
      </w:r>
      <w:r w:rsidR="00EC6AF4" w:rsidRPr="00E7208B">
        <w:rPr>
          <w:rFonts w:ascii="Times New Roman" w:eastAsia="Times New Roman" w:hAnsi="Times New Roman"/>
          <w:b/>
          <w:bCs/>
          <w:i/>
          <w:iCs/>
          <w:sz w:val="18"/>
          <w:szCs w:val="18"/>
          <w:lang w:eastAsia="cs-CZ"/>
        </w:rPr>
        <w:t xml:space="preserve"> </w:t>
      </w:r>
      <w:r w:rsidR="00EC6AF4" w:rsidRPr="00E7208B">
        <w:rPr>
          <w:rFonts w:ascii="Times New Roman" w:hAnsi="Times New Roman"/>
          <w:b/>
          <w:bCs/>
          <w:i/>
          <w:iCs/>
          <w:lang w:eastAsia="cs-CZ"/>
        </w:rPr>
        <w:t>CZ.31.6.0/0.0/0.0/24_156/0011402</w:t>
      </w:r>
      <w:r w:rsidR="00594937" w:rsidRPr="00E7208B">
        <w:rPr>
          <w:rFonts w:ascii="Times New Roman" w:hAnsi="Times New Roman"/>
          <w:lang w:eastAsia="cs-CZ"/>
        </w:rPr>
        <w:t>)</w:t>
      </w:r>
      <w:r w:rsidRPr="00E7208B">
        <w:rPr>
          <w:rFonts w:ascii="Times New Roman" w:hAnsi="Times New Roman"/>
          <w:lang w:eastAsia="cs-CZ"/>
        </w:rPr>
        <w:t>.</w:t>
      </w:r>
    </w:p>
    <w:p w14:paraId="135A2DBC" w14:textId="77777777" w:rsidR="00121888" w:rsidRPr="00E7208B" w:rsidRDefault="00121888" w:rsidP="005F46EB">
      <w:pPr>
        <w:numPr>
          <w:ilvl w:val="1"/>
          <w:numId w:val="6"/>
        </w:numPr>
        <w:spacing w:before="120"/>
        <w:ind w:left="567" w:hanging="567"/>
        <w:jc w:val="both"/>
        <w:rPr>
          <w:rFonts w:ascii="Times New Roman" w:hAnsi="Times New Roman"/>
          <w:lang w:eastAsia="cs-CZ"/>
        </w:rPr>
      </w:pPr>
      <w:r w:rsidRPr="00E7208B">
        <w:rPr>
          <w:rFonts w:ascii="Times New Roman" w:hAnsi="Times New Roman"/>
          <w:lang w:eastAsia="cs-CZ"/>
        </w:rPr>
        <w:t>Úhrada za plnění z této smlouvy bude realizována bezhotovostním převodem na účet poskytovatele, který je správcem daně (finančním úřadem) zveřejněn způsobem umožňujícím dálkový přístup ve smyslu ustanovení § 98 zákona č. 235/2004 Sb. o dani z přidané hodnoty, ve znění pozdějších předpisů (dále jen „zákon o DPH“).</w:t>
      </w:r>
    </w:p>
    <w:p w14:paraId="05994C69" w14:textId="4C3850AB" w:rsidR="00121888" w:rsidRPr="00E7208B" w:rsidRDefault="00121888" w:rsidP="005F46EB">
      <w:pPr>
        <w:numPr>
          <w:ilvl w:val="1"/>
          <w:numId w:val="6"/>
        </w:numPr>
        <w:spacing w:before="120"/>
        <w:ind w:left="567" w:hanging="567"/>
        <w:jc w:val="both"/>
        <w:rPr>
          <w:rFonts w:ascii="Times New Roman" w:hAnsi="Times New Roman"/>
          <w:lang w:eastAsia="cs-CZ"/>
        </w:rPr>
      </w:pPr>
      <w:r w:rsidRPr="00E7208B">
        <w:rPr>
          <w:rFonts w:ascii="Times New Roman" w:hAnsi="Times New Roman"/>
          <w:lang w:eastAsia="cs-CZ"/>
        </w:rPr>
        <w:t xml:space="preserve">Veškeré platby mezi smluvními stranami se uskutečňují prostřednictvím bankovního spojení uvedeného v záhlaví této smlouvy. </w:t>
      </w:r>
      <w:r w:rsidR="00392B2A" w:rsidRPr="00E7208B">
        <w:rPr>
          <w:rFonts w:ascii="Times New Roman" w:hAnsi="Times New Roman"/>
          <w:lang w:eastAsia="cs-CZ"/>
        </w:rPr>
        <w:t>Zhotovitel</w:t>
      </w:r>
      <w:r w:rsidRPr="00E7208B">
        <w:rPr>
          <w:rFonts w:ascii="Times New Roman" w:hAnsi="Times New Roman"/>
          <w:lang w:eastAsia="cs-CZ"/>
        </w:rPr>
        <w:t xml:space="preserve"> prohlašuje, že uvedené číslo jeho bankovního účtu splňuje požadavky dle § 109 zákona č. 235/2004 Sb., o dani z přidané hodnoty, v platném znění, a jedná se o zveřejněné číslo účtu registrovaného plátce daně z přidané hodnoty.</w:t>
      </w:r>
    </w:p>
    <w:p w14:paraId="6514FF38" w14:textId="70A5EEC6" w:rsidR="00121888" w:rsidRPr="00E7208B" w:rsidRDefault="00121888" w:rsidP="005F46EB">
      <w:pPr>
        <w:numPr>
          <w:ilvl w:val="1"/>
          <w:numId w:val="6"/>
        </w:numPr>
        <w:spacing w:before="120"/>
        <w:ind w:left="567" w:hanging="567"/>
        <w:jc w:val="both"/>
        <w:rPr>
          <w:rFonts w:ascii="Times New Roman" w:hAnsi="Times New Roman"/>
          <w:lang w:eastAsia="cs-CZ"/>
        </w:rPr>
      </w:pPr>
      <w:r w:rsidRPr="00E7208B">
        <w:rPr>
          <w:rFonts w:ascii="Times New Roman" w:hAnsi="Times New Roman"/>
          <w:lang w:eastAsia="cs-CZ"/>
        </w:rPr>
        <w:t xml:space="preserve">Pokud se po dobu účinnosti této smlouvy poskytovatel stane nespolehlivým plátcem ve smyslu ustanovení § 106a zákona o DPH, smluvní strany se dohodly, že </w:t>
      </w:r>
      <w:r w:rsidR="00392B2A" w:rsidRPr="00E7208B">
        <w:rPr>
          <w:rFonts w:ascii="Times New Roman" w:hAnsi="Times New Roman"/>
          <w:lang w:eastAsia="cs-CZ"/>
        </w:rPr>
        <w:t>Objednatel</w:t>
      </w:r>
      <w:r w:rsidRPr="00E7208B">
        <w:rPr>
          <w:rFonts w:ascii="Times New Roman" w:hAnsi="Times New Roman"/>
          <w:lang w:eastAsia="cs-CZ"/>
        </w:rPr>
        <w:t xml:space="preserve"> (Nemocnice </w:t>
      </w:r>
      <w:r w:rsidR="00EC6AF4" w:rsidRPr="00E7208B">
        <w:rPr>
          <w:rFonts w:ascii="Times New Roman" w:hAnsi="Times New Roman"/>
          <w:lang w:eastAsia="cs-CZ"/>
        </w:rPr>
        <w:t>Strakonice</w:t>
      </w:r>
      <w:r w:rsidRPr="00E7208B">
        <w:rPr>
          <w:rFonts w:ascii="Times New Roman" w:hAnsi="Times New Roman"/>
          <w:lang w:eastAsia="cs-CZ"/>
        </w:rPr>
        <w:t xml:space="preserve">) uhradí DPH za zdanitelné plnění přímo příslušnému správci daně. </w:t>
      </w:r>
      <w:r w:rsidR="00392B2A" w:rsidRPr="00E7208B">
        <w:rPr>
          <w:rFonts w:ascii="Times New Roman" w:hAnsi="Times New Roman"/>
          <w:lang w:eastAsia="cs-CZ"/>
        </w:rPr>
        <w:t>Objednatel</w:t>
      </w:r>
      <w:r w:rsidR="00303A5B" w:rsidRPr="00E7208B">
        <w:rPr>
          <w:rFonts w:ascii="Times New Roman" w:hAnsi="Times New Roman"/>
          <w:lang w:eastAsia="cs-CZ"/>
        </w:rPr>
        <w:t>em</w:t>
      </w:r>
      <w:r w:rsidRPr="00E7208B">
        <w:rPr>
          <w:rFonts w:ascii="Times New Roman" w:hAnsi="Times New Roman"/>
          <w:lang w:eastAsia="cs-CZ"/>
        </w:rPr>
        <w:t xml:space="preserve"> takto provedená úhrada je považována za uhrazení příslušné části smluvní ceny, rovnající se výši DPH fakturované </w:t>
      </w:r>
      <w:r w:rsidR="00392B2A" w:rsidRPr="00E7208B">
        <w:rPr>
          <w:rFonts w:ascii="Times New Roman" w:hAnsi="Times New Roman"/>
          <w:lang w:eastAsia="cs-CZ"/>
        </w:rPr>
        <w:t>Zhotovitel</w:t>
      </w:r>
      <w:r w:rsidR="00A54171" w:rsidRPr="00E7208B">
        <w:rPr>
          <w:rFonts w:ascii="Times New Roman" w:hAnsi="Times New Roman"/>
          <w:lang w:eastAsia="cs-CZ"/>
        </w:rPr>
        <w:t>em</w:t>
      </w:r>
      <w:r w:rsidRPr="00E7208B">
        <w:rPr>
          <w:rFonts w:ascii="Times New Roman" w:hAnsi="Times New Roman"/>
          <w:lang w:eastAsia="cs-CZ"/>
        </w:rPr>
        <w:t>.</w:t>
      </w:r>
    </w:p>
    <w:p w14:paraId="691CB0CC" w14:textId="0FCE1B39" w:rsidR="00911755" w:rsidRPr="00E7208B" w:rsidRDefault="00121888" w:rsidP="005F46EB">
      <w:pPr>
        <w:numPr>
          <w:ilvl w:val="1"/>
          <w:numId w:val="6"/>
        </w:numPr>
        <w:spacing w:before="120"/>
        <w:ind w:left="567" w:hanging="567"/>
        <w:jc w:val="both"/>
        <w:rPr>
          <w:rFonts w:ascii="Times New Roman" w:hAnsi="Times New Roman"/>
          <w:lang w:eastAsia="cs-CZ"/>
        </w:rPr>
      </w:pPr>
      <w:r w:rsidRPr="00E7208B">
        <w:rPr>
          <w:rFonts w:ascii="Times New Roman" w:eastAsia="Times New Roman" w:hAnsi="Times New Roman"/>
          <w:color w:val="000000"/>
          <w:lang w:eastAsia="cs-CZ"/>
        </w:rPr>
        <w:t xml:space="preserve">V případě, že vystavená faktura obsahuje nesprávné údaje, nesrovnalosti nebo chybí-li ve faktuře některé z náležitostí uvedené v předchozích odstavcích, je </w:t>
      </w:r>
      <w:r w:rsidR="00392B2A" w:rsidRPr="00E7208B">
        <w:rPr>
          <w:rFonts w:ascii="Times New Roman" w:eastAsia="Times New Roman" w:hAnsi="Times New Roman"/>
          <w:color w:val="000000"/>
          <w:lang w:eastAsia="cs-CZ"/>
        </w:rPr>
        <w:t>Objednatel</w:t>
      </w:r>
      <w:r w:rsidRPr="00E7208B">
        <w:rPr>
          <w:rFonts w:ascii="Times New Roman" w:eastAsia="Times New Roman" w:hAnsi="Times New Roman"/>
          <w:color w:val="000000"/>
          <w:lang w:eastAsia="cs-CZ"/>
        </w:rPr>
        <w:t xml:space="preserve"> oprávněn fakturu vrátit </w:t>
      </w:r>
      <w:r w:rsidR="00392B2A" w:rsidRPr="00E7208B">
        <w:rPr>
          <w:rFonts w:ascii="Times New Roman" w:eastAsia="Times New Roman" w:hAnsi="Times New Roman"/>
          <w:color w:val="000000"/>
          <w:lang w:eastAsia="cs-CZ"/>
        </w:rPr>
        <w:t>Zhotovitel</w:t>
      </w:r>
      <w:r w:rsidR="00A54171" w:rsidRPr="00E7208B">
        <w:rPr>
          <w:rFonts w:ascii="Times New Roman" w:eastAsia="Times New Roman" w:hAnsi="Times New Roman"/>
          <w:color w:val="000000"/>
          <w:lang w:eastAsia="cs-CZ"/>
        </w:rPr>
        <w:t>i</w:t>
      </w:r>
      <w:r w:rsidRPr="00E7208B">
        <w:rPr>
          <w:rFonts w:ascii="Times New Roman" w:eastAsia="Times New Roman" w:hAnsi="Times New Roman"/>
          <w:color w:val="000000"/>
          <w:lang w:eastAsia="cs-CZ"/>
        </w:rPr>
        <w:t xml:space="preserve"> do doby její splatnosti. V takovém případě je </w:t>
      </w:r>
      <w:r w:rsidR="00392B2A" w:rsidRPr="00E7208B">
        <w:rPr>
          <w:rFonts w:ascii="Times New Roman" w:eastAsia="Times New Roman" w:hAnsi="Times New Roman"/>
          <w:color w:val="000000"/>
          <w:lang w:eastAsia="cs-CZ"/>
        </w:rPr>
        <w:t>Zhotovitel</w:t>
      </w:r>
      <w:r w:rsidRPr="00E7208B">
        <w:rPr>
          <w:rFonts w:ascii="Times New Roman" w:eastAsia="Times New Roman" w:hAnsi="Times New Roman"/>
          <w:color w:val="000000"/>
          <w:lang w:eastAsia="cs-CZ"/>
        </w:rPr>
        <w:t xml:space="preserve"> povinen vystavit novou odpovídající fakturu, s novým termínem splatnosti dle podmínek smlouvy.</w:t>
      </w:r>
    </w:p>
    <w:p w14:paraId="23E77966" w14:textId="77777777" w:rsidR="00741CB5" w:rsidRPr="00E7208B" w:rsidRDefault="00741CB5" w:rsidP="00741CB5">
      <w:pPr>
        <w:spacing w:before="120" w:line="240" w:lineRule="auto"/>
        <w:jc w:val="both"/>
        <w:rPr>
          <w:rFonts w:ascii="Times New Roman" w:hAnsi="Times New Roman"/>
          <w:lang w:eastAsia="cs-CZ"/>
        </w:rPr>
      </w:pPr>
    </w:p>
    <w:p w14:paraId="66E34415" w14:textId="77777777" w:rsidR="00121888" w:rsidRPr="00E7208B" w:rsidRDefault="00121888" w:rsidP="00121888">
      <w:pPr>
        <w:keepNext/>
        <w:keepLines/>
        <w:widowControl w:val="0"/>
        <w:numPr>
          <w:ilvl w:val="0"/>
          <w:numId w:val="6"/>
        </w:numPr>
        <w:suppressAutoHyphens/>
        <w:spacing w:before="120" w:after="0" w:line="240" w:lineRule="auto"/>
        <w:jc w:val="center"/>
        <w:outlineLvl w:val="0"/>
        <w:rPr>
          <w:rFonts w:ascii="Times New Roman" w:eastAsia="Times New Roman" w:hAnsi="Times New Roman"/>
          <w:b/>
          <w:color w:val="000000"/>
          <w:kern w:val="1"/>
          <w:lang w:eastAsia="ar-SA"/>
        </w:rPr>
      </w:pPr>
      <w:r w:rsidRPr="00E7208B">
        <w:rPr>
          <w:rFonts w:ascii="Times New Roman" w:eastAsia="Times New Roman" w:hAnsi="Times New Roman"/>
          <w:b/>
          <w:color w:val="000000"/>
          <w:kern w:val="1"/>
          <w:lang w:eastAsia="ar-SA"/>
        </w:rPr>
        <w:t>Dodací podmínky</w:t>
      </w:r>
    </w:p>
    <w:p w14:paraId="37B7BDE2" w14:textId="54D89ED4" w:rsidR="00121888" w:rsidRPr="00E7208B" w:rsidRDefault="00392B2A" w:rsidP="005F46EB">
      <w:pPr>
        <w:numPr>
          <w:ilvl w:val="1"/>
          <w:numId w:val="6"/>
        </w:numPr>
        <w:spacing w:before="120"/>
        <w:ind w:left="567" w:hanging="567"/>
        <w:jc w:val="both"/>
        <w:rPr>
          <w:rFonts w:ascii="Times New Roman" w:hAnsi="Times New Roman"/>
          <w:lang w:eastAsia="ar-SA"/>
        </w:rPr>
      </w:pPr>
      <w:r w:rsidRPr="00E7208B">
        <w:rPr>
          <w:rFonts w:ascii="Times New Roman" w:hAnsi="Times New Roman"/>
          <w:lang w:eastAsia="ar-SA"/>
        </w:rPr>
        <w:t>Zhotovitel</w:t>
      </w:r>
      <w:r w:rsidR="00121888" w:rsidRPr="00E7208B">
        <w:rPr>
          <w:rFonts w:ascii="Times New Roman" w:hAnsi="Times New Roman"/>
          <w:lang w:eastAsia="ar-SA"/>
        </w:rPr>
        <w:t xml:space="preserve"> se zavazuje oznámit termín </w:t>
      </w:r>
      <w:r w:rsidR="00243AFF" w:rsidRPr="00E7208B">
        <w:rPr>
          <w:rFonts w:ascii="Times New Roman" w:hAnsi="Times New Roman"/>
          <w:lang w:eastAsia="ar-SA"/>
        </w:rPr>
        <w:t>zahájení realizace předmětu plnění</w:t>
      </w:r>
      <w:r w:rsidR="00121888" w:rsidRPr="00E7208B">
        <w:rPr>
          <w:rFonts w:ascii="Times New Roman" w:hAnsi="Times New Roman"/>
          <w:lang w:eastAsia="ar-SA"/>
        </w:rPr>
        <w:t xml:space="preserve"> minimálně 3 dny před plánovaným termínem následujícím osobám</w:t>
      </w:r>
      <w:r w:rsidR="00E660AC" w:rsidRPr="00E7208B">
        <w:rPr>
          <w:rFonts w:ascii="Times New Roman" w:hAnsi="Times New Roman"/>
          <w:lang w:eastAsia="ar-SA"/>
        </w:rPr>
        <w:t xml:space="preserve"> Objednatele</w:t>
      </w:r>
      <w:r w:rsidR="00121888" w:rsidRPr="00E7208B">
        <w:rPr>
          <w:rFonts w:ascii="Times New Roman" w:hAnsi="Times New Roman"/>
          <w:lang w:eastAsia="ar-SA"/>
        </w:rPr>
        <w:t xml:space="preserve"> na kontakt:</w:t>
      </w:r>
    </w:p>
    <w:p w14:paraId="79C28DCA" w14:textId="77777777" w:rsidR="003B1AF1" w:rsidRPr="00E7208B" w:rsidRDefault="003B1AF1" w:rsidP="005F46EB">
      <w:pPr>
        <w:shd w:val="clear" w:color="auto" w:fill="D9D9D9"/>
        <w:spacing w:after="0"/>
        <w:ind w:left="567"/>
        <w:jc w:val="both"/>
        <w:rPr>
          <w:rFonts w:ascii="Times New Roman" w:hAnsi="Times New Roman"/>
          <w:b/>
          <w:bCs/>
          <w:lang w:eastAsia="ar-SA"/>
        </w:rPr>
      </w:pPr>
      <w:r w:rsidRPr="00E7208B">
        <w:rPr>
          <w:rFonts w:ascii="Times New Roman" w:hAnsi="Times New Roman"/>
          <w:b/>
          <w:bCs/>
          <w:lang w:eastAsia="ar-SA"/>
        </w:rPr>
        <w:t>Bc. Milan Škrle MBA, vedoucí IT</w:t>
      </w:r>
    </w:p>
    <w:p w14:paraId="37C66C14" w14:textId="77777777" w:rsidR="003B1AF1" w:rsidRPr="00E7208B" w:rsidRDefault="003B1AF1" w:rsidP="005F46EB">
      <w:pPr>
        <w:shd w:val="clear" w:color="auto" w:fill="D9D9D9"/>
        <w:spacing w:after="0"/>
        <w:ind w:left="567"/>
        <w:jc w:val="both"/>
        <w:rPr>
          <w:rFonts w:ascii="Times New Roman" w:hAnsi="Times New Roman"/>
          <w:lang w:eastAsia="ar-SA"/>
        </w:rPr>
      </w:pPr>
      <w:r w:rsidRPr="00E7208B">
        <w:rPr>
          <w:rFonts w:ascii="Times New Roman" w:hAnsi="Times New Roman"/>
          <w:lang w:eastAsia="ar-SA"/>
        </w:rPr>
        <w:t>tel.: 383 314 219</w:t>
      </w:r>
    </w:p>
    <w:p w14:paraId="522D121B" w14:textId="77777777" w:rsidR="003B1AF1" w:rsidRPr="00E7208B" w:rsidRDefault="003B1AF1" w:rsidP="005F46EB">
      <w:pPr>
        <w:shd w:val="clear" w:color="auto" w:fill="D9D9D9"/>
        <w:spacing w:after="0"/>
        <w:ind w:left="567"/>
        <w:jc w:val="both"/>
        <w:rPr>
          <w:rFonts w:ascii="Times New Roman" w:hAnsi="Times New Roman"/>
          <w:b/>
          <w:bCs/>
          <w:lang w:eastAsia="ar-SA"/>
        </w:rPr>
      </w:pPr>
      <w:r w:rsidRPr="00E7208B">
        <w:rPr>
          <w:rFonts w:ascii="Times New Roman" w:hAnsi="Times New Roman"/>
          <w:lang w:eastAsia="ar-SA"/>
        </w:rPr>
        <w:t>GSM: +420 724 226 166</w:t>
      </w:r>
    </w:p>
    <w:p w14:paraId="261C83A8" w14:textId="3C78149D" w:rsidR="003B1AF1" w:rsidRPr="00E7208B" w:rsidRDefault="003B1AF1" w:rsidP="005F46EB">
      <w:pPr>
        <w:shd w:val="clear" w:color="auto" w:fill="D9D9D9"/>
        <w:spacing w:after="0"/>
        <w:ind w:left="567"/>
        <w:jc w:val="both"/>
        <w:rPr>
          <w:rFonts w:ascii="Times New Roman" w:hAnsi="Times New Roman"/>
          <w:lang w:eastAsia="ar-SA"/>
        </w:rPr>
      </w:pPr>
      <w:hyperlink r:id="rId10" w:history="1">
        <w:r w:rsidRPr="00E7208B">
          <w:rPr>
            <w:rStyle w:val="Hypertextovodkaz"/>
            <w:rFonts w:ascii="Times New Roman" w:hAnsi="Times New Roman"/>
            <w:lang w:eastAsia="ar-SA"/>
          </w:rPr>
          <w:t>skrle@nemst.cz</w:t>
        </w:r>
      </w:hyperlink>
    </w:p>
    <w:p w14:paraId="2EF38273" w14:textId="77777777" w:rsidR="003B1AF1" w:rsidRPr="00E7208B" w:rsidRDefault="003B1AF1" w:rsidP="005F46EB">
      <w:pPr>
        <w:shd w:val="clear" w:color="auto" w:fill="D9D9D9"/>
        <w:spacing w:after="0"/>
        <w:ind w:left="567"/>
        <w:jc w:val="both"/>
        <w:rPr>
          <w:rFonts w:ascii="Times New Roman" w:hAnsi="Times New Roman"/>
          <w:b/>
          <w:bCs/>
          <w:lang w:eastAsia="ar-SA"/>
        </w:rPr>
      </w:pPr>
    </w:p>
    <w:p w14:paraId="4EE03504" w14:textId="77777777" w:rsidR="003B1AF1" w:rsidRPr="00E7208B" w:rsidRDefault="003B1AF1" w:rsidP="005F46EB">
      <w:pPr>
        <w:shd w:val="clear" w:color="auto" w:fill="D9D9D9"/>
        <w:spacing w:after="0"/>
        <w:ind w:left="567"/>
        <w:jc w:val="both"/>
        <w:rPr>
          <w:rFonts w:ascii="Times New Roman" w:hAnsi="Times New Roman"/>
          <w:b/>
          <w:bCs/>
          <w:lang w:eastAsia="ar-SA"/>
        </w:rPr>
      </w:pPr>
      <w:r w:rsidRPr="00E7208B">
        <w:rPr>
          <w:rFonts w:ascii="Times New Roman" w:hAnsi="Times New Roman"/>
          <w:b/>
          <w:bCs/>
          <w:lang w:eastAsia="ar-SA"/>
        </w:rPr>
        <w:t>Mgr. Martin Vodvářka</w:t>
      </w:r>
    </w:p>
    <w:p w14:paraId="0A5EBFFC" w14:textId="77777777" w:rsidR="003B1AF1" w:rsidRPr="00E7208B" w:rsidRDefault="003B1AF1" w:rsidP="005F46EB">
      <w:pPr>
        <w:shd w:val="clear" w:color="auto" w:fill="D9D9D9"/>
        <w:spacing w:after="0"/>
        <w:ind w:left="567"/>
        <w:jc w:val="both"/>
        <w:rPr>
          <w:rFonts w:ascii="Times New Roman" w:hAnsi="Times New Roman"/>
          <w:lang w:eastAsia="ar-SA"/>
        </w:rPr>
      </w:pPr>
      <w:r w:rsidRPr="00E7208B">
        <w:rPr>
          <w:rFonts w:ascii="Times New Roman" w:hAnsi="Times New Roman"/>
          <w:lang w:eastAsia="ar-SA"/>
        </w:rPr>
        <w:t>tel.: 383 314 525</w:t>
      </w:r>
    </w:p>
    <w:p w14:paraId="6FF7DEBE" w14:textId="77777777" w:rsidR="003B1AF1" w:rsidRPr="00E7208B" w:rsidRDefault="003B1AF1" w:rsidP="005F46EB">
      <w:pPr>
        <w:shd w:val="clear" w:color="auto" w:fill="D9D9D9"/>
        <w:spacing w:after="0"/>
        <w:ind w:left="567"/>
        <w:jc w:val="both"/>
        <w:rPr>
          <w:rFonts w:ascii="Times New Roman" w:hAnsi="Times New Roman"/>
          <w:lang w:eastAsia="ar-SA"/>
        </w:rPr>
      </w:pPr>
      <w:r w:rsidRPr="00E7208B">
        <w:rPr>
          <w:rFonts w:ascii="Times New Roman" w:hAnsi="Times New Roman"/>
          <w:lang w:eastAsia="ar-SA"/>
        </w:rPr>
        <w:t>GSM: +420 607 138 254</w:t>
      </w:r>
    </w:p>
    <w:p w14:paraId="132901B5" w14:textId="3C5BE04F" w:rsidR="003B1AF1" w:rsidRPr="00E7208B" w:rsidRDefault="003B1AF1" w:rsidP="005F46EB">
      <w:pPr>
        <w:shd w:val="clear" w:color="auto" w:fill="D9D9D9"/>
        <w:spacing w:after="0"/>
        <w:ind w:left="567"/>
        <w:jc w:val="both"/>
        <w:rPr>
          <w:rFonts w:ascii="Times New Roman" w:hAnsi="Times New Roman"/>
          <w:lang w:eastAsia="ar-SA"/>
        </w:rPr>
      </w:pPr>
      <w:hyperlink r:id="rId11" w:history="1">
        <w:r w:rsidRPr="00E7208B">
          <w:rPr>
            <w:rStyle w:val="Hypertextovodkaz"/>
            <w:rFonts w:ascii="Times New Roman" w:hAnsi="Times New Roman"/>
            <w:lang w:eastAsia="ar-SA"/>
          </w:rPr>
          <w:t>vodvarka@nemst.cz</w:t>
        </w:r>
      </w:hyperlink>
    </w:p>
    <w:p w14:paraId="76039678" w14:textId="77777777" w:rsidR="00BD7712" w:rsidRPr="00E7208B" w:rsidRDefault="00FD3C6C" w:rsidP="005F46EB">
      <w:pPr>
        <w:numPr>
          <w:ilvl w:val="1"/>
          <w:numId w:val="6"/>
        </w:numPr>
        <w:spacing w:before="120"/>
        <w:ind w:left="567" w:hanging="567"/>
        <w:jc w:val="both"/>
        <w:rPr>
          <w:rFonts w:ascii="Times New Roman" w:hAnsi="Times New Roman"/>
          <w:lang w:eastAsia="ar-SA"/>
        </w:rPr>
      </w:pPr>
      <w:r w:rsidRPr="00E7208B">
        <w:rPr>
          <w:rFonts w:ascii="Times New Roman" w:hAnsi="Times New Roman"/>
          <w:lang w:eastAsia="ar-SA"/>
        </w:rPr>
        <w:t>Předání a převzetí díla bude dokončeno podpisem předávacího protokolu, ve kterém budou uvedeny výsledky splnění díla podle této smlouvy:</w:t>
      </w:r>
    </w:p>
    <w:p w14:paraId="372B76CC" w14:textId="77777777" w:rsidR="00BD7712" w:rsidRPr="00E7208B" w:rsidRDefault="00BD7712" w:rsidP="005F46EB">
      <w:pPr>
        <w:pStyle w:val="Odstavecseseznamem"/>
        <w:numPr>
          <w:ilvl w:val="0"/>
          <w:numId w:val="24"/>
        </w:numPr>
        <w:spacing w:before="120"/>
        <w:jc w:val="both"/>
        <w:rPr>
          <w:rFonts w:ascii="Times New Roman" w:hAnsi="Times New Roman"/>
          <w:lang w:eastAsia="ar-SA"/>
        </w:rPr>
      </w:pPr>
      <w:r w:rsidRPr="00E7208B">
        <w:rPr>
          <w:rFonts w:ascii="Times New Roman" w:hAnsi="Times New Roman"/>
          <w:lang w:eastAsia="ar-SA"/>
        </w:rPr>
        <w:t>d</w:t>
      </w:r>
      <w:r w:rsidR="00FD3C6C" w:rsidRPr="00E7208B">
        <w:rPr>
          <w:rFonts w:ascii="Times New Roman" w:hAnsi="Times New Roman"/>
          <w:lang w:eastAsia="ar-SA"/>
        </w:rPr>
        <w:t>odávka díla;</w:t>
      </w:r>
    </w:p>
    <w:p w14:paraId="73E50ACF" w14:textId="77777777" w:rsidR="00C44FEF" w:rsidRPr="00E7208B" w:rsidRDefault="00BD7712" w:rsidP="005F46EB">
      <w:pPr>
        <w:pStyle w:val="Odstavecseseznamem"/>
        <w:numPr>
          <w:ilvl w:val="0"/>
          <w:numId w:val="24"/>
        </w:numPr>
        <w:spacing w:before="120"/>
        <w:jc w:val="both"/>
        <w:rPr>
          <w:rFonts w:ascii="Times New Roman" w:hAnsi="Times New Roman"/>
          <w:lang w:eastAsia="ar-SA"/>
        </w:rPr>
      </w:pPr>
      <w:r w:rsidRPr="00E7208B">
        <w:rPr>
          <w:rFonts w:ascii="Times New Roman" w:hAnsi="Times New Roman"/>
          <w:lang w:eastAsia="ar-SA"/>
        </w:rPr>
        <w:t>d</w:t>
      </w:r>
      <w:r w:rsidR="00FD3C6C" w:rsidRPr="00E7208B">
        <w:rPr>
          <w:rFonts w:ascii="Times New Roman" w:hAnsi="Times New Roman"/>
          <w:lang w:eastAsia="ar-SA"/>
        </w:rPr>
        <w:t>odávka technické dokumentace skutečného provedení díla (tj. administrátorská</w:t>
      </w:r>
      <w:r w:rsidR="00C44FEF" w:rsidRPr="00E7208B">
        <w:rPr>
          <w:rFonts w:ascii="Times New Roman" w:hAnsi="Times New Roman"/>
          <w:lang w:eastAsia="ar-SA"/>
        </w:rPr>
        <w:t xml:space="preserve"> </w:t>
      </w:r>
      <w:r w:rsidR="00FD3C6C" w:rsidRPr="00E7208B">
        <w:rPr>
          <w:rFonts w:ascii="Times New Roman" w:hAnsi="Times New Roman"/>
          <w:lang w:eastAsia="ar-SA"/>
        </w:rPr>
        <w:t>a uživatelská dokumentace);</w:t>
      </w:r>
    </w:p>
    <w:p w14:paraId="497C39C0" w14:textId="34DC8FF3" w:rsidR="00FD3C6C" w:rsidRPr="00E7208B" w:rsidRDefault="00C44FEF" w:rsidP="005F46EB">
      <w:pPr>
        <w:pStyle w:val="Odstavecseseznamem"/>
        <w:numPr>
          <w:ilvl w:val="0"/>
          <w:numId w:val="24"/>
        </w:numPr>
        <w:spacing w:before="120"/>
        <w:jc w:val="both"/>
        <w:rPr>
          <w:rFonts w:ascii="Times New Roman" w:hAnsi="Times New Roman"/>
          <w:lang w:eastAsia="ar-SA"/>
        </w:rPr>
      </w:pPr>
      <w:r w:rsidRPr="00E7208B">
        <w:rPr>
          <w:rFonts w:ascii="Times New Roman" w:hAnsi="Times New Roman"/>
          <w:lang w:eastAsia="ar-SA"/>
        </w:rPr>
        <w:t>p</w:t>
      </w:r>
      <w:r w:rsidR="00FD3C6C" w:rsidRPr="00E7208B">
        <w:rPr>
          <w:rFonts w:ascii="Times New Roman" w:hAnsi="Times New Roman"/>
          <w:lang w:eastAsia="ar-SA"/>
        </w:rPr>
        <w:t>rotokol o úspěšném provedení akceptace.</w:t>
      </w:r>
    </w:p>
    <w:p w14:paraId="403644C4" w14:textId="41829433" w:rsidR="001E134B" w:rsidRPr="00E7208B" w:rsidRDefault="00392B2A" w:rsidP="005F46EB">
      <w:pPr>
        <w:numPr>
          <w:ilvl w:val="1"/>
          <w:numId w:val="6"/>
        </w:numPr>
        <w:spacing w:before="120"/>
        <w:ind w:left="567" w:hanging="567"/>
        <w:jc w:val="both"/>
        <w:rPr>
          <w:rFonts w:ascii="Times New Roman" w:hAnsi="Times New Roman"/>
          <w:lang w:eastAsia="ar-SA"/>
        </w:rPr>
      </w:pPr>
      <w:r w:rsidRPr="00E7208B">
        <w:rPr>
          <w:rFonts w:ascii="Times New Roman" w:hAnsi="Times New Roman"/>
          <w:lang w:eastAsia="ar-SA"/>
        </w:rPr>
        <w:t>Zhotovitel</w:t>
      </w:r>
      <w:r w:rsidR="00121888" w:rsidRPr="00E7208B">
        <w:rPr>
          <w:rFonts w:ascii="Times New Roman" w:hAnsi="Times New Roman"/>
          <w:lang w:eastAsia="ar-SA"/>
        </w:rPr>
        <w:t xml:space="preserve"> je povinen předat </w:t>
      </w:r>
      <w:r w:rsidRPr="00E7208B">
        <w:rPr>
          <w:rFonts w:ascii="Times New Roman" w:hAnsi="Times New Roman"/>
          <w:lang w:eastAsia="ar-SA"/>
        </w:rPr>
        <w:t>Objednatel</w:t>
      </w:r>
      <w:r w:rsidR="008C207A" w:rsidRPr="00E7208B">
        <w:rPr>
          <w:rFonts w:ascii="Times New Roman" w:hAnsi="Times New Roman"/>
          <w:lang w:eastAsia="ar-SA"/>
        </w:rPr>
        <w:t>i</w:t>
      </w:r>
      <w:r w:rsidR="00121888" w:rsidRPr="00E7208B">
        <w:rPr>
          <w:rFonts w:ascii="Times New Roman" w:hAnsi="Times New Roman"/>
          <w:lang w:eastAsia="ar-SA"/>
        </w:rPr>
        <w:t xml:space="preserve"> nejpozději </w:t>
      </w:r>
      <w:r w:rsidR="00E13B89" w:rsidRPr="00E7208B">
        <w:rPr>
          <w:rFonts w:ascii="Times New Roman" w:hAnsi="Times New Roman"/>
          <w:lang w:eastAsia="ar-SA"/>
        </w:rPr>
        <w:t xml:space="preserve">při konečné akceptaci a předání díla </w:t>
      </w:r>
      <w:r w:rsidR="00121888" w:rsidRPr="00E7208B">
        <w:rPr>
          <w:rFonts w:ascii="Times New Roman" w:hAnsi="Times New Roman"/>
          <w:lang w:eastAsia="ar-SA"/>
        </w:rPr>
        <w:t>veškerou dokumentaci</w:t>
      </w:r>
      <w:r w:rsidR="00E13B89" w:rsidRPr="00E7208B">
        <w:rPr>
          <w:rFonts w:ascii="Times New Roman" w:hAnsi="Times New Roman"/>
          <w:lang w:eastAsia="ar-SA"/>
        </w:rPr>
        <w:t>,</w:t>
      </w:r>
      <w:r w:rsidR="00121888" w:rsidRPr="00E7208B">
        <w:rPr>
          <w:rFonts w:ascii="Times New Roman" w:hAnsi="Times New Roman"/>
          <w:lang w:eastAsia="ar-SA"/>
        </w:rPr>
        <w:t xml:space="preserve"> nutnou k převzetí a řádnému užívání </w:t>
      </w:r>
      <w:r w:rsidR="00E129DA" w:rsidRPr="00E7208B">
        <w:rPr>
          <w:rFonts w:ascii="Times New Roman" w:hAnsi="Times New Roman"/>
          <w:lang w:eastAsia="ar-SA"/>
        </w:rPr>
        <w:t>díla</w:t>
      </w:r>
      <w:r w:rsidR="00121888" w:rsidRPr="00E7208B">
        <w:rPr>
          <w:rFonts w:ascii="Times New Roman" w:hAnsi="Times New Roman"/>
          <w:lang w:eastAsia="ar-SA"/>
        </w:rPr>
        <w:t>, kterou vyžadují příslušné obecně závazné právní předpisy</w:t>
      </w:r>
      <w:r w:rsidR="00E129DA" w:rsidRPr="00E7208B">
        <w:rPr>
          <w:rFonts w:ascii="Times New Roman" w:hAnsi="Times New Roman"/>
          <w:lang w:eastAsia="ar-SA"/>
        </w:rPr>
        <w:t xml:space="preserve"> a zadávací do</w:t>
      </w:r>
      <w:r w:rsidR="005E7717" w:rsidRPr="00E7208B">
        <w:rPr>
          <w:rFonts w:ascii="Times New Roman" w:hAnsi="Times New Roman"/>
          <w:lang w:eastAsia="ar-SA"/>
        </w:rPr>
        <w:t>kumentace.</w:t>
      </w:r>
      <w:r w:rsidR="00121888" w:rsidRPr="00E7208B">
        <w:rPr>
          <w:rFonts w:ascii="Times New Roman" w:hAnsi="Times New Roman"/>
        </w:rPr>
        <w:t xml:space="preserve"> </w:t>
      </w:r>
    </w:p>
    <w:p w14:paraId="53724FB5" w14:textId="1DFCAFD7" w:rsidR="00C44FEF" w:rsidRPr="00E7208B" w:rsidRDefault="00501ECB" w:rsidP="005F46EB">
      <w:pPr>
        <w:numPr>
          <w:ilvl w:val="1"/>
          <w:numId w:val="6"/>
        </w:numPr>
        <w:spacing w:before="120"/>
        <w:ind w:left="567" w:hanging="567"/>
        <w:jc w:val="both"/>
        <w:rPr>
          <w:rFonts w:ascii="Times New Roman" w:hAnsi="Times New Roman"/>
          <w:lang w:eastAsia="ar-SA"/>
        </w:rPr>
      </w:pPr>
      <w:r w:rsidRPr="00E7208B">
        <w:rPr>
          <w:rFonts w:ascii="Times New Roman" w:hAnsi="Times New Roman"/>
          <w:lang w:eastAsia="ar-SA"/>
        </w:rPr>
        <w:t xml:space="preserve">Zhotovitel zajistí úvodní školení pracovníků Objednatele, v rámci </w:t>
      </w:r>
      <w:r w:rsidR="00D22C7F" w:rsidRPr="00E7208B">
        <w:rPr>
          <w:rFonts w:ascii="Times New Roman" w:hAnsi="Times New Roman"/>
          <w:lang w:eastAsia="ar-SA"/>
        </w:rPr>
        <w:t xml:space="preserve">údržby a obsluhy </w:t>
      </w:r>
      <w:r w:rsidR="002326DC" w:rsidRPr="00E7208B">
        <w:rPr>
          <w:rFonts w:ascii="Times New Roman" w:hAnsi="Times New Roman"/>
          <w:lang w:eastAsia="ar-SA"/>
        </w:rPr>
        <w:t>5G sítě</w:t>
      </w:r>
      <w:r w:rsidR="00D22C7F" w:rsidRPr="00E7208B">
        <w:rPr>
          <w:rFonts w:ascii="Times New Roman" w:hAnsi="Times New Roman"/>
          <w:lang w:eastAsia="ar-SA"/>
        </w:rPr>
        <w:t xml:space="preserve"> a souvisejícího vybavení.</w:t>
      </w:r>
      <w:r w:rsidR="0086288D" w:rsidRPr="00E7208B">
        <w:rPr>
          <w:rFonts w:ascii="Times New Roman" w:hAnsi="Times New Roman"/>
          <w:lang w:eastAsia="ar-SA"/>
        </w:rPr>
        <w:t xml:space="preserve"> Školení bude probíhat v místě plnění</w:t>
      </w:r>
      <w:r w:rsidR="00BD2F62" w:rsidRPr="00E7208B">
        <w:rPr>
          <w:rFonts w:ascii="Times New Roman" w:hAnsi="Times New Roman"/>
          <w:lang w:eastAsia="ar-SA"/>
        </w:rPr>
        <w:t xml:space="preserve">, po dobu minimálně </w:t>
      </w:r>
      <w:r w:rsidR="002326DC" w:rsidRPr="00E7208B">
        <w:rPr>
          <w:rFonts w:ascii="Times New Roman" w:hAnsi="Times New Roman"/>
          <w:lang w:eastAsia="ar-SA"/>
        </w:rPr>
        <w:t>1</w:t>
      </w:r>
      <w:r w:rsidR="004F570A" w:rsidRPr="00E7208B">
        <w:rPr>
          <w:rFonts w:ascii="Times New Roman" w:hAnsi="Times New Roman"/>
          <w:lang w:eastAsia="ar-SA"/>
        </w:rPr>
        <w:t xml:space="preserve"> pracovní</w:t>
      </w:r>
      <w:r w:rsidR="002326DC" w:rsidRPr="00E7208B">
        <w:rPr>
          <w:rFonts w:ascii="Times New Roman" w:hAnsi="Times New Roman"/>
          <w:lang w:eastAsia="ar-SA"/>
        </w:rPr>
        <w:t>ho</w:t>
      </w:r>
      <w:r w:rsidR="004F570A" w:rsidRPr="00E7208B">
        <w:rPr>
          <w:rFonts w:ascii="Times New Roman" w:hAnsi="Times New Roman"/>
          <w:lang w:eastAsia="ar-SA"/>
        </w:rPr>
        <w:t xml:space="preserve"> dn</w:t>
      </w:r>
      <w:r w:rsidR="002326DC" w:rsidRPr="00E7208B">
        <w:rPr>
          <w:rFonts w:ascii="Times New Roman" w:hAnsi="Times New Roman"/>
          <w:lang w:eastAsia="ar-SA"/>
        </w:rPr>
        <w:t>e</w:t>
      </w:r>
      <w:r w:rsidR="004F570A" w:rsidRPr="00E7208B">
        <w:rPr>
          <w:rFonts w:ascii="Times New Roman" w:hAnsi="Times New Roman"/>
          <w:lang w:eastAsia="ar-SA"/>
        </w:rPr>
        <w:t>. Náklady na školení jsou zahrnuty v kupní ceně</w:t>
      </w:r>
      <w:r w:rsidR="0016427E" w:rsidRPr="00E7208B">
        <w:rPr>
          <w:rFonts w:ascii="Times New Roman" w:hAnsi="Times New Roman"/>
          <w:lang w:eastAsia="ar-SA"/>
        </w:rPr>
        <w:t xml:space="preserve"> díla</w:t>
      </w:r>
      <w:r w:rsidR="004F570A" w:rsidRPr="00E7208B">
        <w:rPr>
          <w:rFonts w:ascii="Times New Roman" w:hAnsi="Times New Roman"/>
          <w:lang w:eastAsia="ar-SA"/>
        </w:rPr>
        <w:t>.</w:t>
      </w:r>
    </w:p>
    <w:p w14:paraId="1281BC3C" w14:textId="77777777" w:rsidR="00613ED8" w:rsidRPr="00E7208B" w:rsidRDefault="00613ED8" w:rsidP="00613ED8">
      <w:pPr>
        <w:spacing w:before="120" w:line="240" w:lineRule="auto"/>
        <w:jc w:val="both"/>
        <w:rPr>
          <w:rFonts w:ascii="Times New Roman" w:hAnsi="Times New Roman"/>
          <w:lang w:eastAsia="ar-SA"/>
        </w:rPr>
      </w:pPr>
    </w:p>
    <w:p w14:paraId="23CA0A0B" w14:textId="52A86E3C" w:rsidR="00EF159E" w:rsidRPr="00E7208B" w:rsidRDefault="00810349" w:rsidP="00121888">
      <w:pPr>
        <w:keepNext/>
        <w:keepLines/>
        <w:widowControl w:val="0"/>
        <w:numPr>
          <w:ilvl w:val="0"/>
          <w:numId w:val="6"/>
        </w:numPr>
        <w:suppressAutoHyphens/>
        <w:spacing w:before="120" w:after="0" w:line="240" w:lineRule="auto"/>
        <w:jc w:val="center"/>
        <w:outlineLvl w:val="0"/>
        <w:rPr>
          <w:rFonts w:ascii="Times New Roman" w:eastAsia="Times New Roman" w:hAnsi="Times New Roman"/>
          <w:b/>
          <w:color w:val="000000"/>
          <w:kern w:val="1"/>
          <w:lang w:eastAsia="ar-SA"/>
        </w:rPr>
      </w:pPr>
      <w:r w:rsidRPr="00E7208B">
        <w:rPr>
          <w:rFonts w:ascii="Times New Roman" w:eastAsia="Times New Roman" w:hAnsi="Times New Roman"/>
          <w:b/>
          <w:color w:val="000000"/>
          <w:kern w:val="1"/>
          <w:lang w:eastAsia="ar-SA"/>
        </w:rPr>
        <w:t>Odpovědnost za vady, záruka za jakost</w:t>
      </w:r>
    </w:p>
    <w:p w14:paraId="25AFCF48" w14:textId="485F2A92" w:rsidR="00B757CC" w:rsidRPr="00E7208B" w:rsidRDefault="00392B2A" w:rsidP="005F46EB">
      <w:pPr>
        <w:pStyle w:val="Odstavecseseznamem"/>
        <w:numPr>
          <w:ilvl w:val="1"/>
          <w:numId w:val="6"/>
        </w:numPr>
        <w:spacing w:before="120" w:after="120"/>
        <w:ind w:left="567" w:hanging="567"/>
        <w:contextualSpacing w:val="0"/>
        <w:jc w:val="both"/>
        <w:rPr>
          <w:rFonts w:ascii="Times New Roman" w:hAnsi="Times New Roman"/>
          <w:b/>
          <w:lang w:eastAsia="ar-SA"/>
        </w:rPr>
      </w:pPr>
      <w:r w:rsidRPr="00E7208B">
        <w:rPr>
          <w:rFonts w:ascii="Times New Roman" w:hAnsi="Times New Roman"/>
          <w:lang w:eastAsia="ar-SA"/>
        </w:rPr>
        <w:t>Zhotovitel</w:t>
      </w:r>
      <w:r w:rsidR="00011FF5" w:rsidRPr="00E7208B">
        <w:rPr>
          <w:rFonts w:ascii="Times New Roman" w:hAnsi="Times New Roman"/>
          <w:lang w:eastAsia="ar-SA"/>
        </w:rPr>
        <w:t xml:space="preserve"> prohlašuje, že dodané zboží je způsobilé k užití v souladu s jeho určením a odpovídá všem požadavkům obecně závazných právních předpisů, a že je bez vad faktických i právních.</w:t>
      </w:r>
    </w:p>
    <w:p w14:paraId="004B581E" w14:textId="1E51100B" w:rsidR="005C3D41" w:rsidRPr="00E7208B" w:rsidRDefault="005C3D41" w:rsidP="005F46EB">
      <w:pPr>
        <w:pStyle w:val="Odstavecseseznamem"/>
        <w:numPr>
          <w:ilvl w:val="1"/>
          <w:numId w:val="6"/>
        </w:numPr>
        <w:spacing w:before="120" w:after="120"/>
        <w:ind w:left="567" w:hanging="567"/>
        <w:jc w:val="both"/>
        <w:rPr>
          <w:rFonts w:ascii="Times New Roman" w:hAnsi="Times New Roman"/>
          <w:bCs/>
          <w:lang w:eastAsia="ar-SA"/>
        </w:rPr>
      </w:pPr>
      <w:r w:rsidRPr="00E7208B">
        <w:rPr>
          <w:rFonts w:ascii="Times New Roman" w:hAnsi="Times New Roman"/>
          <w:bCs/>
          <w:lang w:eastAsia="ar-SA"/>
        </w:rPr>
        <w:t>Každá ze smluvních stran nese odpovědnost za způsobenou škodu v rámci platných právních předpisů a smlouvy. Zhotovitel plně odpovídá za splnění smlouvy rovněž v případě, že příslušnou část plnění poskytuje prostřednictvím třetí osoby (poddodavatele).</w:t>
      </w:r>
    </w:p>
    <w:p w14:paraId="66A9DC48" w14:textId="4B413287" w:rsidR="003C1DF8" w:rsidRPr="00E7208B" w:rsidRDefault="003C1DF8" w:rsidP="005F46EB">
      <w:pPr>
        <w:pStyle w:val="Odstavecseseznamem"/>
        <w:numPr>
          <w:ilvl w:val="1"/>
          <w:numId w:val="6"/>
        </w:numPr>
        <w:spacing w:before="120" w:after="120"/>
        <w:ind w:left="567" w:hanging="567"/>
        <w:jc w:val="both"/>
        <w:rPr>
          <w:rFonts w:ascii="Times New Roman" w:hAnsi="Times New Roman"/>
          <w:bCs/>
          <w:lang w:eastAsia="ar-SA"/>
        </w:rPr>
      </w:pPr>
      <w:r w:rsidRPr="00E7208B">
        <w:rPr>
          <w:rFonts w:ascii="Times New Roman" w:hAnsi="Times New Roman"/>
          <w:bCs/>
          <w:lang w:eastAsia="ar-SA"/>
        </w:rPr>
        <w:t>Obě strany se zavazují k vyvinutí maximálního úsilí předcházení škodám a k minimalizaci vzniklých škod.</w:t>
      </w:r>
    </w:p>
    <w:p w14:paraId="28B0B6A8" w14:textId="6891D42F" w:rsidR="0050499C" w:rsidRPr="00E7208B" w:rsidRDefault="00392B2A" w:rsidP="005F46EB">
      <w:pPr>
        <w:pStyle w:val="Odstavecseseznamem"/>
        <w:numPr>
          <w:ilvl w:val="1"/>
          <w:numId w:val="6"/>
        </w:numPr>
        <w:spacing w:before="120" w:after="120"/>
        <w:ind w:left="567" w:hanging="567"/>
        <w:contextualSpacing w:val="0"/>
        <w:jc w:val="both"/>
        <w:rPr>
          <w:rFonts w:ascii="Times New Roman" w:hAnsi="Times New Roman"/>
          <w:bCs/>
          <w:lang w:eastAsia="ar-SA"/>
        </w:rPr>
      </w:pPr>
      <w:r w:rsidRPr="00E7208B">
        <w:rPr>
          <w:rFonts w:ascii="Times New Roman" w:hAnsi="Times New Roman"/>
          <w:bCs/>
          <w:lang w:eastAsia="ar-SA"/>
        </w:rPr>
        <w:t>Zhotovitel</w:t>
      </w:r>
      <w:r w:rsidR="00265AF1" w:rsidRPr="00E7208B">
        <w:rPr>
          <w:rFonts w:ascii="Times New Roman" w:hAnsi="Times New Roman"/>
          <w:bCs/>
          <w:lang w:eastAsia="ar-SA"/>
        </w:rPr>
        <w:t xml:space="preserve"> poskytuje záruku za jakost dodaného </w:t>
      </w:r>
      <w:r w:rsidR="00F442B2" w:rsidRPr="00E7208B">
        <w:rPr>
          <w:rFonts w:ascii="Times New Roman" w:hAnsi="Times New Roman"/>
          <w:bCs/>
          <w:lang w:eastAsia="ar-SA"/>
        </w:rPr>
        <w:t>díla/</w:t>
      </w:r>
      <w:r w:rsidR="00265AF1" w:rsidRPr="00E7208B">
        <w:rPr>
          <w:rFonts w:ascii="Times New Roman" w:hAnsi="Times New Roman"/>
          <w:bCs/>
          <w:lang w:eastAsia="ar-SA"/>
        </w:rPr>
        <w:t>zboží</w:t>
      </w:r>
      <w:r w:rsidR="00057F3C" w:rsidRPr="00E7208B">
        <w:rPr>
          <w:rFonts w:ascii="Times New Roman" w:hAnsi="Times New Roman"/>
          <w:bCs/>
          <w:lang w:eastAsia="ar-SA"/>
        </w:rPr>
        <w:t>:</w:t>
      </w:r>
    </w:p>
    <w:p w14:paraId="5D4E8F04" w14:textId="03A9F14B" w:rsidR="00057F3C" w:rsidRPr="00E7208B" w:rsidRDefault="00527564" w:rsidP="005F46EB">
      <w:pPr>
        <w:pStyle w:val="Odstavecseseznamem"/>
        <w:numPr>
          <w:ilvl w:val="0"/>
          <w:numId w:val="25"/>
        </w:numPr>
        <w:spacing w:before="120" w:after="120"/>
        <w:ind w:left="993"/>
        <w:contextualSpacing w:val="0"/>
        <w:jc w:val="both"/>
        <w:rPr>
          <w:rFonts w:ascii="Times New Roman" w:hAnsi="Times New Roman"/>
          <w:bCs/>
          <w:lang w:eastAsia="ar-SA"/>
        </w:rPr>
      </w:pPr>
      <w:permStart w:id="1652373519" w:edGrp="everyone"/>
      <w:r w:rsidRPr="00634718">
        <w:rPr>
          <w:bCs/>
          <w:sz w:val="20"/>
          <w:szCs w:val="20"/>
          <w:highlight w:val="lightGray"/>
        </w:rPr>
        <w:t>[</w:t>
      </w:r>
      <w:r w:rsidRPr="00634718">
        <w:rPr>
          <w:rFonts w:ascii="Times New Roman" w:hAnsi="Times New Roman"/>
          <w:bCs/>
          <w:sz w:val="20"/>
          <w:szCs w:val="20"/>
          <w:highlight w:val="lightGray"/>
        </w:rPr>
        <w:t>DOPLNÍ ÚČASTNÍK]</w:t>
      </w:r>
      <w:r w:rsidR="000131E6" w:rsidRPr="00E7208B">
        <w:rPr>
          <w:rFonts w:ascii="Times New Roman" w:hAnsi="Times New Roman"/>
          <w:bCs/>
          <w:lang w:eastAsia="ar-SA"/>
        </w:rPr>
        <w:t xml:space="preserve"> </w:t>
      </w:r>
      <w:permEnd w:id="1652373519"/>
      <w:r w:rsidR="000131E6" w:rsidRPr="00E7208B">
        <w:rPr>
          <w:rFonts w:ascii="Times New Roman" w:hAnsi="Times New Roman"/>
          <w:bCs/>
          <w:lang w:eastAsia="ar-SA"/>
        </w:rPr>
        <w:t>měsíců</w:t>
      </w:r>
      <w:r w:rsidR="002A20EC">
        <w:rPr>
          <w:rFonts w:ascii="Times New Roman" w:hAnsi="Times New Roman"/>
          <w:bCs/>
          <w:lang w:eastAsia="ar-SA"/>
        </w:rPr>
        <w:t>.</w:t>
      </w:r>
    </w:p>
    <w:p w14:paraId="6E4CD788" w14:textId="0450F82A" w:rsidR="00011FF5" w:rsidRPr="00E7208B" w:rsidRDefault="007C6DA4" w:rsidP="005F46EB">
      <w:pPr>
        <w:spacing w:before="120" w:after="120"/>
        <w:ind w:left="567"/>
        <w:jc w:val="both"/>
        <w:rPr>
          <w:rFonts w:ascii="Times New Roman" w:hAnsi="Times New Roman"/>
          <w:bCs/>
          <w:lang w:eastAsia="ar-SA"/>
        </w:rPr>
      </w:pPr>
      <w:r w:rsidRPr="00E7208B">
        <w:rPr>
          <w:rFonts w:ascii="Times New Roman" w:hAnsi="Times New Roman"/>
          <w:bCs/>
          <w:lang w:eastAsia="ar-SA"/>
        </w:rPr>
        <w:t xml:space="preserve">Záruční doba počíná běžet dnem předání a převzetí zařízení </w:t>
      </w:r>
      <w:r w:rsidR="002A20EC">
        <w:rPr>
          <w:rFonts w:ascii="Times New Roman" w:hAnsi="Times New Roman"/>
          <w:bCs/>
          <w:lang w:eastAsia="ar-SA"/>
        </w:rPr>
        <w:t>objednatelem</w:t>
      </w:r>
      <w:r w:rsidRPr="00E7208B">
        <w:rPr>
          <w:rFonts w:ascii="Times New Roman" w:hAnsi="Times New Roman"/>
          <w:bCs/>
          <w:lang w:eastAsia="ar-SA"/>
        </w:rPr>
        <w:t>.</w:t>
      </w:r>
    </w:p>
    <w:p w14:paraId="096132DF" w14:textId="07AF9770" w:rsidR="003D789E" w:rsidRPr="00E7208B" w:rsidRDefault="003D789E" w:rsidP="005F46EB">
      <w:pPr>
        <w:pStyle w:val="Odstavecseseznamem"/>
        <w:numPr>
          <w:ilvl w:val="1"/>
          <w:numId w:val="6"/>
        </w:numPr>
        <w:spacing w:before="120" w:after="120"/>
        <w:ind w:left="567" w:hanging="567"/>
        <w:jc w:val="both"/>
        <w:rPr>
          <w:rFonts w:ascii="Times New Roman" w:hAnsi="Times New Roman"/>
          <w:bCs/>
          <w:lang w:eastAsia="ar-SA"/>
        </w:rPr>
      </w:pPr>
      <w:r w:rsidRPr="00E7208B">
        <w:rPr>
          <w:rFonts w:ascii="Times New Roman" w:hAnsi="Times New Roman"/>
          <w:bCs/>
          <w:lang w:eastAsia="ar-SA"/>
        </w:rPr>
        <w:lastRenderedPageBreak/>
        <w:t xml:space="preserve">Poskytnutá záruka za jakost znamená, že dodané dílo/zboží bude po dobu záruky za jakost plně funkční a bude mít vlastnosti odpovídající právním předpisům, obsahu technických norem, eventuálně dalších technických požadavků či norem (např. ISO), které má zařízení splňovat, a které se na dané zařízení vztahují, a bude mít vlastnosti uváděné výrobcem či </w:t>
      </w:r>
      <w:r w:rsidR="007157B5" w:rsidRPr="00E7208B">
        <w:rPr>
          <w:rFonts w:ascii="Times New Roman" w:hAnsi="Times New Roman"/>
          <w:bCs/>
          <w:lang w:eastAsia="ar-SA"/>
        </w:rPr>
        <w:t>Zhotovitelem</w:t>
      </w:r>
      <w:r w:rsidRPr="00E7208B">
        <w:rPr>
          <w:rFonts w:ascii="Times New Roman" w:hAnsi="Times New Roman"/>
          <w:bCs/>
          <w:lang w:eastAsia="ar-SA"/>
        </w:rPr>
        <w:t>.</w:t>
      </w:r>
    </w:p>
    <w:p w14:paraId="343D5915" w14:textId="36E71845" w:rsidR="00BC4025" w:rsidRPr="00E7208B" w:rsidRDefault="00BC4025" w:rsidP="005F46EB">
      <w:pPr>
        <w:pStyle w:val="Odstavecseseznamem"/>
        <w:numPr>
          <w:ilvl w:val="1"/>
          <w:numId w:val="6"/>
        </w:numPr>
        <w:spacing w:before="120" w:after="120"/>
        <w:ind w:left="567" w:hanging="567"/>
        <w:jc w:val="both"/>
        <w:rPr>
          <w:rFonts w:ascii="Times New Roman" w:hAnsi="Times New Roman"/>
          <w:bCs/>
          <w:lang w:eastAsia="ar-SA"/>
        </w:rPr>
      </w:pPr>
      <w:r w:rsidRPr="00E7208B">
        <w:rPr>
          <w:rFonts w:ascii="Times New Roman" w:hAnsi="Times New Roman"/>
          <w:bCs/>
          <w:lang w:eastAsia="ar-SA"/>
        </w:rPr>
        <w:t xml:space="preserve">Zhotovitel se </w:t>
      </w:r>
      <w:r w:rsidR="009A17BC" w:rsidRPr="00E7208B">
        <w:rPr>
          <w:rFonts w:ascii="Times New Roman" w:hAnsi="Times New Roman"/>
          <w:bCs/>
          <w:lang w:eastAsia="ar-SA"/>
        </w:rPr>
        <w:t xml:space="preserve">v záruční době </w:t>
      </w:r>
      <w:r w:rsidRPr="00E7208B">
        <w:rPr>
          <w:rFonts w:ascii="Times New Roman" w:hAnsi="Times New Roman"/>
          <w:bCs/>
          <w:lang w:eastAsia="ar-SA"/>
        </w:rPr>
        <w:t>zavazuje k provádění preventivních kontrol všech dodaných prvků, včetně kontroly kvality, kalibrace a nastavení zařízení dle pokynů výrobce. Dále je povinen k provádění povinných bezpečnostně technických kontrol v souladu s požadavky příslušných předpisů v platném znění, včetně elektrické revize. Veškeré náklady jsou zahrnuty v kupní ceně díla.</w:t>
      </w:r>
    </w:p>
    <w:p w14:paraId="688C521F" w14:textId="301F944E" w:rsidR="00C03696" w:rsidRPr="00E7208B" w:rsidRDefault="008E7C62" w:rsidP="005F46EB">
      <w:pPr>
        <w:pStyle w:val="Odstavecseseznamem"/>
        <w:numPr>
          <w:ilvl w:val="1"/>
          <w:numId w:val="6"/>
        </w:numPr>
        <w:spacing w:before="120" w:after="120"/>
        <w:ind w:left="567" w:hanging="567"/>
        <w:jc w:val="both"/>
        <w:rPr>
          <w:rFonts w:ascii="Times New Roman" w:hAnsi="Times New Roman"/>
          <w:bCs/>
          <w:lang w:eastAsia="ar-SA"/>
        </w:rPr>
      </w:pPr>
      <w:r w:rsidRPr="00E7208B">
        <w:rPr>
          <w:rFonts w:ascii="Times New Roman" w:hAnsi="Times New Roman"/>
          <w:bCs/>
          <w:lang w:eastAsia="ar-SA"/>
        </w:rPr>
        <w:t xml:space="preserve">Objednatel je oprávněn reklamovat ve výše uvedené záruční době vady díla u Zhotovitele, a to písemnou formou. V reklamaci musí být popsána vada díla, nebo alespoň způsob, jakým se projevuje a určen nárok objednatele z vady díla, případně požadavek na způsob odstranění vad díla, a to včetně termínu pro odstranění vad díla Zhotovitelem. Objednatel má právo volby způsobu odstranění důsledku vadného plnění, tuto volbu může měnit i bez souhlasu </w:t>
      </w:r>
      <w:r w:rsidR="00613ED8" w:rsidRPr="00E7208B">
        <w:rPr>
          <w:rFonts w:ascii="Times New Roman" w:hAnsi="Times New Roman"/>
          <w:bCs/>
          <w:lang w:eastAsia="ar-SA"/>
        </w:rPr>
        <w:t>Zhotovitele.</w:t>
      </w:r>
    </w:p>
    <w:p w14:paraId="6F69940B" w14:textId="77777777" w:rsidR="00D920F5" w:rsidRPr="00E7208B" w:rsidRDefault="008E7C62" w:rsidP="005F46EB">
      <w:pPr>
        <w:pStyle w:val="Odstavecseseznamem"/>
        <w:numPr>
          <w:ilvl w:val="1"/>
          <w:numId w:val="6"/>
        </w:numPr>
        <w:spacing w:before="120" w:after="120"/>
        <w:ind w:left="567" w:hanging="567"/>
        <w:jc w:val="both"/>
        <w:rPr>
          <w:rFonts w:ascii="Times New Roman" w:hAnsi="Times New Roman"/>
          <w:bCs/>
          <w:lang w:eastAsia="ar-SA"/>
        </w:rPr>
      </w:pPr>
      <w:r w:rsidRPr="00E7208B">
        <w:rPr>
          <w:rFonts w:ascii="Times New Roman" w:hAnsi="Times New Roman"/>
          <w:bCs/>
          <w:lang w:eastAsia="ar-SA"/>
        </w:rPr>
        <w:t xml:space="preserve">Objednatel je povinen oznámit případnou závadu Zhotoviteli, bez zbytečného odkladu, písemně, </w:t>
      </w:r>
      <w:r w:rsidR="00D920F5" w:rsidRPr="00E7208B">
        <w:rPr>
          <w:rFonts w:ascii="Times New Roman" w:hAnsi="Times New Roman"/>
          <w:bCs/>
          <w:lang w:eastAsia="ar-SA"/>
        </w:rPr>
        <w:t>a telefonicky:</w:t>
      </w:r>
    </w:p>
    <w:p w14:paraId="40615CC9" w14:textId="118468E4" w:rsidR="00D920F5" w:rsidRPr="00E7208B" w:rsidRDefault="00D920F5" w:rsidP="005F46EB">
      <w:pPr>
        <w:spacing w:before="120" w:after="120"/>
        <w:ind w:left="567"/>
        <w:contextualSpacing/>
        <w:jc w:val="both"/>
        <w:rPr>
          <w:rFonts w:ascii="Times New Roman" w:hAnsi="Times New Roman"/>
          <w:bCs/>
          <w:lang w:eastAsia="ar-SA"/>
        </w:rPr>
      </w:pPr>
      <w:r w:rsidRPr="00E7208B">
        <w:rPr>
          <w:rFonts w:ascii="Times New Roman" w:hAnsi="Times New Roman"/>
          <w:bCs/>
          <w:lang w:eastAsia="ar-SA"/>
        </w:rPr>
        <w:t>e-mail:</w:t>
      </w:r>
      <w:r w:rsidRPr="00E7208B">
        <w:rPr>
          <w:rFonts w:ascii="Times New Roman" w:hAnsi="Times New Roman"/>
          <w:bCs/>
          <w:lang w:eastAsia="ar-SA"/>
        </w:rPr>
        <w:tab/>
      </w:r>
      <w:permStart w:id="798124456" w:edGrp="everyone"/>
      <w:r w:rsidR="00527564" w:rsidRPr="00634718">
        <w:rPr>
          <w:bCs/>
          <w:sz w:val="20"/>
          <w:szCs w:val="20"/>
          <w:highlight w:val="lightGray"/>
        </w:rPr>
        <w:t>[</w:t>
      </w:r>
      <w:r w:rsidR="00527564" w:rsidRPr="00634718">
        <w:rPr>
          <w:rFonts w:ascii="Times New Roman" w:hAnsi="Times New Roman"/>
          <w:bCs/>
          <w:sz w:val="20"/>
          <w:szCs w:val="20"/>
          <w:highlight w:val="lightGray"/>
        </w:rPr>
        <w:t>DOPLNÍ ÚČASTNÍK]</w:t>
      </w:r>
    </w:p>
    <w:permEnd w:id="798124456"/>
    <w:p w14:paraId="10E5EBE9" w14:textId="7BBEC6EE" w:rsidR="00D920F5" w:rsidRPr="00E7208B" w:rsidRDefault="00D920F5" w:rsidP="005F46EB">
      <w:pPr>
        <w:pStyle w:val="Odstavecseseznamem"/>
        <w:spacing w:before="120" w:after="120"/>
        <w:ind w:left="567"/>
        <w:jc w:val="both"/>
        <w:rPr>
          <w:rFonts w:ascii="Times New Roman" w:hAnsi="Times New Roman"/>
          <w:bCs/>
          <w:lang w:eastAsia="ar-SA"/>
        </w:rPr>
      </w:pPr>
      <w:r w:rsidRPr="00E7208B">
        <w:rPr>
          <w:rFonts w:ascii="Times New Roman" w:hAnsi="Times New Roman"/>
          <w:bCs/>
          <w:lang w:eastAsia="ar-SA"/>
        </w:rPr>
        <w:t>telefon:</w:t>
      </w:r>
      <w:r w:rsidRPr="00E7208B">
        <w:rPr>
          <w:rFonts w:ascii="Times New Roman" w:hAnsi="Times New Roman"/>
          <w:bCs/>
          <w:lang w:eastAsia="ar-SA"/>
        </w:rPr>
        <w:tab/>
      </w:r>
      <w:permStart w:id="492584303" w:edGrp="everyone"/>
      <w:r w:rsidR="00527564" w:rsidRPr="00634718">
        <w:rPr>
          <w:bCs/>
          <w:sz w:val="20"/>
          <w:szCs w:val="20"/>
          <w:highlight w:val="lightGray"/>
        </w:rPr>
        <w:t>[</w:t>
      </w:r>
      <w:r w:rsidR="00527564" w:rsidRPr="00634718">
        <w:rPr>
          <w:rFonts w:ascii="Times New Roman" w:hAnsi="Times New Roman"/>
          <w:bCs/>
          <w:sz w:val="20"/>
          <w:szCs w:val="20"/>
          <w:highlight w:val="lightGray"/>
        </w:rPr>
        <w:t>DOPLNÍ ÚČASTNÍK]</w:t>
      </w:r>
      <w:r w:rsidRPr="00E7208B">
        <w:rPr>
          <w:rFonts w:ascii="Times New Roman" w:hAnsi="Times New Roman"/>
          <w:bCs/>
          <w:lang w:eastAsia="ar-SA"/>
        </w:rPr>
        <w:t xml:space="preserve"> </w:t>
      </w:r>
      <w:permEnd w:id="492584303"/>
    </w:p>
    <w:p w14:paraId="64288A55" w14:textId="15419B0D" w:rsidR="007A104A" w:rsidRPr="00E7208B" w:rsidRDefault="008E7C62" w:rsidP="005F46EB">
      <w:pPr>
        <w:pStyle w:val="Odstavecseseznamem"/>
        <w:spacing w:before="120" w:after="120"/>
        <w:ind w:left="567"/>
        <w:jc w:val="both"/>
        <w:rPr>
          <w:rFonts w:ascii="Times New Roman" w:hAnsi="Times New Roman"/>
          <w:bCs/>
          <w:lang w:eastAsia="ar-SA"/>
        </w:rPr>
      </w:pPr>
      <w:r w:rsidRPr="00E7208B">
        <w:rPr>
          <w:rFonts w:ascii="Times New Roman" w:hAnsi="Times New Roman"/>
          <w:bCs/>
          <w:lang w:eastAsia="ar-SA"/>
        </w:rPr>
        <w:t>(</w:t>
      </w:r>
      <w:r w:rsidRPr="00E7208B">
        <w:rPr>
          <w:rFonts w:ascii="Times New Roman" w:hAnsi="Times New Roman"/>
          <w:bCs/>
          <w:i/>
          <w:iCs/>
          <w:lang w:eastAsia="ar-SA"/>
        </w:rPr>
        <w:t>doplní účastník zadávacího řízení</w:t>
      </w:r>
      <w:r w:rsidRPr="00E7208B">
        <w:rPr>
          <w:rFonts w:ascii="Times New Roman" w:hAnsi="Times New Roman"/>
          <w:bCs/>
          <w:lang w:eastAsia="ar-SA"/>
        </w:rPr>
        <w:t>)</w:t>
      </w:r>
    </w:p>
    <w:p w14:paraId="7EAA8C2C" w14:textId="77777777" w:rsidR="00290427" w:rsidRPr="00E7208B" w:rsidRDefault="00290427" w:rsidP="005F46EB">
      <w:pPr>
        <w:pStyle w:val="Odstavecseseznamem"/>
        <w:spacing w:before="120" w:after="120"/>
        <w:ind w:left="567"/>
        <w:jc w:val="both"/>
        <w:rPr>
          <w:rFonts w:ascii="Times New Roman" w:hAnsi="Times New Roman"/>
          <w:bCs/>
          <w:lang w:eastAsia="ar-SA"/>
        </w:rPr>
      </w:pPr>
    </w:p>
    <w:p w14:paraId="4120F2A0" w14:textId="77777777" w:rsidR="00BC4025" w:rsidRPr="00E7208B" w:rsidRDefault="003B71C0" w:rsidP="005F46EB">
      <w:pPr>
        <w:pStyle w:val="Odstavecseseznamem"/>
        <w:numPr>
          <w:ilvl w:val="1"/>
          <w:numId w:val="6"/>
        </w:numPr>
        <w:spacing w:before="120" w:after="120"/>
        <w:ind w:left="567" w:hanging="567"/>
        <w:jc w:val="both"/>
        <w:rPr>
          <w:rFonts w:ascii="Times New Roman" w:hAnsi="Times New Roman"/>
          <w:bCs/>
          <w:lang w:eastAsia="ar-SA"/>
        </w:rPr>
      </w:pPr>
      <w:r w:rsidRPr="00E7208B">
        <w:rPr>
          <w:rFonts w:ascii="Times New Roman" w:hAnsi="Times New Roman"/>
          <w:bCs/>
          <w:lang w:eastAsia="ar-SA"/>
        </w:rPr>
        <w:t>V případě výskytu vady na díle v záruční době je Zhotovitel povinen vadu bezplatně odstranit.</w:t>
      </w:r>
    </w:p>
    <w:p w14:paraId="3D5A4605" w14:textId="2D7A1FC1" w:rsidR="00BC4025" w:rsidRPr="00E7208B" w:rsidRDefault="00BC4025" w:rsidP="005F46EB">
      <w:pPr>
        <w:pStyle w:val="Odstavecseseznamem"/>
        <w:numPr>
          <w:ilvl w:val="1"/>
          <w:numId w:val="6"/>
        </w:numPr>
        <w:spacing w:before="120" w:after="120"/>
        <w:ind w:left="567" w:hanging="567"/>
        <w:jc w:val="both"/>
        <w:rPr>
          <w:rFonts w:ascii="Times New Roman" w:hAnsi="Times New Roman"/>
          <w:bCs/>
          <w:lang w:eastAsia="ar-SA"/>
        </w:rPr>
      </w:pPr>
      <w:r w:rsidRPr="00E7208B">
        <w:rPr>
          <w:rFonts w:ascii="Times New Roman" w:hAnsi="Times New Roman"/>
          <w:bCs/>
          <w:lang w:eastAsia="ar-SA"/>
        </w:rPr>
        <w:t xml:space="preserve">Záruka za jakost se prodlouží o dobu, po kterou nebude zařízení provozuschopné z důvodu závad, na něž se vztahuje záruka za jakost. </w:t>
      </w:r>
    </w:p>
    <w:p w14:paraId="55411EE4" w14:textId="374C10AD" w:rsidR="00E078C0" w:rsidRPr="00E7208B" w:rsidRDefault="00BC4025" w:rsidP="005F46EB">
      <w:pPr>
        <w:pStyle w:val="Odstavecseseznamem"/>
        <w:numPr>
          <w:ilvl w:val="1"/>
          <w:numId w:val="6"/>
        </w:numPr>
        <w:spacing w:before="120" w:after="120"/>
        <w:ind w:left="567" w:hanging="567"/>
        <w:jc w:val="both"/>
        <w:rPr>
          <w:rFonts w:ascii="Times New Roman" w:hAnsi="Times New Roman"/>
          <w:bCs/>
          <w:lang w:eastAsia="ar-SA"/>
        </w:rPr>
      </w:pPr>
      <w:r w:rsidRPr="00E7208B">
        <w:rPr>
          <w:rFonts w:ascii="Times New Roman" w:hAnsi="Times New Roman"/>
          <w:bCs/>
          <w:lang w:eastAsia="ar-SA"/>
        </w:rPr>
        <w:t>Záruka zaniká v důsledku neodborné demontáže, montáže a úprav předmětu smlouvy prováděnou pracovníky, kteří k tomu nejsou pověřeni Zhotovitelem.</w:t>
      </w:r>
    </w:p>
    <w:p w14:paraId="3917A775" w14:textId="77777777" w:rsidR="00C03696" w:rsidRPr="00E7208B" w:rsidRDefault="00C03696" w:rsidP="00C03696">
      <w:pPr>
        <w:spacing w:before="120" w:after="120"/>
        <w:jc w:val="both"/>
        <w:rPr>
          <w:rFonts w:ascii="Times New Roman" w:hAnsi="Times New Roman"/>
          <w:bCs/>
          <w:lang w:eastAsia="ar-SA"/>
        </w:rPr>
      </w:pPr>
    </w:p>
    <w:p w14:paraId="55BFE229" w14:textId="7C873827" w:rsidR="00741CB5" w:rsidRPr="00E7208B" w:rsidRDefault="00741CB5" w:rsidP="00121888">
      <w:pPr>
        <w:keepNext/>
        <w:keepLines/>
        <w:widowControl w:val="0"/>
        <w:numPr>
          <w:ilvl w:val="0"/>
          <w:numId w:val="6"/>
        </w:numPr>
        <w:suppressAutoHyphens/>
        <w:spacing w:before="120" w:after="0" w:line="240" w:lineRule="auto"/>
        <w:jc w:val="center"/>
        <w:outlineLvl w:val="0"/>
        <w:rPr>
          <w:rFonts w:ascii="Times New Roman" w:eastAsia="Times New Roman" w:hAnsi="Times New Roman"/>
          <w:b/>
          <w:color w:val="000000"/>
          <w:kern w:val="1"/>
          <w:lang w:eastAsia="ar-SA"/>
        </w:rPr>
      </w:pPr>
      <w:r w:rsidRPr="00E7208B">
        <w:rPr>
          <w:rFonts w:ascii="Times New Roman" w:eastAsia="Times New Roman" w:hAnsi="Times New Roman"/>
          <w:b/>
          <w:color w:val="000000"/>
          <w:kern w:val="1"/>
          <w:lang w:eastAsia="ar-SA"/>
        </w:rPr>
        <w:t>Pozáruční servis</w:t>
      </w:r>
    </w:p>
    <w:p w14:paraId="045F0DF7" w14:textId="21518776" w:rsidR="00107FC5" w:rsidRPr="00E7208B" w:rsidRDefault="00107FC5" w:rsidP="00E7208B">
      <w:pPr>
        <w:pStyle w:val="Odstavecseseznamem"/>
        <w:numPr>
          <w:ilvl w:val="1"/>
          <w:numId w:val="6"/>
        </w:numPr>
        <w:spacing w:before="120" w:after="120"/>
        <w:ind w:left="567" w:hanging="567"/>
        <w:jc w:val="both"/>
        <w:rPr>
          <w:rFonts w:ascii="Times New Roman" w:hAnsi="Times New Roman"/>
          <w:bCs/>
        </w:rPr>
      </w:pPr>
      <w:r w:rsidRPr="00E7208B">
        <w:rPr>
          <w:rFonts w:ascii="Times New Roman" w:hAnsi="Times New Roman"/>
          <w:bCs/>
        </w:rPr>
        <w:t>Objednatel požaduje po Zhotoviteli (bez ohledu na to, zda se jedná přímo o Zhotovitele nebo jeho poddodavatele) garanci autorizovaného pozáručního servisu 5G sítě včetně příslušenství, po dobu minimálně 5 let od skončení záruční doby.</w:t>
      </w:r>
    </w:p>
    <w:p w14:paraId="4DA778D3" w14:textId="77777777" w:rsidR="00107FC5" w:rsidRPr="00E7208B" w:rsidRDefault="00107FC5" w:rsidP="00E7208B">
      <w:pPr>
        <w:pStyle w:val="Odstavecseseznamem"/>
        <w:numPr>
          <w:ilvl w:val="1"/>
          <w:numId w:val="6"/>
        </w:numPr>
        <w:spacing w:before="120" w:after="120"/>
        <w:ind w:left="567" w:hanging="567"/>
        <w:jc w:val="both"/>
        <w:rPr>
          <w:rFonts w:ascii="Times New Roman" w:hAnsi="Times New Roman"/>
          <w:bCs/>
        </w:rPr>
      </w:pPr>
      <w:r w:rsidRPr="00E7208B">
        <w:rPr>
          <w:rFonts w:ascii="Times New Roman" w:hAnsi="Times New Roman"/>
        </w:rPr>
        <w:t xml:space="preserve">Servisní činnost bude Zhotovitelem </w:t>
      </w:r>
      <w:r w:rsidRPr="00E7208B">
        <w:rPr>
          <w:rFonts w:ascii="Times New Roman" w:hAnsi="Times New Roman"/>
          <w:bCs/>
        </w:rPr>
        <w:t>(bez ohledu na to, zda se jedná přímo o Zhotovitele nebo jeho poddodavatele)</w:t>
      </w:r>
      <w:r w:rsidRPr="00E7208B">
        <w:rPr>
          <w:rFonts w:ascii="Times New Roman" w:hAnsi="Times New Roman"/>
        </w:rPr>
        <w:t xml:space="preserve"> prováděna v rozsahu, nutném pro řádný a bezporuchový provoz dodaného vybavení, podle technické dokumentace výrobce a platných právních předpisů.</w:t>
      </w:r>
    </w:p>
    <w:p w14:paraId="2CD3040E" w14:textId="6DAEED78" w:rsidR="00107FC5" w:rsidRPr="00E7208B" w:rsidRDefault="00107FC5" w:rsidP="00E7208B">
      <w:pPr>
        <w:pStyle w:val="Odstavecseseznamem"/>
        <w:numPr>
          <w:ilvl w:val="1"/>
          <w:numId w:val="6"/>
        </w:numPr>
        <w:spacing w:before="120" w:after="120"/>
        <w:ind w:left="567" w:hanging="567"/>
        <w:jc w:val="both"/>
        <w:rPr>
          <w:rFonts w:ascii="Times New Roman" w:hAnsi="Times New Roman"/>
          <w:bCs/>
        </w:rPr>
      </w:pPr>
      <w:r w:rsidRPr="00E7208B">
        <w:rPr>
          <w:rFonts w:ascii="Times New Roman" w:hAnsi="Times New Roman"/>
        </w:rPr>
        <w:t>Pro pozáruční servisní služby 5G sítě bude uzavřena samostatná servisní smlouva, ve které budou sjednány ceny jednotlivých servisních úkonů. Smlouva bude uzavřena po skončení záruční doby dodané 5G sítě.</w:t>
      </w:r>
    </w:p>
    <w:p w14:paraId="364F58EA" w14:textId="77777777" w:rsidR="00107FC5" w:rsidRPr="00E7208B" w:rsidRDefault="00107FC5" w:rsidP="00E7208B">
      <w:pPr>
        <w:pStyle w:val="Odstavecseseznamem"/>
        <w:numPr>
          <w:ilvl w:val="1"/>
          <w:numId w:val="6"/>
        </w:numPr>
        <w:spacing w:before="120" w:after="120"/>
        <w:ind w:left="567" w:hanging="567"/>
        <w:contextualSpacing w:val="0"/>
        <w:jc w:val="both"/>
        <w:rPr>
          <w:rFonts w:ascii="Times New Roman" w:hAnsi="Times New Roman"/>
          <w:bCs/>
        </w:rPr>
      </w:pPr>
      <w:r w:rsidRPr="00E7208B">
        <w:rPr>
          <w:rFonts w:ascii="Times New Roman" w:hAnsi="Times New Roman"/>
        </w:rPr>
        <w:t>Pozáruční servisní zabezpečení zahrnuje zejména:</w:t>
      </w:r>
    </w:p>
    <w:p w14:paraId="1D12DBF5" w14:textId="442C7506" w:rsidR="00107FC5" w:rsidRPr="00E7208B" w:rsidRDefault="00107FC5" w:rsidP="00E7208B">
      <w:pPr>
        <w:pStyle w:val="Odstavecseseznamem"/>
        <w:numPr>
          <w:ilvl w:val="0"/>
          <w:numId w:val="19"/>
        </w:numPr>
        <w:spacing w:before="120" w:after="120"/>
        <w:ind w:left="992"/>
        <w:contextualSpacing w:val="0"/>
        <w:jc w:val="both"/>
        <w:rPr>
          <w:rFonts w:ascii="Times New Roman" w:hAnsi="Times New Roman"/>
          <w:bCs/>
        </w:rPr>
      </w:pPr>
      <w:r w:rsidRPr="00E7208B">
        <w:rPr>
          <w:rFonts w:ascii="Times New Roman" w:hAnsi="Times New Roman"/>
          <w:bCs/>
        </w:rPr>
        <w:t>preventivní kontroly 5G sítě a příslušenství, včetně kontroly kvality a nastavení dle pokynů výrobce a podle zákona, minimálně 2x ročně,</w:t>
      </w:r>
    </w:p>
    <w:p w14:paraId="778CFC66" w14:textId="5EE5B944" w:rsidR="00107FC5" w:rsidRPr="00E7208B" w:rsidRDefault="00107FC5" w:rsidP="00E7208B">
      <w:pPr>
        <w:pStyle w:val="Odstavecseseznamem"/>
        <w:numPr>
          <w:ilvl w:val="0"/>
          <w:numId w:val="19"/>
        </w:numPr>
        <w:spacing w:before="120" w:after="120"/>
        <w:ind w:left="992"/>
        <w:contextualSpacing w:val="0"/>
        <w:jc w:val="both"/>
        <w:rPr>
          <w:rFonts w:ascii="Times New Roman" w:hAnsi="Times New Roman"/>
          <w:bCs/>
        </w:rPr>
      </w:pPr>
      <w:r w:rsidRPr="00E7208B">
        <w:rPr>
          <w:rFonts w:ascii="Times New Roman" w:hAnsi="Times New Roman"/>
          <w:bCs/>
        </w:rPr>
        <w:t>opravy poruch a závad 5G sítě a jej</w:t>
      </w:r>
      <w:r w:rsidR="00C45A89" w:rsidRPr="00E7208B">
        <w:rPr>
          <w:rFonts w:ascii="Times New Roman" w:hAnsi="Times New Roman"/>
          <w:bCs/>
        </w:rPr>
        <w:t xml:space="preserve">í </w:t>
      </w:r>
      <w:r w:rsidRPr="00E7208B">
        <w:rPr>
          <w:rFonts w:ascii="Times New Roman" w:hAnsi="Times New Roman"/>
          <w:bCs/>
        </w:rPr>
        <w:t>uvedení do stavu plné využitelnosti vzhledem k</w:t>
      </w:r>
      <w:r w:rsidR="00C45A89" w:rsidRPr="00E7208B">
        <w:rPr>
          <w:rFonts w:ascii="Times New Roman" w:hAnsi="Times New Roman"/>
          <w:bCs/>
        </w:rPr>
        <w:t> </w:t>
      </w:r>
      <w:r w:rsidRPr="00E7208B">
        <w:rPr>
          <w:rFonts w:ascii="Times New Roman" w:hAnsi="Times New Roman"/>
          <w:bCs/>
        </w:rPr>
        <w:t>jej</w:t>
      </w:r>
      <w:r w:rsidR="00C45A89" w:rsidRPr="00E7208B">
        <w:rPr>
          <w:rFonts w:ascii="Times New Roman" w:hAnsi="Times New Roman"/>
          <w:bCs/>
        </w:rPr>
        <w:t xml:space="preserve">ím </w:t>
      </w:r>
      <w:r w:rsidRPr="00E7208B">
        <w:rPr>
          <w:rFonts w:ascii="Times New Roman" w:hAnsi="Times New Roman"/>
          <w:bCs/>
        </w:rPr>
        <w:t>technickým parametrům,</w:t>
      </w:r>
    </w:p>
    <w:p w14:paraId="1E335F43" w14:textId="77777777" w:rsidR="00107FC5" w:rsidRPr="00E7208B" w:rsidRDefault="00107FC5" w:rsidP="00E7208B">
      <w:pPr>
        <w:pStyle w:val="Odstavecseseznamem"/>
        <w:numPr>
          <w:ilvl w:val="0"/>
          <w:numId w:val="19"/>
        </w:numPr>
        <w:spacing w:before="120" w:after="120"/>
        <w:ind w:left="992"/>
        <w:contextualSpacing w:val="0"/>
        <w:jc w:val="both"/>
        <w:rPr>
          <w:rFonts w:ascii="Times New Roman" w:hAnsi="Times New Roman"/>
          <w:bCs/>
        </w:rPr>
      </w:pPr>
      <w:r w:rsidRPr="00E7208B">
        <w:rPr>
          <w:rFonts w:ascii="Times New Roman" w:hAnsi="Times New Roman"/>
          <w:bCs/>
        </w:rPr>
        <w:lastRenderedPageBreak/>
        <w:t>vzdálený monitoring, dálková diagnostika</w:t>
      </w:r>
      <w:r w:rsidRPr="00E7208B">
        <w:rPr>
          <w:rFonts w:ascii="Times New Roman" w:hAnsi="Times New Roman"/>
        </w:rPr>
        <w:t>.</w:t>
      </w:r>
    </w:p>
    <w:p w14:paraId="33DA4ADB" w14:textId="6A779889" w:rsidR="00107FC5" w:rsidRPr="00E7208B" w:rsidRDefault="00107FC5" w:rsidP="00E7208B">
      <w:pPr>
        <w:pStyle w:val="Odstavecseseznamem"/>
        <w:numPr>
          <w:ilvl w:val="1"/>
          <w:numId w:val="6"/>
        </w:numPr>
        <w:spacing w:before="120" w:after="120"/>
        <w:ind w:left="567" w:hanging="567"/>
        <w:contextualSpacing w:val="0"/>
        <w:jc w:val="both"/>
        <w:rPr>
          <w:rFonts w:ascii="Times New Roman" w:hAnsi="Times New Roman"/>
          <w:bCs/>
        </w:rPr>
      </w:pPr>
      <w:r w:rsidRPr="00E7208B">
        <w:rPr>
          <w:rFonts w:ascii="Times New Roman" w:hAnsi="Times New Roman"/>
        </w:rPr>
        <w:t xml:space="preserve">Objednatel se zavazuje, že řádně provedenou technickou údržbu, odstraňování případných závad, upgrade </w:t>
      </w:r>
      <w:r w:rsidR="00C45A89" w:rsidRPr="00E7208B">
        <w:rPr>
          <w:rFonts w:ascii="Times New Roman" w:hAnsi="Times New Roman"/>
        </w:rPr>
        <w:t>5G sítě</w:t>
      </w:r>
      <w:r w:rsidRPr="00E7208B">
        <w:rPr>
          <w:rFonts w:ascii="Times New Roman" w:hAnsi="Times New Roman"/>
        </w:rPr>
        <w:t>, dodávky náhradních dílů, práce a služby převezme a zaplatí Zhotoviteli cenu sjednanou.</w:t>
      </w:r>
    </w:p>
    <w:p w14:paraId="063F9BEB" w14:textId="34900285" w:rsidR="006F29C8" w:rsidRPr="006F29C8" w:rsidRDefault="006F29C8" w:rsidP="006F29C8">
      <w:pPr>
        <w:keepNext/>
        <w:keepLines/>
        <w:widowControl w:val="0"/>
        <w:numPr>
          <w:ilvl w:val="0"/>
          <w:numId w:val="6"/>
        </w:numPr>
        <w:suppressAutoHyphens/>
        <w:spacing w:before="120" w:after="0" w:line="240" w:lineRule="auto"/>
        <w:jc w:val="center"/>
        <w:outlineLvl w:val="0"/>
        <w:rPr>
          <w:rFonts w:ascii="Times New Roman" w:eastAsia="Times New Roman" w:hAnsi="Times New Roman"/>
          <w:b/>
          <w:color w:val="000000"/>
          <w:kern w:val="1"/>
          <w:lang w:eastAsia="ar-SA"/>
        </w:rPr>
      </w:pPr>
      <w:r w:rsidRPr="006F29C8">
        <w:rPr>
          <w:rFonts w:ascii="Times New Roman" w:eastAsia="Times New Roman" w:hAnsi="Times New Roman"/>
          <w:b/>
          <w:color w:val="000000"/>
          <w:kern w:val="1"/>
          <w:lang w:eastAsia="ar-SA"/>
        </w:rPr>
        <w:t>Nabytí vlastnického práva</w:t>
      </w:r>
    </w:p>
    <w:p w14:paraId="514D435D" w14:textId="77777777" w:rsidR="006F29C8" w:rsidRPr="006F29C8" w:rsidRDefault="006F29C8" w:rsidP="006F29C8">
      <w:pPr>
        <w:numPr>
          <w:ilvl w:val="1"/>
          <w:numId w:val="6"/>
        </w:numPr>
        <w:suppressAutoHyphens/>
        <w:spacing w:before="120" w:after="0"/>
        <w:ind w:left="567" w:hanging="567"/>
        <w:jc w:val="both"/>
        <w:rPr>
          <w:rFonts w:ascii="Times New Roman" w:eastAsia="Times New Roman" w:hAnsi="Times New Roman"/>
          <w:color w:val="000000"/>
          <w:lang w:eastAsia="ar-SA"/>
        </w:rPr>
      </w:pPr>
      <w:r w:rsidRPr="006F29C8">
        <w:rPr>
          <w:rFonts w:ascii="Times New Roman" w:eastAsia="Times New Roman" w:hAnsi="Times New Roman"/>
          <w:color w:val="000000"/>
          <w:lang w:eastAsia="ar-SA"/>
        </w:rPr>
        <w:t>Objednatel uznává, že autorská práva a práva průmyslového vlastnictví k předanému software, zahrnující zejména počítačové programy nebo SW moduly, náleží Zhotoviteli nebo k nim má Zhotovitel právo užívání na základě licence poskytnuté třetí stranou, která je nositelem autorského, nebo průmyslového práva.</w:t>
      </w:r>
    </w:p>
    <w:p w14:paraId="4A01B55E" w14:textId="77777777" w:rsidR="006F29C8" w:rsidRPr="006F29C8" w:rsidRDefault="006F29C8" w:rsidP="006F29C8">
      <w:pPr>
        <w:numPr>
          <w:ilvl w:val="1"/>
          <w:numId w:val="6"/>
        </w:numPr>
        <w:suppressAutoHyphens/>
        <w:spacing w:before="120" w:after="0"/>
        <w:ind w:left="567" w:hanging="567"/>
        <w:jc w:val="both"/>
        <w:rPr>
          <w:rFonts w:ascii="Times New Roman" w:eastAsia="Times New Roman" w:hAnsi="Times New Roman"/>
          <w:color w:val="000000"/>
          <w:lang w:eastAsia="ar-SA"/>
        </w:rPr>
      </w:pPr>
      <w:r w:rsidRPr="006F29C8">
        <w:rPr>
          <w:rFonts w:ascii="Times New Roman" w:eastAsia="Times New Roman" w:hAnsi="Times New Roman"/>
          <w:color w:val="000000"/>
          <w:lang w:eastAsia="ar-SA"/>
        </w:rPr>
        <w:t xml:space="preserve">Zhotovitel poskytuje Objednateli nevýhradní, časově a prostorově neomezenou licenci k užití dodaného software všemi způsoby, které připouští platná právní úprava, včetně možnosti daný software upravit, změnit, poskytnout pro potřeby rozšíření či přepracování a podobně. </w:t>
      </w:r>
    </w:p>
    <w:p w14:paraId="5C11AFB8" w14:textId="1AAF1AA2" w:rsidR="006F29C8" w:rsidRPr="006F29C8" w:rsidRDefault="006F29C8" w:rsidP="006F29C8">
      <w:pPr>
        <w:numPr>
          <w:ilvl w:val="1"/>
          <w:numId w:val="6"/>
        </w:numPr>
        <w:suppressAutoHyphens/>
        <w:spacing w:before="120" w:after="0"/>
        <w:ind w:left="567" w:hanging="567"/>
        <w:jc w:val="both"/>
        <w:rPr>
          <w:rFonts w:ascii="Times New Roman" w:eastAsia="Times New Roman" w:hAnsi="Times New Roman"/>
          <w:color w:val="000000"/>
          <w:lang w:eastAsia="ar-SA"/>
        </w:rPr>
      </w:pPr>
      <w:r w:rsidRPr="006F29C8">
        <w:rPr>
          <w:rFonts w:ascii="Times New Roman" w:eastAsia="Times New Roman" w:hAnsi="Times New Roman"/>
          <w:color w:val="000000"/>
          <w:lang w:eastAsia="ar-SA"/>
        </w:rPr>
        <w:t>Do 10 dnů po obdržení písemné žádosti Objednatele je Zhotovitel povinen předat Objednateli potřebné zdrojové kódy dodaného software či databází, včetně potřebných údajů pro přístup k jednotlivým software modulům v režimu administrátora tak, aby bylo možné případný dodaný software upravit či využít pro rozšíření nebo jinou modifikaci dodaného systému. Současně se zdrojovými kódy dodá Zhotovitel Objednateli o dokumentaci příslušného požadovaného software tak, aby bylo možné jej zpracovat ve smyslu předchozí věty. Výsledný software vytvořený s využitím zdrojových kódů Zhotovitele je Objednatel oprávněn využít výhradně pro vlastní potřebu a není oprávněn jej dále šířit. Cena licence je zahrnuta v ceně díla a zahrnuje i právo software nevyužívat.</w:t>
      </w:r>
    </w:p>
    <w:p w14:paraId="6E819AB5" w14:textId="77777777" w:rsidR="006F29C8" w:rsidRDefault="006F29C8" w:rsidP="006F29C8">
      <w:pPr>
        <w:keepNext/>
        <w:keepLines/>
        <w:widowControl w:val="0"/>
        <w:suppressAutoHyphens/>
        <w:spacing w:before="120" w:after="0" w:line="240" w:lineRule="auto"/>
        <w:jc w:val="center"/>
        <w:outlineLvl w:val="0"/>
        <w:rPr>
          <w:rFonts w:ascii="Times New Roman" w:eastAsia="Times New Roman" w:hAnsi="Times New Roman"/>
          <w:b/>
          <w:color w:val="000000"/>
          <w:kern w:val="1"/>
          <w:lang w:eastAsia="ar-SA"/>
        </w:rPr>
      </w:pPr>
    </w:p>
    <w:p w14:paraId="64C1C064" w14:textId="4ED8CEC7" w:rsidR="00121888" w:rsidRPr="00E7208B" w:rsidRDefault="00121888" w:rsidP="00121888">
      <w:pPr>
        <w:keepNext/>
        <w:keepLines/>
        <w:widowControl w:val="0"/>
        <w:numPr>
          <w:ilvl w:val="0"/>
          <w:numId w:val="6"/>
        </w:numPr>
        <w:suppressAutoHyphens/>
        <w:spacing w:before="120" w:after="0" w:line="240" w:lineRule="auto"/>
        <w:jc w:val="center"/>
        <w:outlineLvl w:val="0"/>
        <w:rPr>
          <w:rFonts w:ascii="Times New Roman" w:eastAsia="Times New Roman" w:hAnsi="Times New Roman"/>
          <w:b/>
          <w:color w:val="000000"/>
          <w:kern w:val="1"/>
          <w:lang w:eastAsia="ar-SA"/>
        </w:rPr>
      </w:pPr>
      <w:r w:rsidRPr="00E7208B">
        <w:rPr>
          <w:rFonts w:ascii="Times New Roman" w:eastAsia="Times New Roman" w:hAnsi="Times New Roman"/>
          <w:b/>
          <w:color w:val="000000"/>
          <w:kern w:val="1"/>
          <w:lang w:eastAsia="ar-SA"/>
        </w:rPr>
        <w:t>Součinnost</w:t>
      </w:r>
    </w:p>
    <w:p w14:paraId="77FEB629" w14:textId="77777777" w:rsidR="00121888" w:rsidRPr="00E7208B" w:rsidRDefault="00121888"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r w:rsidRPr="00E7208B">
        <w:rPr>
          <w:rFonts w:ascii="Times New Roman" w:hAnsi="Times New Roman"/>
        </w:rPr>
        <w:t xml:space="preserve"> </w:t>
      </w:r>
    </w:p>
    <w:p w14:paraId="019F2A13" w14:textId="167B9E74" w:rsidR="00121888" w:rsidRPr="00E7208B" w:rsidRDefault="003C3444"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Pr>
          <w:rFonts w:ascii="Times New Roman" w:eastAsia="Times New Roman" w:hAnsi="Times New Roman"/>
          <w:color w:val="000000"/>
          <w:lang w:eastAsia="ar-SA"/>
        </w:rPr>
        <w:t>Z</w:t>
      </w:r>
      <w:r w:rsidRPr="003C3444">
        <w:rPr>
          <w:rFonts w:ascii="Times New Roman" w:eastAsia="Times New Roman" w:hAnsi="Times New Roman"/>
          <w:color w:val="000000"/>
          <w:lang w:eastAsia="ar-SA"/>
        </w:rPr>
        <w:t>hotovitel je povinen uchovávat veškerou dokumentaci související s realizací veřejné zakázky a projektem včetně účetních dokladů minimálně do konce roku 2040. Pokud je v českých právních předpisech stanovena lhůta delší, musí ji zhotovitel použít</w:t>
      </w:r>
      <w:r w:rsidR="00121888" w:rsidRPr="00E7208B">
        <w:rPr>
          <w:rFonts w:ascii="Times New Roman" w:eastAsia="Times New Roman" w:hAnsi="Times New Roman"/>
          <w:color w:val="000000"/>
          <w:lang w:eastAsia="ar-SA"/>
        </w:rPr>
        <w:t>.</w:t>
      </w:r>
    </w:p>
    <w:p w14:paraId="0D02FA9F" w14:textId="1939C467" w:rsidR="00EB1600" w:rsidRPr="00E7208B" w:rsidRDefault="003C3444"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3C3444">
        <w:rPr>
          <w:rFonts w:ascii="Times New Roman" w:eastAsia="Times New Roman" w:hAnsi="Times New Roman"/>
          <w:color w:val="000000"/>
          <w:lang w:eastAsia="ar-SA"/>
        </w:rPr>
        <w:t>Dodavatel je povinen po dobu 10 let od ukončení projektu (minimálně však do roku 2040) poskytovat požadované informace a dokumentaci související s realizací projektu zaměstnancům nebo zmocněncům pověřených orgánů (MMR, Ministerstva průmyslu a obchodu, Ministerstva financí, Evropské komise, Evropského účetního dvora, Nejvyššího kontrolního úřadu, příslušného orgánu finanční správy (dále jen OFS) a dalších oprávněných orgánů státní správy) a je povinen vytvořit výše uvedeným osobám podmínky k provedení kontroly vztahující se k realizaci projektu a poskytnout jim při provádění kontroly součinnost.</w:t>
      </w:r>
      <w:r w:rsidRPr="00E7208B">
        <w:rPr>
          <w:rFonts w:ascii="Times New Roman" w:eastAsia="Times New Roman" w:hAnsi="Times New Roman"/>
          <w:color w:val="000000"/>
          <w:lang w:eastAsia="ar-SA"/>
        </w:rPr>
        <w:t xml:space="preserve"> </w:t>
      </w:r>
    </w:p>
    <w:p w14:paraId="04CB098D" w14:textId="5E0714C1" w:rsidR="005F1E5C" w:rsidRPr="00E7208B" w:rsidRDefault="00912B2E"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lastRenderedPageBreak/>
        <w:t xml:space="preserve">Objednatel je povinen zajistit Zhotoviteli přístup do prostor instalace díla v pracovní době Objednatele, od </w:t>
      </w:r>
      <w:r w:rsidR="001708FD" w:rsidRPr="00E7208B">
        <w:rPr>
          <w:rFonts w:ascii="Times New Roman" w:eastAsia="Times New Roman" w:hAnsi="Times New Roman"/>
          <w:color w:val="000000"/>
          <w:lang w:eastAsia="ar-SA"/>
        </w:rPr>
        <w:t>7</w:t>
      </w:r>
      <w:r w:rsidRPr="00E7208B">
        <w:rPr>
          <w:rFonts w:ascii="Times New Roman" w:eastAsia="Times New Roman" w:hAnsi="Times New Roman"/>
          <w:color w:val="000000"/>
          <w:lang w:eastAsia="ar-SA"/>
        </w:rPr>
        <w:t>:00 do 1</w:t>
      </w:r>
      <w:r w:rsidR="00220AE8" w:rsidRPr="00E7208B">
        <w:rPr>
          <w:rFonts w:ascii="Times New Roman" w:eastAsia="Times New Roman" w:hAnsi="Times New Roman"/>
          <w:color w:val="000000"/>
          <w:lang w:eastAsia="ar-SA"/>
        </w:rPr>
        <w:t>6</w:t>
      </w:r>
      <w:r w:rsidRPr="00E7208B">
        <w:rPr>
          <w:rFonts w:ascii="Times New Roman" w:eastAsia="Times New Roman" w:hAnsi="Times New Roman"/>
          <w:color w:val="000000"/>
          <w:lang w:eastAsia="ar-SA"/>
        </w:rPr>
        <w:t>:00 v pracovní dny, včetně vjezdu do areálu nebo parkování</w:t>
      </w:r>
      <w:r w:rsidR="00121888" w:rsidRPr="00E7208B">
        <w:rPr>
          <w:rFonts w:ascii="Times New Roman" w:eastAsia="Times New Roman" w:hAnsi="Times New Roman"/>
          <w:color w:val="000000"/>
          <w:lang w:eastAsia="ar-SA"/>
        </w:rPr>
        <w:t>.</w:t>
      </w:r>
    </w:p>
    <w:p w14:paraId="60DA4071" w14:textId="39670EF8" w:rsidR="002450D6" w:rsidRPr="00E7208B" w:rsidRDefault="002450D6"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Objednatel je povinen seznámit před započetím díla odpovědného zástupce Zhotovitele s vnitřními předpisy jako je bezpečnostní politika, bezpečnost práce, pohyb osob po objektech</w:t>
      </w:r>
      <w:r w:rsidR="009171A2" w:rsidRPr="00E7208B">
        <w:rPr>
          <w:rFonts w:ascii="Times New Roman" w:eastAsia="Times New Roman" w:hAnsi="Times New Roman"/>
          <w:color w:val="000000"/>
          <w:lang w:eastAsia="ar-SA"/>
        </w:rPr>
        <w:t xml:space="preserve"> </w:t>
      </w:r>
      <w:r w:rsidRPr="00E7208B">
        <w:rPr>
          <w:rFonts w:ascii="Times New Roman" w:eastAsia="Times New Roman" w:hAnsi="Times New Roman"/>
          <w:color w:val="000000"/>
          <w:lang w:eastAsia="ar-SA"/>
        </w:rPr>
        <w:t>apod.</w:t>
      </w:r>
    </w:p>
    <w:p w14:paraId="048246B6" w14:textId="04502620" w:rsidR="006D05E4" w:rsidRPr="00E7208B" w:rsidRDefault="006D05E4"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Zhotovitel se zavazuje po celou dobu trvání této smlouvy zajistit dodržování veškerých právních předpisů pracovněprávních, týkajících se oblasti zaměstnanosti a bezpečnosti a ochrany zdraví při práci, a to vůči všem osobám, které se na plnění této smlouvy podílejí (bez</w:t>
      </w:r>
      <w:r w:rsidR="00556A7F" w:rsidRPr="00E7208B">
        <w:rPr>
          <w:rFonts w:ascii="Times New Roman" w:hAnsi="Times New Roman"/>
        </w:rPr>
        <w:t xml:space="preserve"> </w:t>
      </w:r>
      <w:r w:rsidR="00556A7F" w:rsidRPr="00E7208B">
        <w:rPr>
          <w:rFonts w:ascii="Times New Roman" w:eastAsia="Times New Roman" w:hAnsi="Times New Roman"/>
          <w:color w:val="000000"/>
          <w:lang w:eastAsia="ar-SA"/>
        </w:rPr>
        <w:t>ohledu na to, zda se jedná o osoby Zhotovitele nebo jeho poddodavatelů). Zhotovitel se dále zavazuje zajistit, že všechny osoby, které se na plnění této smlouvy podílejí (bez ohledu na to,</w:t>
      </w:r>
      <w:r w:rsidR="00C54316" w:rsidRPr="00E7208B">
        <w:rPr>
          <w:rFonts w:ascii="Times New Roman" w:eastAsia="Times New Roman" w:hAnsi="Times New Roman"/>
          <w:color w:val="000000"/>
          <w:lang w:eastAsia="ar-SA"/>
        </w:rPr>
        <w:t xml:space="preserve"> </w:t>
      </w:r>
      <w:r w:rsidR="00556A7F" w:rsidRPr="00E7208B">
        <w:rPr>
          <w:rFonts w:ascii="Times New Roman" w:eastAsia="Times New Roman" w:hAnsi="Times New Roman"/>
          <w:color w:val="000000"/>
          <w:lang w:eastAsia="ar-SA"/>
        </w:rPr>
        <w:t>zda se jedná o osoby Zhotovitele nebo jeho poddodavatelů) jsou vedeny v</w:t>
      </w:r>
      <w:r w:rsidR="00C54316" w:rsidRPr="00E7208B">
        <w:rPr>
          <w:rFonts w:ascii="Times New Roman" w:eastAsia="Times New Roman" w:hAnsi="Times New Roman"/>
          <w:color w:val="000000"/>
          <w:lang w:eastAsia="ar-SA"/>
        </w:rPr>
        <w:t> </w:t>
      </w:r>
      <w:r w:rsidR="00556A7F" w:rsidRPr="00E7208B">
        <w:rPr>
          <w:rFonts w:ascii="Times New Roman" w:eastAsia="Times New Roman" w:hAnsi="Times New Roman"/>
          <w:color w:val="000000"/>
          <w:lang w:eastAsia="ar-SA"/>
        </w:rPr>
        <w:t>příslušných</w:t>
      </w:r>
      <w:r w:rsidR="00C54316" w:rsidRPr="00E7208B">
        <w:rPr>
          <w:rFonts w:ascii="Times New Roman" w:eastAsia="Times New Roman" w:hAnsi="Times New Roman"/>
          <w:color w:val="000000"/>
          <w:lang w:eastAsia="ar-SA"/>
        </w:rPr>
        <w:t xml:space="preserve"> </w:t>
      </w:r>
      <w:r w:rsidR="00556A7F" w:rsidRPr="00E7208B">
        <w:rPr>
          <w:rFonts w:ascii="Times New Roman" w:eastAsia="Times New Roman" w:hAnsi="Times New Roman"/>
          <w:color w:val="000000"/>
          <w:lang w:eastAsia="ar-SA"/>
        </w:rPr>
        <w:t>registrech (např. registr pojištěnců SSZ a mají příslušná povolení k pobytu v ČR).</w:t>
      </w:r>
    </w:p>
    <w:p w14:paraId="720B1292" w14:textId="3459A4AF" w:rsidR="00C54316" w:rsidRPr="00E7208B" w:rsidRDefault="00BB5C02"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Zhotovitel se zavazuje zajistit férové podmínky vůči svým poddodavatelům spočívající ve férových podmínkách platebního systému a v zajištění důstojných pracovních podmínek. Zhotovitel se zavazuje po dobu trvání této smlouvy dodržovat vůči svým poddodavatelům srovnatelné smluvní podmínky, jaké má sám sjednány s Objednatelem, zejména v</w:t>
      </w:r>
      <w:r w:rsidR="00540EB4" w:rsidRPr="00E7208B">
        <w:rPr>
          <w:rFonts w:ascii="Times New Roman" w:eastAsia="Times New Roman" w:hAnsi="Times New Roman"/>
          <w:color w:val="000000"/>
          <w:lang w:eastAsia="ar-SA"/>
        </w:rPr>
        <w:t> </w:t>
      </w:r>
      <w:r w:rsidRPr="00E7208B">
        <w:rPr>
          <w:rFonts w:ascii="Times New Roman" w:eastAsia="Times New Roman" w:hAnsi="Times New Roman"/>
          <w:color w:val="000000"/>
          <w:lang w:eastAsia="ar-SA"/>
        </w:rPr>
        <w:t>oblasti</w:t>
      </w:r>
      <w:r w:rsidR="00540EB4" w:rsidRPr="00E7208B">
        <w:rPr>
          <w:rFonts w:ascii="Times New Roman" w:eastAsia="Times New Roman" w:hAnsi="Times New Roman"/>
          <w:color w:val="000000"/>
          <w:lang w:eastAsia="ar-SA"/>
        </w:rPr>
        <w:t xml:space="preserve"> </w:t>
      </w:r>
      <w:r w:rsidRPr="00E7208B">
        <w:rPr>
          <w:rFonts w:ascii="Times New Roman" w:eastAsia="Times New Roman" w:hAnsi="Times New Roman"/>
          <w:color w:val="000000"/>
          <w:lang w:eastAsia="ar-SA"/>
        </w:rPr>
        <w:t>rozdělení rizika, platebních podmínek a smluvních pokut, a to s ohledem na charakter, rozsah a</w:t>
      </w:r>
      <w:r w:rsidR="00540EB4" w:rsidRPr="00E7208B">
        <w:rPr>
          <w:rFonts w:ascii="Times New Roman" w:eastAsia="Times New Roman" w:hAnsi="Times New Roman"/>
          <w:color w:val="000000"/>
          <w:lang w:eastAsia="ar-SA"/>
        </w:rPr>
        <w:t xml:space="preserve"> </w:t>
      </w:r>
      <w:r w:rsidRPr="00E7208B">
        <w:rPr>
          <w:rFonts w:ascii="Times New Roman" w:eastAsia="Times New Roman" w:hAnsi="Times New Roman"/>
          <w:color w:val="000000"/>
          <w:lang w:eastAsia="ar-SA"/>
        </w:rPr>
        <w:t>cenu plnění poddodavatele</w:t>
      </w:r>
      <w:r w:rsidR="00367625" w:rsidRPr="00E7208B">
        <w:rPr>
          <w:rFonts w:ascii="Times New Roman" w:eastAsia="Times New Roman" w:hAnsi="Times New Roman"/>
          <w:color w:val="000000"/>
          <w:lang w:eastAsia="ar-SA"/>
        </w:rPr>
        <w:t>.</w:t>
      </w:r>
    </w:p>
    <w:p w14:paraId="1B740716" w14:textId="6C58E1B4" w:rsidR="00AF25F7" w:rsidRDefault="00AF25F7"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Zhotovitel se zavazuje po celou dobu trvání této smlouvy zajistit dodržování veškerých právních předpisů z oblasti práva ochrany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Při nakládání s odpady je Zhotovitel povinen se řídit zákonem č. 541/2020 Sb. a zajistit řádné ekologické třídění odpadu.</w:t>
      </w:r>
    </w:p>
    <w:p w14:paraId="71D1FC8A" w14:textId="67C381C8" w:rsidR="008213DA" w:rsidRPr="00E7208B" w:rsidRDefault="008213DA"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8213DA">
        <w:rPr>
          <w:rFonts w:ascii="Times New Roman" w:eastAsia="Times New Roman" w:hAnsi="Times New Roman"/>
          <w:color w:val="000000"/>
          <w:lang w:eastAsia="ar-SA"/>
        </w:rPr>
        <w:t>V případě, že dílo bude obsahovat realizaci stavebních prací, je zhotovitel povinen v souladu s technickými pokyny k uplatňování zásady „významně nepoškozovat“ (2021/C58/01) bude u všech investic do infrastruktury alespoň 70 % stavebního a demoličního odpadu připraveno k opětovnému použití nebo recyklaci. Opatření zejména vyžaduje, aby hospodářské subjekty provádějící stavební práce zajistily, že nejméně 70 % (hmotnostních) odpadů neklasifikovaných jako nebezpečné (s výjimkou přirozeně se vyskytujících materiálů uvedených v kategorii 17 05 04 na Evropském seznamu odpadů vytvořeném rozhodnutím 2000/532/ES ze dne 3. května 2000, kterým se nahrazuje rozhodnutí 94/3/ES, kterým se stanoví seznam odpadů podle čl. 1 písm. a) směrnice Rady 75/442/EHS o odpadech a rozhodnutí Rady 94/904/ES, kterým se stanoví seznam nebezpečných odpadů ve smyslu čl. 1 odst. 4 směrnice Rady 91/689/EHS o nebezpečných odpadech (oznámeno pod číslem dokumentu K(2000) 1147))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Výše uvedené bude prokázáno doložením zejména vážními lístk</w:t>
      </w:r>
      <w:r>
        <w:rPr>
          <w:rFonts w:ascii="Times New Roman" w:eastAsia="Times New Roman" w:hAnsi="Times New Roman"/>
          <w:color w:val="000000"/>
          <w:lang w:eastAsia="ar-SA"/>
        </w:rPr>
        <w:t>y</w:t>
      </w:r>
      <w:r w:rsidRPr="008213DA">
        <w:rPr>
          <w:rFonts w:ascii="Times New Roman" w:eastAsia="Times New Roman" w:hAnsi="Times New Roman"/>
          <w:color w:val="000000"/>
          <w:lang w:eastAsia="ar-SA"/>
        </w:rPr>
        <w:t xml:space="preserve"> a doklady o předání na příslušnou skládku či jiného materiálového využití.</w:t>
      </w:r>
    </w:p>
    <w:p w14:paraId="158CC81B" w14:textId="77777777" w:rsidR="00C3792D" w:rsidRPr="00E7208B" w:rsidRDefault="00C3792D" w:rsidP="00C3792D">
      <w:pPr>
        <w:suppressAutoHyphens/>
        <w:spacing w:before="120" w:after="0" w:line="240" w:lineRule="auto"/>
        <w:jc w:val="both"/>
        <w:rPr>
          <w:rFonts w:ascii="Times New Roman" w:eastAsia="Times New Roman" w:hAnsi="Times New Roman"/>
          <w:color w:val="000000"/>
          <w:lang w:eastAsia="ar-SA"/>
        </w:rPr>
      </w:pPr>
    </w:p>
    <w:p w14:paraId="2E244448" w14:textId="77777777" w:rsidR="00121888" w:rsidRPr="00E7208B" w:rsidRDefault="00121888" w:rsidP="007E5323">
      <w:pPr>
        <w:numPr>
          <w:ilvl w:val="0"/>
          <w:numId w:val="6"/>
        </w:numPr>
        <w:suppressAutoHyphens/>
        <w:spacing w:before="120" w:after="120" w:line="240" w:lineRule="auto"/>
        <w:ind w:left="357" w:hanging="357"/>
        <w:jc w:val="center"/>
        <w:rPr>
          <w:rFonts w:ascii="Times New Roman" w:eastAsia="Times New Roman" w:hAnsi="Times New Roman"/>
          <w:b/>
          <w:color w:val="000000"/>
          <w:lang w:eastAsia="ar-SA"/>
        </w:rPr>
      </w:pPr>
      <w:r w:rsidRPr="00E7208B">
        <w:rPr>
          <w:rFonts w:ascii="Times New Roman" w:eastAsia="Times New Roman" w:hAnsi="Times New Roman"/>
          <w:b/>
          <w:color w:val="000000"/>
          <w:lang w:eastAsia="ar-SA"/>
        </w:rPr>
        <w:lastRenderedPageBreak/>
        <w:t>Smluvní pokuty</w:t>
      </w:r>
    </w:p>
    <w:p w14:paraId="26C3FF03" w14:textId="1811F1E5" w:rsidR="00A3288D" w:rsidRPr="00E7208B" w:rsidRDefault="007E5323" w:rsidP="00E7208B">
      <w:pPr>
        <w:pStyle w:val="Odstavecseseznamem"/>
        <w:numPr>
          <w:ilvl w:val="1"/>
          <w:numId w:val="6"/>
        </w:numPr>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Zhotovitel</w:t>
      </w:r>
      <w:r w:rsidR="00A3288D" w:rsidRPr="00E7208B">
        <w:rPr>
          <w:rFonts w:ascii="Times New Roman" w:eastAsia="Times New Roman" w:hAnsi="Times New Roman"/>
          <w:color w:val="000000"/>
          <w:lang w:eastAsia="ar-SA"/>
        </w:rPr>
        <w:t xml:space="preserve"> je povinen </w:t>
      </w:r>
      <w:r w:rsidR="007D2953" w:rsidRPr="00E7208B">
        <w:rPr>
          <w:rFonts w:ascii="Times New Roman" w:eastAsia="Times New Roman" w:hAnsi="Times New Roman"/>
          <w:color w:val="000000"/>
          <w:lang w:eastAsia="ar-SA"/>
        </w:rPr>
        <w:t xml:space="preserve">v rámci záruční doby </w:t>
      </w:r>
      <w:r w:rsidR="00A3288D" w:rsidRPr="00E7208B">
        <w:rPr>
          <w:rFonts w:ascii="Times New Roman" w:eastAsia="Times New Roman" w:hAnsi="Times New Roman"/>
          <w:color w:val="000000"/>
          <w:lang w:eastAsia="ar-SA"/>
        </w:rPr>
        <w:t xml:space="preserve">nastoupit na opravu </w:t>
      </w:r>
      <w:r w:rsidR="007D2953" w:rsidRPr="00E7208B">
        <w:rPr>
          <w:rFonts w:ascii="Times New Roman" w:eastAsia="Times New Roman" w:hAnsi="Times New Roman"/>
          <w:color w:val="000000"/>
          <w:lang w:eastAsia="ar-SA"/>
        </w:rPr>
        <w:t>nahlášené závady</w:t>
      </w:r>
      <w:r w:rsidR="00A3288D" w:rsidRPr="00E7208B">
        <w:rPr>
          <w:rFonts w:ascii="Times New Roman" w:eastAsia="Times New Roman" w:hAnsi="Times New Roman"/>
          <w:color w:val="000000"/>
          <w:lang w:eastAsia="ar-SA"/>
        </w:rPr>
        <w:t xml:space="preserve"> nejpozději do 24 hodin, počítaných od nahlášení závady </w:t>
      </w:r>
      <w:r w:rsidR="00004617" w:rsidRPr="00E7208B">
        <w:rPr>
          <w:rFonts w:ascii="Times New Roman" w:eastAsia="Times New Roman" w:hAnsi="Times New Roman"/>
          <w:color w:val="000000"/>
          <w:lang w:eastAsia="ar-SA"/>
        </w:rPr>
        <w:t>Objednatelem.</w:t>
      </w:r>
      <w:r w:rsidR="00A3288D" w:rsidRPr="00E7208B">
        <w:rPr>
          <w:rFonts w:ascii="Times New Roman" w:eastAsia="Times New Roman" w:hAnsi="Times New Roman"/>
          <w:color w:val="000000"/>
          <w:lang w:eastAsia="ar-SA"/>
        </w:rPr>
        <w:t xml:space="preserve"> </w:t>
      </w:r>
      <w:r w:rsidR="00004617" w:rsidRPr="00E7208B">
        <w:rPr>
          <w:rFonts w:ascii="Times New Roman" w:eastAsia="Times New Roman" w:hAnsi="Times New Roman"/>
          <w:color w:val="000000"/>
          <w:lang w:eastAsia="ar-SA"/>
        </w:rPr>
        <w:t>Závadu je poté povinen</w:t>
      </w:r>
      <w:r w:rsidR="00A3288D" w:rsidRPr="00E7208B">
        <w:rPr>
          <w:rFonts w:ascii="Times New Roman" w:eastAsia="Times New Roman" w:hAnsi="Times New Roman"/>
          <w:color w:val="000000"/>
          <w:lang w:eastAsia="ar-SA"/>
        </w:rPr>
        <w:t xml:space="preserve"> odstranit nejpozději do 72 hodin, počítaných od nástupu </w:t>
      </w:r>
      <w:r w:rsidR="00004617" w:rsidRPr="00E7208B">
        <w:rPr>
          <w:rFonts w:ascii="Times New Roman" w:eastAsia="Times New Roman" w:hAnsi="Times New Roman"/>
          <w:color w:val="000000"/>
          <w:lang w:eastAsia="ar-SA"/>
        </w:rPr>
        <w:t>Zhotovitele</w:t>
      </w:r>
      <w:r w:rsidR="00A3288D" w:rsidRPr="00E7208B">
        <w:rPr>
          <w:rFonts w:ascii="Times New Roman" w:eastAsia="Times New Roman" w:hAnsi="Times New Roman"/>
          <w:color w:val="000000"/>
          <w:lang w:eastAsia="ar-SA"/>
        </w:rPr>
        <w:t xml:space="preserve"> k odstranění závady, pokud se strany nedomluví jinak.</w:t>
      </w:r>
    </w:p>
    <w:p w14:paraId="405C450A" w14:textId="2647ACFC" w:rsidR="00121888" w:rsidRPr="00E7208B" w:rsidRDefault="00121888" w:rsidP="00E7208B">
      <w:pPr>
        <w:numPr>
          <w:ilvl w:val="1"/>
          <w:numId w:val="6"/>
        </w:numPr>
        <w:suppressAutoHyphens/>
        <w:spacing w:before="120" w:after="24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Smluvní strany jsou v případě porušení svých závazků povinny hradit tyto smluvní pokuty:</w:t>
      </w:r>
    </w:p>
    <w:tbl>
      <w:tblPr>
        <w:tblW w:w="8520" w:type="dxa"/>
        <w:tblInd w:w="5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371"/>
        <w:gridCol w:w="1149"/>
      </w:tblGrid>
      <w:tr w:rsidR="00121888" w:rsidRPr="00E7208B" w14:paraId="757BE847" w14:textId="77777777" w:rsidTr="006B517A">
        <w:tc>
          <w:tcPr>
            <w:tcW w:w="7371" w:type="dxa"/>
            <w:tcBorders>
              <w:top w:val="single" w:sz="12" w:space="0" w:color="auto"/>
              <w:left w:val="single" w:sz="12" w:space="0" w:color="auto"/>
              <w:bottom w:val="single" w:sz="12" w:space="0" w:color="auto"/>
              <w:right w:val="single" w:sz="12" w:space="0" w:color="auto"/>
            </w:tcBorders>
            <w:shd w:val="clear" w:color="auto" w:fill="BFBFBF"/>
            <w:vAlign w:val="center"/>
          </w:tcPr>
          <w:p w14:paraId="2ED16408" w14:textId="77777777" w:rsidR="00121888" w:rsidRPr="00E7208B" w:rsidRDefault="00121888" w:rsidP="00570A5D">
            <w:pPr>
              <w:autoSpaceDE w:val="0"/>
              <w:autoSpaceDN w:val="0"/>
              <w:adjustRightInd w:val="0"/>
              <w:spacing w:after="0" w:line="240" w:lineRule="auto"/>
              <w:ind w:left="567" w:hanging="73"/>
              <w:contextualSpacing/>
              <w:jc w:val="center"/>
              <w:rPr>
                <w:rFonts w:ascii="Times New Roman" w:eastAsia="Times New Roman" w:hAnsi="Times New Roman"/>
                <w:b/>
                <w:bCs/>
                <w:color w:val="000000"/>
                <w:lang w:eastAsia="cs-CZ"/>
              </w:rPr>
            </w:pPr>
            <w:r w:rsidRPr="00E7208B">
              <w:rPr>
                <w:rFonts w:ascii="Times New Roman" w:eastAsia="Times New Roman" w:hAnsi="Times New Roman"/>
                <w:b/>
                <w:bCs/>
                <w:color w:val="000000"/>
                <w:lang w:eastAsia="cs-CZ"/>
              </w:rPr>
              <w:t>Název položky</w:t>
            </w:r>
          </w:p>
        </w:tc>
        <w:tc>
          <w:tcPr>
            <w:tcW w:w="1149" w:type="dxa"/>
            <w:tcBorders>
              <w:top w:val="single" w:sz="12" w:space="0" w:color="auto"/>
              <w:left w:val="single" w:sz="12" w:space="0" w:color="auto"/>
              <w:bottom w:val="single" w:sz="12" w:space="0" w:color="auto"/>
              <w:right w:val="single" w:sz="12" w:space="0" w:color="auto"/>
            </w:tcBorders>
            <w:shd w:val="clear" w:color="auto" w:fill="BFBFBF"/>
            <w:vAlign w:val="center"/>
          </w:tcPr>
          <w:p w14:paraId="31F740C1" w14:textId="77777777" w:rsidR="00121888" w:rsidRPr="00E7208B" w:rsidRDefault="00121888" w:rsidP="00570A5D">
            <w:pPr>
              <w:autoSpaceDE w:val="0"/>
              <w:autoSpaceDN w:val="0"/>
              <w:adjustRightInd w:val="0"/>
              <w:spacing w:after="0" w:line="240" w:lineRule="auto"/>
              <w:ind w:left="357" w:hanging="357"/>
              <w:contextualSpacing/>
              <w:jc w:val="center"/>
              <w:rPr>
                <w:rFonts w:ascii="Times New Roman" w:eastAsia="Times New Roman" w:hAnsi="Times New Roman"/>
                <w:b/>
                <w:bCs/>
                <w:color w:val="000000"/>
                <w:lang w:eastAsia="cs-CZ"/>
              </w:rPr>
            </w:pPr>
            <w:r w:rsidRPr="00E7208B">
              <w:rPr>
                <w:rFonts w:ascii="Times New Roman" w:eastAsia="Times New Roman" w:hAnsi="Times New Roman"/>
                <w:b/>
                <w:bCs/>
                <w:color w:val="000000"/>
                <w:lang w:eastAsia="cs-CZ"/>
              </w:rPr>
              <w:t>Hodnota</w:t>
            </w:r>
          </w:p>
        </w:tc>
      </w:tr>
      <w:tr w:rsidR="00121888" w:rsidRPr="00E7208B" w14:paraId="4455A8D0" w14:textId="77777777" w:rsidTr="006B517A">
        <w:tc>
          <w:tcPr>
            <w:tcW w:w="7371" w:type="dxa"/>
            <w:tcBorders>
              <w:top w:val="single" w:sz="12" w:space="0" w:color="auto"/>
              <w:left w:val="single" w:sz="12" w:space="0" w:color="auto"/>
              <w:bottom w:val="single" w:sz="4" w:space="0" w:color="auto"/>
              <w:right w:val="single" w:sz="12" w:space="0" w:color="auto"/>
            </w:tcBorders>
            <w:vAlign w:val="center"/>
          </w:tcPr>
          <w:p w14:paraId="2D8AE687" w14:textId="4F103836" w:rsidR="00121888" w:rsidRPr="00E7208B" w:rsidRDefault="00121888" w:rsidP="00570A5D">
            <w:pPr>
              <w:autoSpaceDE w:val="0"/>
              <w:autoSpaceDN w:val="0"/>
              <w:adjustRightInd w:val="0"/>
              <w:spacing w:after="0" w:line="240" w:lineRule="auto"/>
              <w:ind w:left="32"/>
              <w:contextualSpacing/>
              <w:rPr>
                <w:rFonts w:ascii="Times New Roman" w:eastAsia="Times New Roman" w:hAnsi="Times New Roman"/>
                <w:color w:val="000000"/>
                <w:lang w:eastAsia="cs-CZ"/>
              </w:rPr>
            </w:pPr>
            <w:r w:rsidRPr="00E7208B">
              <w:rPr>
                <w:rFonts w:ascii="Times New Roman" w:eastAsia="Times New Roman" w:hAnsi="Times New Roman"/>
                <w:color w:val="000000"/>
                <w:lang w:eastAsia="cs-CZ"/>
              </w:rPr>
              <w:t>Smluvní pokuta při nedodržení závazných termínů (minimálně % z</w:t>
            </w:r>
            <w:r w:rsidR="000B05E4" w:rsidRPr="00E7208B">
              <w:rPr>
                <w:rFonts w:ascii="Times New Roman" w:eastAsia="Times New Roman" w:hAnsi="Times New Roman"/>
                <w:color w:val="000000"/>
                <w:lang w:eastAsia="cs-CZ"/>
              </w:rPr>
              <w:t xml:space="preserve"> celkové </w:t>
            </w:r>
            <w:r w:rsidRPr="00E7208B">
              <w:rPr>
                <w:rFonts w:ascii="Times New Roman" w:eastAsia="Times New Roman" w:hAnsi="Times New Roman"/>
                <w:color w:val="000000"/>
                <w:lang w:eastAsia="cs-CZ"/>
              </w:rPr>
              <w:t xml:space="preserve">ceny nedodaného </w:t>
            </w:r>
            <w:r w:rsidR="000B05E4" w:rsidRPr="00E7208B">
              <w:rPr>
                <w:rFonts w:ascii="Times New Roman" w:eastAsia="Times New Roman" w:hAnsi="Times New Roman"/>
                <w:color w:val="000000"/>
                <w:lang w:eastAsia="cs-CZ"/>
              </w:rPr>
              <w:t>díla/</w:t>
            </w:r>
            <w:r w:rsidRPr="00E7208B">
              <w:rPr>
                <w:rFonts w:ascii="Times New Roman" w:eastAsia="Times New Roman" w:hAnsi="Times New Roman"/>
                <w:color w:val="000000"/>
                <w:lang w:eastAsia="cs-CZ"/>
              </w:rPr>
              <w:t>zboží včetně DPH) za každý den prodlení</w:t>
            </w:r>
          </w:p>
        </w:tc>
        <w:tc>
          <w:tcPr>
            <w:tcW w:w="1149" w:type="dxa"/>
            <w:tcBorders>
              <w:top w:val="single" w:sz="12" w:space="0" w:color="auto"/>
              <w:left w:val="single" w:sz="12" w:space="0" w:color="auto"/>
              <w:bottom w:val="single" w:sz="4" w:space="0" w:color="auto"/>
              <w:right w:val="single" w:sz="12" w:space="0" w:color="auto"/>
            </w:tcBorders>
            <w:vAlign w:val="center"/>
          </w:tcPr>
          <w:p w14:paraId="44BA90E6" w14:textId="74A62C60" w:rsidR="00121888" w:rsidRPr="00E7208B" w:rsidRDefault="00121888" w:rsidP="00570A5D">
            <w:pPr>
              <w:autoSpaceDE w:val="0"/>
              <w:autoSpaceDN w:val="0"/>
              <w:adjustRightInd w:val="0"/>
              <w:spacing w:after="0" w:line="240" w:lineRule="auto"/>
              <w:ind w:left="357" w:hanging="357"/>
              <w:contextualSpacing/>
              <w:jc w:val="center"/>
              <w:rPr>
                <w:rFonts w:ascii="Times New Roman" w:eastAsia="Times New Roman" w:hAnsi="Times New Roman"/>
                <w:b/>
                <w:color w:val="000000"/>
                <w:lang w:eastAsia="cs-CZ"/>
              </w:rPr>
            </w:pPr>
            <w:r w:rsidRPr="00E7208B">
              <w:rPr>
                <w:rFonts w:ascii="Times New Roman" w:eastAsia="Times New Roman" w:hAnsi="Times New Roman"/>
                <w:b/>
                <w:color w:val="000000"/>
                <w:lang w:eastAsia="cs-CZ"/>
              </w:rPr>
              <w:t>0,0</w:t>
            </w:r>
            <w:r w:rsidR="0085577F" w:rsidRPr="00E7208B">
              <w:rPr>
                <w:rFonts w:ascii="Times New Roman" w:eastAsia="Times New Roman" w:hAnsi="Times New Roman"/>
                <w:b/>
                <w:color w:val="000000"/>
                <w:lang w:eastAsia="cs-CZ"/>
              </w:rPr>
              <w:t>1</w:t>
            </w:r>
            <w:r w:rsidRPr="00E7208B">
              <w:rPr>
                <w:rFonts w:ascii="Times New Roman" w:eastAsia="Times New Roman" w:hAnsi="Times New Roman"/>
                <w:b/>
                <w:color w:val="000000"/>
                <w:lang w:eastAsia="cs-CZ"/>
              </w:rPr>
              <w:t xml:space="preserve"> %</w:t>
            </w:r>
          </w:p>
        </w:tc>
      </w:tr>
      <w:tr w:rsidR="002974C9" w:rsidRPr="00E7208B" w14:paraId="59D12A66" w14:textId="77777777" w:rsidTr="00012383">
        <w:tc>
          <w:tcPr>
            <w:tcW w:w="7371" w:type="dxa"/>
            <w:tcBorders>
              <w:left w:val="single" w:sz="12" w:space="0" w:color="auto"/>
              <w:bottom w:val="single" w:sz="12" w:space="0" w:color="auto"/>
              <w:right w:val="single" w:sz="12" w:space="0" w:color="auto"/>
            </w:tcBorders>
            <w:vAlign w:val="center"/>
          </w:tcPr>
          <w:p w14:paraId="457FFEAF" w14:textId="770A5F3E" w:rsidR="001E1637" w:rsidRPr="00E7208B" w:rsidRDefault="002974C9" w:rsidP="00912D2E">
            <w:pPr>
              <w:autoSpaceDE w:val="0"/>
              <w:autoSpaceDN w:val="0"/>
              <w:adjustRightInd w:val="0"/>
              <w:spacing w:after="0" w:line="240" w:lineRule="auto"/>
              <w:ind w:left="32"/>
              <w:contextualSpacing/>
              <w:rPr>
                <w:rFonts w:ascii="Times New Roman" w:eastAsia="Times New Roman" w:hAnsi="Times New Roman"/>
                <w:color w:val="000000"/>
                <w:lang w:eastAsia="cs-CZ"/>
              </w:rPr>
            </w:pPr>
            <w:r w:rsidRPr="00E7208B">
              <w:rPr>
                <w:rFonts w:ascii="Times New Roman" w:eastAsia="Times New Roman" w:hAnsi="Times New Roman"/>
                <w:color w:val="000000"/>
                <w:lang w:eastAsia="cs-CZ"/>
              </w:rPr>
              <w:t xml:space="preserve">Smluvní pokuty za pozdní nástup na odstranění reklamovaných vad v záruční </w:t>
            </w:r>
            <w:r w:rsidR="00691ECE" w:rsidRPr="00E7208B">
              <w:rPr>
                <w:rFonts w:ascii="Times New Roman" w:eastAsia="Times New Roman" w:hAnsi="Times New Roman"/>
                <w:color w:val="000000"/>
                <w:lang w:eastAsia="cs-CZ"/>
              </w:rPr>
              <w:t>době</w:t>
            </w:r>
            <w:r w:rsidRPr="00E7208B">
              <w:rPr>
                <w:rFonts w:ascii="Times New Roman" w:eastAsia="Times New Roman" w:hAnsi="Times New Roman"/>
                <w:color w:val="000000"/>
                <w:lang w:eastAsia="cs-CZ"/>
              </w:rPr>
              <w:t xml:space="preserve"> (minimálně % </w:t>
            </w:r>
            <w:r w:rsidR="001E1637" w:rsidRPr="00E7208B">
              <w:rPr>
                <w:rFonts w:ascii="Times New Roman" w:eastAsia="Times New Roman" w:hAnsi="Times New Roman"/>
                <w:color w:val="000000"/>
                <w:lang w:eastAsia="cs-CZ"/>
              </w:rPr>
              <w:t>z</w:t>
            </w:r>
            <w:r w:rsidR="00E763E9" w:rsidRPr="00E7208B">
              <w:rPr>
                <w:rFonts w:ascii="Times New Roman" w:eastAsia="Times New Roman" w:hAnsi="Times New Roman"/>
                <w:color w:val="000000"/>
                <w:lang w:eastAsia="cs-CZ"/>
              </w:rPr>
              <w:t xml:space="preserve"> pořizovací </w:t>
            </w:r>
            <w:r w:rsidR="001E1637" w:rsidRPr="00E7208B">
              <w:rPr>
                <w:rFonts w:ascii="Times New Roman" w:eastAsia="Times New Roman" w:hAnsi="Times New Roman"/>
                <w:color w:val="000000"/>
                <w:lang w:eastAsia="cs-CZ"/>
              </w:rPr>
              <w:t xml:space="preserve">ceny </w:t>
            </w:r>
            <w:r w:rsidR="00230E04" w:rsidRPr="00E7208B">
              <w:rPr>
                <w:rFonts w:ascii="Times New Roman" w:eastAsia="Times New Roman" w:hAnsi="Times New Roman"/>
                <w:color w:val="000000"/>
                <w:lang w:eastAsia="cs-CZ"/>
              </w:rPr>
              <w:t xml:space="preserve">každého jednotlivého </w:t>
            </w:r>
            <w:r w:rsidR="00E763E9" w:rsidRPr="00E7208B">
              <w:rPr>
                <w:rFonts w:ascii="Times New Roman" w:eastAsia="Times New Roman" w:hAnsi="Times New Roman"/>
                <w:color w:val="000000"/>
                <w:lang w:eastAsia="cs-CZ"/>
              </w:rPr>
              <w:t>předmětu</w:t>
            </w:r>
            <w:r w:rsidRPr="00E7208B">
              <w:rPr>
                <w:rFonts w:ascii="Times New Roman" w:eastAsia="Times New Roman" w:hAnsi="Times New Roman"/>
                <w:color w:val="000000"/>
                <w:lang w:eastAsia="cs-CZ"/>
              </w:rPr>
              <w:t xml:space="preserve"> reklamace vč. DPH) za každý den prodlení</w:t>
            </w:r>
          </w:p>
        </w:tc>
        <w:tc>
          <w:tcPr>
            <w:tcW w:w="1149" w:type="dxa"/>
            <w:tcBorders>
              <w:left w:val="single" w:sz="12" w:space="0" w:color="auto"/>
              <w:bottom w:val="single" w:sz="12" w:space="0" w:color="auto"/>
              <w:right w:val="single" w:sz="12" w:space="0" w:color="auto"/>
            </w:tcBorders>
            <w:vAlign w:val="center"/>
          </w:tcPr>
          <w:p w14:paraId="5A5A6B3F" w14:textId="270B0EBA" w:rsidR="002974C9" w:rsidRPr="00E7208B" w:rsidRDefault="002974C9" w:rsidP="002974C9">
            <w:pPr>
              <w:autoSpaceDE w:val="0"/>
              <w:autoSpaceDN w:val="0"/>
              <w:adjustRightInd w:val="0"/>
              <w:spacing w:after="0" w:line="240" w:lineRule="auto"/>
              <w:ind w:left="357" w:hanging="357"/>
              <w:contextualSpacing/>
              <w:jc w:val="center"/>
              <w:rPr>
                <w:rFonts w:ascii="Times New Roman" w:eastAsia="Times New Roman" w:hAnsi="Times New Roman"/>
                <w:b/>
                <w:color w:val="000000"/>
                <w:lang w:eastAsia="cs-CZ"/>
              </w:rPr>
            </w:pPr>
            <w:r w:rsidRPr="00E7208B">
              <w:rPr>
                <w:rFonts w:ascii="Times New Roman" w:eastAsia="Times New Roman" w:hAnsi="Times New Roman"/>
                <w:b/>
                <w:color w:val="000000"/>
                <w:lang w:eastAsia="cs-CZ"/>
              </w:rPr>
              <w:t>0,03 %</w:t>
            </w:r>
          </w:p>
        </w:tc>
      </w:tr>
    </w:tbl>
    <w:p w14:paraId="48547514" w14:textId="3F341063" w:rsidR="00121888" w:rsidRPr="00E7208B" w:rsidRDefault="00121888"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Smluvní strany se zavazují zaplatit druhé smluvní straně úrok z prodlení ve výši stanovené obecně závazným předpisem z dlužné částky za každý den prodlení se splněním svého peněžitého závazku dle této smlouvy.</w:t>
      </w:r>
    </w:p>
    <w:p w14:paraId="6B1C5AED" w14:textId="77777777" w:rsidR="00121888" w:rsidRPr="00E7208B" w:rsidRDefault="00121888"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Smluvní pokutou není dotčeno právo na náhradu škody.</w:t>
      </w:r>
    </w:p>
    <w:p w14:paraId="39D92E0F" w14:textId="77777777" w:rsidR="00121888" w:rsidRPr="00E7208B" w:rsidRDefault="00121888" w:rsidP="00121888">
      <w:pPr>
        <w:suppressAutoHyphens/>
        <w:spacing w:before="120" w:after="0" w:line="240" w:lineRule="auto"/>
        <w:jc w:val="both"/>
        <w:rPr>
          <w:rFonts w:ascii="Times New Roman" w:eastAsia="Times New Roman" w:hAnsi="Times New Roman"/>
          <w:color w:val="000000"/>
          <w:lang w:eastAsia="ar-SA"/>
        </w:rPr>
      </w:pPr>
    </w:p>
    <w:p w14:paraId="5BC8C7F2" w14:textId="77777777" w:rsidR="00121888" w:rsidRPr="00E7208B" w:rsidRDefault="00121888" w:rsidP="00121888">
      <w:pPr>
        <w:numPr>
          <w:ilvl w:val="0"/>
          <w:numId w:val="6"/>
        </w:numPr>
        <w:suppressAutoHyphens/>
        <w:spacing w:before="120" w:after="0" w:line="240" w:lineRule="auto"/>
        <w:jc w:val="center"/>
        <w:rPr>
          <w:rFonts w:ascii="Times New Roman" w:eastAsia="Times New Roman" w:hAnsi="Times New Roman"/>
          <w:b/>
          <w:color w:val="000000"/>
          <w:lang w:eastAsia="ar-SA"/>
        </w:rPr>
      </w:pPr>
      <w:r w:rsidRPr="00E7208B">
        <w:rPr>
          <w:rFonts w:ascii="Times New Roman" w:eastAsia="Times New Roman" w:hAnsi="Times New Roman"/>
          <w:b/>
          <w:color w:val="000000"/>
          <w:lang w:eastAsia="ar-SA"/>
        </w:rPr>
        <w:t>Zánik závazků</w:t>
      </w:r>
    </w:p>
    <w:p w14:paraId="40AB683B" w14:textId="77777777" w:rsidR="00121888" w:rsidRPr="00E7208B" w:rsidRDefault="00121888"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Závazky smluvních stran ze smlouvy zanikají:</w:t>
      </w:r>
    </w:p>
    <w:p w14:paraId="0ACA66B2" w14:textId="77777777" w:rsidR="00121888" w:rsidRPr="00E7208B" w:rsidRDefault="00121888" w:rsidP="00E7208B">
      <w:pPr>
        <w:numPr>
          <w:ilvl w:val="0"/>
          <w:numId w:val="13"/>
        </w:numPr>
        <w:suppressAutoHyphens/>
        <w:spacing w:before="120" w:after="0"/>
        <w:ind w:left="567" w:hanging="283"/>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jejich splněním,</w:t>
      </w:r>
    </w:p>
    <w:p w14:paraId="11D2642D" w14:textId="77777777" w:rsidR="00121888" w:rsidRPr="00E7208B" w:rsidRDefault="00121888" w:rsidP="00E7208B">
      <w:pPr>
        <w:numPr>
          <w:ilvl w:val="0"/>
          <w:numId w:val="13"/>
        </w:numPr>
        <w:suppressAutoHyphens/>
        <w:spacing w:before="120" w:after="0"/>
        <w:ind w:left="567" w:hanging="283"/>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dohodou smluvních stran formou písemného dodatku ke smlouvě, takový dodatek musí být písemný a obsahovat vypořádání všech závazků, na které smluvní strany, které takový dodatek uzavírají, mohly pomyslet, jinak je neplatná,</w:t>
      </w:r>
    </w:p>
    <w:p w14:paraId="4F59DDF3" w14:textId="77777777" w:rsidR="00121888" w:rsidRPr="00E7208B" w:rsidRDefault="00121888" w:rsidP="00E7208B">
      <w:pPr>
        <w:numPr>
          <w:ilvl w:val="0"/>
          <w:numId w:val="13"/>
        </w:numPr>
        <w:suppressAutoHyphens/>
        <w:spacing w:before="120" w:after="0"/>
        <w:ind w:left="567" w:hanging="283"/>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 xml:space="preserve">odstoupením od smlouvy lze pouze z důvodů stanovených ve smlouvě nebo zákonem, </w:t>
      </w:r>
    </w:p>
    <w:p w14:paraId="76905ACF" w14:textId="231011C6" w:rsidR="001E134B" w:rsidRPr="00E7208B" w:rsidRDefault="00121888" w:rsidP="00E7208B">
      <w:pPr>
        <w:numPr>
          <w:ilvl w:val="0"/>
          <w:numId w:val="13"/>
        </w:numPr>
        <w:suppressAutoHyphens/>
        <w:spacing w:before="120" w:after="0"/>
        <w:ind w:left="567" w:hanging="283"/>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w:t>
      </w:r>
      <w:r w:rsidR="00177AC9" w:rsidRPr="00E7208B">
        <w:rPr>
          <w:rFonts w:ascii="Times New Roman" w:eastAsia="Times New Roman" w:hAnsi="Times New Roman"/>
          <w:color w:val="000000"/>
          <w:lang w:eastAsia="ar-SA"/>
        </w:rPr>
        <w:t> </w:t>
      </w:r>
      <w:r w:rsidRPr="00E7208B">
        <w:rPr>
          <w:rFonts w:ascii="Times New Roman" w:eastAsia="Times New Roman" w:hAnsi="Times New Roman"/>
          <w:color w:val="000000"/>
          <w:lang w:eastAsia="ar-SA"/>
        </w:rPr>
        <w:t>kterých tak stanoví zákon.</w:t>
      </w:r>
    </w:p>
    <w:p w14:paraId="267F3420" w14:textId="77777777" w:rsidR="00E45F9E" w:rsidRPr="00E7208B" w:rsidRDefault="00E45F9E" w:rsidP="00E45F9E">
      <w:pPr>
        <w:suppressAutoHyphens/>
        <w:spacing w:before="120" w:after="0" w:line="240" w:lineRule="auto"/>
        <w:ind w:left="567"/>
        <w:jc w:val="both"/>
        <w:rPr>
          <w:rFonts w:ascii="Times New Roman" w:eastAsia="Times New Roman" w:hAnsi="Times New Roman"/>
          <w:color w:val="000000"/>
          <w:lang w:eastAsia="ar-SA"/>
        </w:rPr>
      </w:pPr>
    </w:p>
    <w:p w14:paraId="565BD756" w14:textId="77777777" w:rsidR="00121888" w:rsidRPr="00E7208B" w:rsidRDefault="00121888" w:rsidP="00121888">
      <w:pPr>
        <w:numPr>
          <w:ilvl w:val="0"/>
          <w:numId w:val="6"/>
        </w:numPr>
        <w:suppressAutoHyphens/>
        <w:spacing w:before="120" w:after="0" w:line="240" w:lineRule="auto"/>
        <w:jc w:val="center"/>
        <w:rPr>
          <w:rFonts w:ascii="Times New Roman" w:eastAsia="Times New Roman" w:hAnsi="Times New Roman"/>
          <w:b/>
          <w:color w:val="000000"/>
          <w:lang w:eastAsia="ar-SA"/>
        </w:rPr>
      </w:pPr>
      <w:r w:rsidRPr="00E7208B">
        <w:rPr>
          <w:rFonts w:ascii="Times New Roman" w:eastAsia="Times New Roman" w:hAnsi="Times New Roman"/>
          <w:b/>
          <w:color w:val="000000"/>
          <w:lang w:eastAsia="ar-SA"/>
        </w:rPr>
        <w:t>Závěrečná ustanovení</w:t>
      </w:r>
    </w:p>
    <w:p w14:paraId="1C60D204" w14:textId="3531018F" w:rsidR="00121888" w:rsidRPr="00E7208B" w:rsidRDefault="00392B2A"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Zhotovitel</w:t>
      </w:r>
      <w:r w:rsidR="00121888" w:rsidRPr="00E7208B">
        <w:rPr>
          <w:rFonts w:ascii="Times New Roman" w:eastAsia="Times New Roman" w:hAnsi="Times New Roman"/>
          <w:color w:val="000000"/>
          <w:lang w:eastAsia="ar-SA"/>
        </w:rPr>
        <w:t xml:space="preserve"> není oprávněn postoupit práva, povinnosti, závazky a pohledávky z této smlouvy třetí osobě bez předchozího písemného souhlasu </w:t>
      </w:r>
      <w:r w:rsidRPr="00E7208B">
        <w:rPr>
          <w:rFonts w:ascii="Times New Roman" w:eastAsia="Times New Roman" w:hAnsi="Times New Roman"/>
          <w:color w:val="000000"/>
          <w:lang w:eastAsia="ar-SA"/>
        </w:rPr>
        <w:t>Objednatel</w:t>
      </w:r>
      <w:r w:rsidR="006E4A0C" w:rsidRPr="00E7208B">
        <w:rPr>
          <w:rFonts w:ascii="Times New Roman" w:eastAsia="Times New Roman" w:hAnsi="Times New Roman"/>
          <w:color w:val="000000"/>
          <w:lang w:eastAsia="ar-SA"/>
        </w:rPr>
        <w:t>e</w:t>
      </w:r>
      <w:r w:rsidR="00121888" w:rsidRPr="00E7208B">
        <w:rPr>
          <w:rFonts w:ascii="Times New Roman" w:eastAsia="Times New Roman" w:hAnsi="Times New Roman"/>
          <w:color w:val="000000"/>
          <w:lang w:eastAsia="ar-SA"/>
        </w:rPr>
        <w:t>.</w:t>
      </w:r>
    </w:p>
    <w:p w14:paraId="4D77FE27" w14:textId="6DB59E36" w:rsidR="006E4A0C" w:rsidRPr="00E7208B" w:rsidRDefault="006E4A0C"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Zhotovitel se zavazuje ochraňovat veškeré informace získané v průběhu provádění díla a poskytování technické podpory tak, že tyto informace nebude dále rozšiřovat nebo reprodukovat a nezpřístupní je třetí straně.</w:t>
      </w:r>
    </w:p>
    <w:p w14:paraId="35D08B28" w14:textId="460E1E81" w:rsidR="00237900" w:rsidRPr="00E7208B" w:rsidRDefault="00237900"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lastRenderedPageBreak/>
        <w:t>Zhotovitel prohlašuje, že je odborně způsobilý pro veškeré činnosti, které jsou předmětem této</w:t>
      </w:r>
      <w:r w:rsidR="00A14D9F" w:rsidRPr="00E7208B">
        <w:rPr>
          <w:rFonts w:ascii="Times New Roman" w:eastAsia="Times New Roman" w:hAnsi="Times New Roman"/>
          <w:color w:val="000000"/>
          <w:lang w:eastAsia="ar-SA"/>
        </w:rPr>
        <w:t xml:space="preserve"> </w:t>
      </w:r>
      <w:r w:rsidRPr="00E7208B">
        <w:rPr>
          <w:rFonts w:ascii="Times New Roman" w:eastAsia="Times New Roman" w:hAnsi="Times New Roman"/>
          <w:color w:val="000000"/>
          <w:lang w:eastAsia="ar-SA"/>
        </w:rPr>
        <w:t>smlouvy, že má všechna potřebná oprávnění nezbytná pro řádné provedení kompletního díla,</w:t>
      </w:r>
      <w:r w:rsidR="00EC59A7" w:rsidRPr="00E7208B">
        <w:rPr>
          <w:rFonts w:ascii="Times New Roman" w:eastAsia="Times New Roman" w:hAnsi="Times New Roman"/>
          <w:color w:val="000000"/>
          <w:lang w:eastAsia="ar-SA"/>
        </w:rPr>
        <w:t xml:space="preserve"> </w:t>
      </w:r>
      <w:r w:rsidRPr="00E7208B">
        <w:rPr>
          <w:rFonts w:ascii="Times New Roman" w:eastAsia="Times New Roman" w:hAnsi="Times New Roman"/>
          <w:color w:val="000000"/>
          <w:lang w:eastAsia="ar-SA"/>
        </w:rPr>
        <w:t>že disponuje takovými kapacitami a odbornými znalostmi, které jsou k provedení díla nezbytné</w:t>
      </w:r>
      <w:r w:rsidR="00EC59A7" w:rsidRPr="00E7208B">
        <w:rPr>
          <w:rFonts w:ascii="Times New Roman" w:eastAsia="Times New Roman" w:hAnsi="Times New Roman"/>
          <w:color w:val="000000"/>
          <w:lang w:eastAsia="ar-SA"/>
        </w:rPr>
        <w:t xml:space="preserve"> </w:t>
      </w:r>
      <w:r w:rsidRPr="00E7208B">
        <w:rPr>
          <w:rFonts w:ascii="Times New Roman" w:eastAsia="Times New Roman" w:hAnsi="Times New Roman"/>
          <w:color w:val="000000"/>
          <w:lang w:eastAsia="ar-SA"/>
        </w:rPr>
        <w:t>a že je dílo v daném rozsahu, čase a místě realizovatelné. Obdobně Zhotovitel prohlašuje, že má</w:t>
      </w:r>
      <w:r w:rsidR="00EC59A7" w:rsidRPr="00E7208B">
        <w:rPr>
          <w:rFonts w:ascii="Times New Roman" w:eastAsia="Times New Roman" w:hAnsi="Times New Roman"/>
          <w:color w:val="000000"/>
          <w:lang w:eastAsia="ar-SA"/>
        </w:rPr>
        <w:t xml:space="preserve"> </w:t>
      </w:r>
      <w:r w:rsidRPr="00E7208B">
        <w:rPr>
          <w:rFonts w:ascii="Times New Roman" w:eastAsia="Times New Roman" w:hAnsi="Times New Roman"/>
          <w:color w:val="000000"/>
          <w:lang w:eastAsia="ar-SA"/>
        </w:rPr>
        <w:t>všechna potřebná oprávnění nezbytná pro řádné provádění servisní podpory, že disponuje</w:t>
      </w:r>
      <w:r w:rsidR="00EC59A7" w:rsidRPr="00E7208B">
        <w:rPr>
          <w:rFonts w:ascii="Times New Roman" w:eastAsia="Times New Roman" w:hAnsi="Times New Roman"/>
          <w:color w:val="000000"/>
          <w:lang w:eastAsia="ar-SA"/>
        </w:rPr>
        <w:t xml:space="preserve"> </w:t>
      </w:r>
      <w:r w:rsidRPr="00E7208B">
        <w:rPr>
          <w:rFonts w:ascii="Times New Roman" w:eastAsia="Times New Roman" w:hAnsi="Times New Roman"/>
          <w:color w:val="000000"/>
          <w:lang w:eastAsia="ar-SA"/>
        </w:rPr>
        <w:t>takovými kapacitami a odbornými znalostmi, které jsou k provádění servisní podpory</w:t>
      </w:r>
      <w:r w:rsidR="00EC59A7" w:rsidRPr="00E7208B">
        <w:rPr>
          <w:rFonts w:ascii="Times New Roman" w:eastAsia="Times New Roman" w:hAnsi="Times New Roman"/>
          <w:color w:val="000000"/>
          <w:lang w:eastAsia="ar-SA"/>
        </w:rPr>
        <w:t xml:space="preserve"> </w:t>
      </w:r>
      <w:r w:rsidRPr="00E7208B">
        <w:rPr>
          <w:rFonts w:ascii="Times New Roman" w:eastAsia="Times New Roman" w:hAnsi="Times New Roman"/>
          <w:color w:val="000000"/>
          <w:lang w:eastAsia="ar-SA"/>
        </w:rPr>
        <w:t>nezbytné.</w:t>
      </w:r>
    </w:p>
    <w:p w14:paraId="496599C7" w14:textId="77777777" w:rsidR="00121888" w:rsidRPr="00E7208B" w:rsidRDefault="00121888"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Pokud v této smlouvě není stanoveno jinak, řídí se právní vztahy z ní vzniklé právním řádem České republiky, zejména zákonem č. 89/2012 Sb., občanský zákoník, ve znění pozdějších předpisů, a zákonem č. 121/2000 Sb. (autorský zákon), ve znění pozdějších předpisů.</w:t>
      </w:r>
      <w:r w:rsidRPr="00E7208B">
        <w:rPr>
          <w:rFonts w:ascii="Times New Roman" w:eastAsia="Times New Roman" w:hAnsi="Times New Roman"/>
          <w:color w:val="000000"/>
          <w:sz w:val="20"/>
          <w:szCs w:val="20"/>
          <w:lang w:eastAsia="ar-SA"/>
        </w:rPr>
        <w:t xml:space="preserve"> </w:t>
      </w:r>
    </w:p>
    <w:p w14:paraId="59C93538" w14:textId="1A620248" w:rsidR="00121888" w:rsidRPr="00E7208B" w:rsidRDefault="00392B2A"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Zhotovitel</w:t>
      </w:r>
      <w:r w:rsidR="00121888" w:rsidRPr="00E7208B">
        <w:rPr>
          <w:rFonts w:ascii="Times New Roman" w:eastAsia="Times New Roman" w:hAnsi="Times New Roman"/>
          <w:color w:val="000000"/>
          <w:lang w:eastAsia="ar-SA"/>
        </w:rPr>
        <w:t xml:space="preserve"> prohlašuje, že se před uzavřením smlouvy nedopustil v souvislosti se zadávacím řízením předcházejícím uzavření této smlouvy sám nebo prostřednictvím jiné osoby žádného jednání, jež by odporovalo zákonu nebo dobrým mravům nebo by zákon obcházelo, zejména že nenabízel žádné výhody osobám podílejícím se na zadání veřejné zakázky, na kterou s ním </w:t>
      </w:r>
      <w:r w:rsidRPr="00E7208B">
        <w:rPr>
          <w:rFonts w:ascii="Times New Roman" w:eastAsia="Times New Roman" w:hAnsi="Times New Roman"/>
          <w:color w:val="000000"/>
          <w:lang w:eastAsia="ar-SA"/>
        </w:rPr>
        <w:t>Objednatel</w:t>
      </w:r>
      <w:r w:rsidR="00121888" w:rsidRPr="00E7208B">
        <w:rPr>
          <w:rFonts w:ascii="Times New Roman" w:eastAsia="Times New Roman" w:hAnsi="Times New Roman"/>
          <w:color w:val="000000"/>
          <w:lang w:eastAsia="ar-SA"/>
        </w:rPr>
        <w:t xml:space="preserve"> uzavřel smlouvu, a že se nedopustil žádného jednání narušujícího hospodářskou soutěž.</w:t>
      </w:r>
      <w:r w:rsidR="00121888" w:rsidRPr="00E7208B">
        <w:rPr>
          <w:rFonts w:ascii="Times New Roman" w:eastAsia="Times New Roman" w:hAnsi="Times New Roman"/>
          <w:color w:val="000000"/>
          <w:sz w:val="20"/>
          <w:szCs w:val="20"/>
          <w:lang w:eastAsia="ar-SA"/>
        </w:rPr>
        <w:t xml:space="preserve"> </w:t>
      </w:r>
    </w:p>
    <w:p w14:paraId="170B7B97" w14:textId="77777777" w:rsidR="00121888" w:rsidRPr="00E7208B" w:rsidRDefault="00121888"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Jakákoliv ústní ujednání, která nejsou písemně potvrzena oprávněnými zástupci obou smluvních stran, jsou právně neúčinná.</w:t>
      </w:r>
      <w:r w:rsidRPr="00E7208B">
        <w:rPr>
          <w:rFonts w:ascii="Times New Roman" w:hAnsi="Times New Roman"/>
        </w:rPr>
        <w:t xml:space="preserve"> </w:t>
      </w:r>
    </w:p>
    <w:p w14:paraId="2E9105F5" w14:textId="77777777" w:rsidR="00121888" w:rsidRPr="00E7208B" w:rsidRDefault="00121888"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Smlouvu lze měnit pouze písemnými dodatky, podepsanými oprávněnými zástupci obou smluvních stran.</w:t>
      </w:r>
      <w:r w:rsidRPr="00E7208B">
        <w:rPr>
          <w:rFonts w:ascii="Times New Roman" w:eastAsia="Times New Roman" w:hAnsi="Times New Roman"/>
          <w:color w:val="000000"/>
          <w:sz w:val="20"/>
          <w:szCs w:val="20"/>
          <w:lang w:eastAsia="ar-SA"/>
        </w:rPr>
        <w:t xml:space="preserve"> </w:t>
      </w:r>
    </w:p>
    <w:p w14:paraId="19F9917E" w14:textId="34C0CA9E" w:rsidR="006A3177" w:rsidRPr="00E7208B" w:rsidRDefault="006A3177"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Tato smlouva je vyhotovena v elektronické podobě, přičemž obě smluvní strany obdrží její elektronický originál.</w:t>
      </w:r>
    </w:p>
    <w:p w14:paraId="0C9E4107" w14:textId="77777777" w:rsidR="00121888" w:rsidRPr="00E7208B" w:rsidRDefault="00121888"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Veškerá textová dokumentace, která při plnění smlouvy předává, musí být předána či předložena v českém jazyce nebo slovenském jazyce.</w:t>
      </w:r>
      <w:r w:rsidRPr="00E7208B">
        <w:rPr>
          <w:rFonts w:ascii="Times New Roman" w:eastAsia="Times New Roman" w:hAnsi="Times New Roman"/>
          <w:color w:val="000000"/>
          <w:sz w:val="20"/>
          <w:szCs w:val="20"/>
          <w:lang w:eastAsia="ar-SA"/>
        </w:rPr>
        <w:t xml:space="preserve"> </w:t>
      </w:r>
    </w:p>
    <w:p w14:paraId="1077DA18" w14:textId="6C06C9B0" w:rsidR="00154143" w:rsidRPr="00E7208B" w:rsidRDefault="00121888"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Smlouva nabývá platnosti a účinnosti dnem uveřejnění v Registru smluv.</w:t>
      </w:r>
    </w:p>
    <w:p w14:paraId="722CAC01" w14:textId="3803A83F" w:rsidR="00121888" w:rsidRPr="00E7208B" w:rsidRDefault="00121888"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 xml:space="preserve">Smluvní strany se shodly na tom, že </w:t>
      </w:r>
      <w:r w:rsidR="00392B2A" w:rsidRPr="00E7208B">
        <w:rPr>
          <w:rFonts w:ascii="Times New Roman" w:eastAsia="Times New Roman" w:hAnsi="Times New Roman"/>
          <w:color w:val="000000"/>
          <w:lang w:eastAsia="ar-SA"/>
        </w:rPr>
        <w:t>Objednatel</w:t>
      </w:r>
      <w:r w:rsidRPr="00E7208B">
        <w:rPr>
          <w:rFonts w:ascii="Times New Roman" w:eastAsia="Times New Roman" w:hAnsi="Times New Roman"/>
          <w:color w:val="000000"/>
          <w:lang w:eastAsia="ar-SA"/>
        </w:rPr>
        <w:t xml:space="preserve"> zveřejní tuto smlouvu a související přílohy v informačním systému veřejné správy – Registru smluv, ve lhůtě a za podmínek stanovených dle zákona č. 340/2015 Sb., o registru smluv, v platném znění, a to včetně osobních údajů. </w:t>
      </w:r>
    </w:p>
    <w:p w14:paraId="36CF9C6C" w14:textId="5B74509C" w:rsidR="00121888" w:rsidRPr="00E7208B" w:rsidRDefault="00121888"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podpisy.</w:t>
      </w:r>
    </w:p>
    <w:p w14:paraId="55B0B107" w14:textId="77777777" w:rsidR="00121888" w:rsidRPr="00E7208B" w:rsidRDefault="00121888" w:rsidP="00121888">
      <w:pPr>
        <w:suppressAutoHyphens/>
        <w:spacing w:before="120" w:after="0" w:line="240" w:lineRule="auto"/>
        <w:jc w:val="both"/>
        <w:rPr>
          <w:rFonts w:ascii="Times New Roman" w:eastAsia="Times New Roman" w:hAnsi="Times New Roman"/>
          <w:b/>
          <w:color w:val="000000"/>
          <w:lang w:eastAsia="ar-SA"/>
        </w:rPr>
      </w:pPr>
    </w:p>
    <w:p w14:paraId="6D2D90A7" w14:textId="77777777" w:rsidR="00691ECE" w:rsidRPr="00E7208B" w:rsidRDefault="00691ECE" w:rsidP="00121888">
      <w:pPr>
        <w:suppressAutoHyphens/>
        <w:spacing w:before="120" w:after="0" w:line="240" w:lineRule="auto"/>
        <w:jc w:val="both"/>
        <w:rPr>
          <w:rFonts w:ascii="Times New Roman" w:eastAsia="Times New Roman" w:hAnsi="Times New Roman"/>
          <w:b/>
          <w:color w:val="000000"/>
          <w:lang w:eastAsia="ar-SA"/>
        </w:rPr>
      </w:pPr>
    </w:p>
    <w:p w14:paraId="058BD88B" w14:textId="2E6B8081" w:rsidR="00121888" w:rsidRPr="00E7208B" w:rsidRDefault="00121888" w:rsidP="00121888">
      <w:pPr>
        <w:suppressAutoHyphens/>
        <w:spacing w:before="120" w:after="0" w:line="240" w:lineRule="auto"/>
        <w:jc w:val="both"/>
        <w:rPr>
          <w:rFonts w:ascii="Times New Roman" w:eastAsia="Times New Roman" w:hAnsi="Times New Roman"/>
          <w:b/>
          <w:color w:val="000000"/>
          <w:lang w:eastAsia="ar-SA"/>
        </w:rPr>
      </w:pPr>
      <w:r w:rsidRPr="00E7208B">
        <w:rPr>
          <w:rFonts w:ascii="Times New Roman" w:eastAsia="Times New Roman" w:hAnsi="Times New Roman"/>
          <w:b/>
          <w:color w:val="000000"/>
          <w:lang w:eastAsia="ar-SA"/>
        </w:rPr>
        <w:t>Seznam příloh smlouvy:</w:t>
      </w:r>
    </w:p>
    <w:p w14:paraId="60FEFA6D" w14:textId="77777777" w:rsidR="00121888" w:rsidRPr="00E7208B" w:rsidRDefault="00121888" w:rsidP="00121888">
      <w:pPr>
        <w:suppressAutoHyphens/>
        <w:spacing w:before="120" w:after="0" w:line="240" w:lineRule="auto"/>
        <w:ind w:left="357" w:hanging="35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Příloha č. 1 – Specifikace předmětu plnění</w:t>
      </w:r>
    </w:p>
    <w:p w14:paraId="3872C078" w14:textId="356513F8" w:rsidR="00121888" w:rsidRDefault="00121888" w:rsidP="00345299">
      <w:pPr>
        <w:suppressAutoHyphens/>
        <w:spacing w:before="120" w:after="0" w:line="240" w:lineRule="auto"/>
        <w:ind w:left="357" w:hanging="35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Příloha č. 2 – Kupní ceny</w:t>
      </w:r>
    </w:p>
    <w:p w14:paraId="0B13A4D6" w14:textId="3E551016" w:rsidR="00CD7FE3" w:rsidRPr="00E7208B" w:rsidRDefault="00CD7FE3" w:rsidP="00CD7FE3">
      <w:pPr>
        <w:suppressAutoHyphens/>
        <w:spacing w:before="120" w:after="0" w:line="240" w:lineRule="auto"/>
        <w:ind w:left="357" w:hanging="357"/>
        <w:jc w:val="both"/>
        <w:rPr>
          <w:rFonts w:ascii="Times New Roman" w:eastAsia="Times New Roman" w:hAnsi="Times New Roman"/>
          <w:color w:val="000000"/>
          <w:lang w:eastAsia="ar-SA"/>
        </w:rPr>
      </w:pPr>
      <w:r>
        <w:rPr>
          <w:rFonts w:ascii="Times New Roman" w:eastAsia="Times New Roman" w:hAnsi="Times New Roman"/>
          <w:color w:val="000000"/>
          <w:lang w:eastAsia="ar-SA"/>
        </w:rPr>
        <w:t>Příloha č. 3 – SLA</w:t>
      </w:r>
    </w:p>
    <w:p w14:paraId="254E9476" w14:textId="77777777" w:rsidR="00121888" w:rsidRPr="00E7208B" w:rsidRDefault="00121888" w:rsidP="00121888">
      <w:pPr>
        <w:suppressAutoHyphens/>
        <w:spacing w:before="120" w:after="0" w:line="240" w:lineRule="auto"/>
        <w:jc w:val="both"/>
        <w:rPr>
          <w:rFonts w:ascii="Times New Roman" w:eastAsia="Times New Roman" w:hAnsi="Times New Roman"/>
          <w:color w:val="000000"/>
          <w:lang w:eastAsia="ar-SA"/>
        </w:rPr>
      </w:pPr>
    </w:p>
    <w:p w14:paraId="68ADBE1E" w14:textId="77777777" w:rsidR="00691ECE" w:rsidRPr="00E7208B" w:rsidRDefault="00691ECE" w:rsidP="00121888">
      <w:pPr>
        <w:suppressAutoHyphens/>
        <w:spacing w:before="120" w:after="0" w:line="240" w:lineRule="auto"/>
        <w:jc w:val="both"/>
        <w:rPr>
          <w:rFonts w:ascii="Times New Roman" w:eastAsia="Times New Roman" w:hAnsi="Times New Roman"/>
          <w:color w:val="000000"/>
          <w:lang w:eastAsia="ar-SA"/>
        </w:rPr>
      </w:pPr>
    </w:p>
    <w:p w14:paraId="40BF6A93" w14:textId="77777777" w:rsidR="00691ECE" w:rsidRPr="00E7208B" w:rsidRDefault="00691ECE" w:rsidP="00121888">
      <w:pPr>
        <w:suppressAutoHyphens/>
        <w:spacing w:before="120" w:after="0" w:line="240" w:lineRule="auto"/>
        <w:jc w:val="both"/>
        <w:rPr>
          <w:rFonts w:ascii="Times New Roman" w:eastAsia="Times New Roman" w:hAnsi="Times New Roman"/>
          <w:color w:val="000000"/>
          <w:lang w:eastAsia="ar-SA"/>
        </w:rPr>
      </w:pPr>
    </w:p>
    <w:p w14:paraId="30FACEE8" w14:textId="3C0573B8" w:rsidR="00666E5D" w:rsidRDefault="00666E5D" w:rsidP="00666E5D">
      <w:pPr>
        <w:suppressAutoHyphens/>
        <w:spacing w:before="120" w:after="0" w:line="240" w:lineRule="auto"/>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 xml:space="preserve">Ve Strakonicích </w:t>
      </w:r>
      <w:r w:rsidR="002261D2">
        <w:rPr>
          <w:rFonts w:ascii="Times New Roman" w:eastAsia="Times New Roman" w:hAnsi="Times New Roman"/>
          <w:color w:val="000000"/>
          <w:lang w:eastAsia="ar-SA"/>
        </w:rPr>
        <w:tab/>
      </w:r>
      <w:r w:rsidR="002261D2">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ab/>
      </w:r>
      <w:r w:rsidR="002261D2">
        <w:rPr>
          <w:rFonts w:ascii="Times New Roman" w:eastAsia="Times New Roman" w:hAnsi="Times New Roman"/>
          <w:color w:val="000000"/>
          <w:lang w:eastAsia="ar-SA"/>
        </w:rPr>
        <w:tab/>
      </w:r>
      <w:permStart w:id="1335696203" w:edGrp="everyone"/>
      <w:r w:rsidRPr="00E7208B">
        <w:rPr>
          <w:rFonts w:ascii="Times New Roman" w:eastAsia="Times New Roman" w:hAnsi="Times New Roman"/>
          <w:color w:val="000000"/>
          <w:lang w:eastAsia="ar-SA"/>
        </w:rPr>
        <w:t>V …………</w:t>
      </w:r>
      <w:proofErr w:type="gramStart"/>
      <w:r w:rsidRPr="00E7208B">
        <w:rPr>
          <w:rFonts w:ascii="Times New Roman" w:eastAsia="Times New Roman" w:hAnsi="Times New Roman"/>
          <w:color w:val="000000"/>
          <w:lang w:eastAsia="ar-SA"/>
        </w:rPr>
        <w:t>…….</w:t>
      </w:r>
      <w:proofErr w:type="gramEnd"/>
      <w:r w:rsidRPr="00E7208B">
        <w:rPr>
          <w:rFonts w:ascii="Times New Roman" w:eastAsia="Times New Roman" w:hAnsi="Times New Roman"/>
          <w:color w:val="000000"/>
          <w:lang w:eastAsia="ar-SA"/>
        </w:rPr>
        <w:t>.</w:t>
      </w:r>
      <w:permEnd w:id="1335696203"/>
    </w:p>
    <w:p w14:paraId="6AB96181" w14:textId="77777777" w:rsidR="002261D2" w:rsidRDefault="002261D2" w:rsidP="00666E5D">
      <w:pPr>
        <w:suppressAutoHyphens/>
        <w:spacing w:before="120" w:after="0" w:line="240" w:lineRule="auto"/>
        <w:jc w:val="both"/>
        <w:rPr>
          <w:rFonts w:ascii="Times New Roman" w:eastAsia="Times New Roman" w:hAnsi="Times New Roman"/>
          <w:color w:val="000000"/>
          <w:lang w:eastAsia="ar-SA"/>
        </w:rPr>
      </w:pPr>
    </w:p>
    <w:p w14:paraId="66253287" w14:textId="38352AD8" w:rsidR="002261D2" w:rsidRPr="00E7208B" w:rsidRDefault="002261D2" w:rsidP="00666E5D">
      <w:pPr>
        <w:suppressAutoHyphens/>
        <w:spacing w:before="120" w:after="0" w:line="240" w:lineRule="auto"/>
        <w:jc w:val="both"/>
        <w:rPr>
          <w:rFonts w:ascii="Times New Roman" w:eastAsia="Times New Roman" w:hAnsi="Times New Roman"/>
          <w:color w:val="000000"/>
          <w:lang w:eastAsia="ar-SA"/>
        </w:rPr>
      </w:pPr>
      <w:r>
        <w:rPr>
          <w:rFonts w:ascii="Times New Roman" w:eastAsia="Times New Roman" w:hAnsi="Times New Roman"/>
          <w:color w:val="000000"/>
          <w:lang w:eastAsia="ar-SA"/>
        </w:rPr>
        <w:t>Dle data elektronického podpisu</w:t>
      </w:r>
      <w:r>
        <w:rPr>
          <w:rFonts w:ascii="Times New Roman" w:eastAsia="Times New Roman" w:hAnsi="Times New Roman"/>
          <w:color w:val="000000"/>
          <w:lang w:eastAsia="ar-SA"/>
        </w:rPr>
        <w:tab/>
      </w:r>
      <w:r>
        <w:rPr>
          <w:rFonts w:ascii="Times New Roman" w:eastAsia="Times New Roman" w:hAnsi="Times New Roman"/>
          <w:color w:val="000000"/>
          <w:lang w:eastAsia="ar-SA"/>
        </w:rPr>
        <w:tab/>
      </w:r>
      <w:r>
        <w:rPr>
          <w:rFonts w:ascii="Times New Roman" w:eastAsia="Times New Roman" w:hAnsi="Times New Roman"/>
          <w:color w:val="000000"/>
          <w:lang w:eastAsia="ar-SA"/>
        </w:rPr>
        <w:tab/>
      </w:r>
      <w:r>
        <w:rPr>
          <w:rFonts w:ascii="Times New Roman" w:eastAsia="Times New Roman" w:hAnsi="Times New Roman"/>
          <w:color w:val="000000"/>
          <w:lang w:eastAsia="ar-SA"/>
        </w:rPr>
        <w:tab/>
        <w:t>Dle data elektronického podpisu</w:t>
      </w:r>
    </w:p>
    <w:p w14:paraId="20E06476" w14:textId="77777777" w:rsidR="00666E5D" w:rsidRPr="00E7208B" w:rsidRDefault="00666E5D" w:rsidP="00666E5D">
      <w:pPr>
        <w:suppressAutoHyphens/>
        <w:spacing w:before="120" w:after="0" w:line="240" w:lineRule="auto"/>
        <w:jc w:val="both"/>
        <w:rPr>
          <w:rFonts w:ascii="Times New Roman" w:eastAsia="Times New Roman" w:hAnsi="Times New Roman"/>
          <w:color w:val="000000"/>
          <w:lang w:eastAsia="ar-SA"/>
        </w:rPr>
      </w:pPr>
    </w:p>
    <w:p w14:paraId="5B7AD5F6" w14:textId="77777777" w:rsidR="00666E5D" w:rsidRDefault="00666E5D" w:rsidP="00666E5D">
      <w:pPr>
        <w:suppressAutoHyphens/>
        <w:spacing w:before="120" w:after="0" w:line="240" w:lineRule="auto"/>
        <w:jc w:val="both"/>
        <w:rPr>
          <w:rFonts w:ascii="Times New Roman" w:eastAsia="Times New Roman" w:hAnsi="Times New Roman"/>
          <w:color w:val="000000"/>
          <w:lang w:eastAsia="ar-SA"/>
        </w:rPr>
      </w:pPr>
    </w:p>
    <w:p w14:paraId="7E1095FE" w14:textId="77777777" w:rsidR="002261D2" w:rsidRPr="00E7208B" w:rsidRDefault="002261D2" w:rsidP="00666E5D">
      <w:pPr>
        <w:suppressAutoHyphens/>
        <w:spacing w:before="120" w:after="0" w:line="240" w:lineRule="auto"/>
        <w:jc w:val="both"/>
        <w:rPr>
          <w:rFonts w:ascii="Times New Roman" w:eastAsia="Times New Roman" w:hAnsi="Times New Roman"/>
          <w:color w:val="000000"/>
          <w:lang w:eastAsia="ar-SA"/>
        </w:rPr>
      </w:pPr>
    </w:p>
    <w:p w14:paraId="126F2911" w14:textId="325208D9" w:rsidR="00666E5D" w:rsidRPr="00E7208B" w:rsidRDefault="00666E5D" w:rsidP="00666E5D">
      <w:pPr>
        <w:suppressAutoHyphens/>
        <w:spacing w:before="120" w:after="0" w:line="240" w:lineRule="auto"/>
        <w:ind w:left="357" w:hanging="35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w:t>
      </w:r>
      <w:r w:rsidRPr="00E7208B">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ab/>
      </w:r>
      <w:r w:rsidR="002261D2">
        <w:rPr>
          <w:rFonts w:ascii="Times New Roman" w:eastAsia="Times New Roman" w:hAnsi="Times New Roman"/>
          <w:color w:val="000000"/>
          <w:lang w:eastAsia="ar-SA"/>
        </w:rPr>
        <w:tab/>
      </w:r>
      <w:permStart w:id="1196109247" w:edGrp="everyone"/>
      <w:r w:rsidRPr="00E7208B">
        <w:rPr>
          <w:rFonts w:ascii="Times New Roman" w:eastAsia="Times New Roman" w:hAnsi="Times New Roman"/>
          <w:color w:val="000000"/>
          <w:lang w:eastAsia="ar-SA"/>
        </w:rPr>
        <w:t>………………………………………</w:t>
      </w:r>
      <w:permEnd w:id="1196109247"/>
    </w:p>
    <w:p w14:paraId="4D873DD4" w14:textId="7EBEF2EE" w:rsidR="00666E5D" w:rsidRPr="00E7208B" w:rsidRDefault="00666E5D" w:rsidP="00666E5D">
      <w:pPr>
        <w:suppressAutoHyphens/>
        <w:spacing w:before="120" w:after="0" w:line="240" w:lineRule="auto"/>
        <w:ind w:left="357" w:hanging="357"/>
        <w:jc w:val="both"/>
        <w:rPr>
          <w:rFonts w:ascii="Times New Roman" w:hAnsi="Times New Roman"/>
          <w:b/>
          <w:lang w:eastAsia="cs-CZ"/>
        </w:rPr>
      </w:pPr>
      <w:r w:rsidRPr="00E7208B">
        <w:rPr>
          <w:rFonts w:ascii="Times New Roman" w:hAnsi="Times New Roman"/>
          <w:b/>
          <w:lang w:eastAsia="cs-CZ"/>
        </w:rPr>
        <w:t>MUDr. Bc.</w:t>
      </w:r>
      <w:r w:rsidR="00527564">
        <w:rPr>
          <w:rFonts w:ascii="Times New Roman" w:hAnsi="Times New Roman"/>
          <w:b/>
          <w:lang w:eastAsia="cs-CZ"/>
        </w:rPr>
        <w:t xml:space="preserve"> </w:t>
      </w:r>
      <w:r w:rsidRPr="00E7208B">
        <w:rPr>
          <w:rFonts w:ascii="Times New Roman" w:hAnsi="Times New Roman"/>
          <w:b/>
          <w:lang w:eastAsia="cs-CZ"/>
        </w:rPr>
        <w:t>Tomáš Fiala, MBA,</w:t>
      </w:r>
    </w:p>
    <w:p w14:paraId="41BABC96" w14:textId="77777777" w:rsidR="002261D2" w:rsidRDefault="00666E5D" w:rsidP="00666E5D">
      <w:pPr>
        <w:spacing w:after="0" w:line="240" w:lineRule="auto"/>
        <w:contextualSpacing/>
        <w:rPr>
          <w:rFonts w:ascii="Times New Roman" w:hAnsi="Times New Roman"/>
          <w:b/>
          <w:lang w:eastAsia="cs-CZ"/>
        </w:rPr>
      </w:pPr>
      <w:r w:rsidRPr="00E7208B">
        <w:rPr>
          <w:rFonts w:ascii="Times New Roman" w:hAnsi="Times New Roman"/>
          <w:b/>
          <w:lang w:eastAsia="cs-CZ"/>
        </w:rPr>
        <w:t>předseda představenstva</w:t>
      </w:r>
      <w:r w:rsidR="00A11239">
        <w:rPr>
          <w:rFonts w:ascii="Times New Roman" w:hAnsi="Times New Roman"/>
          <w:b/>
          <w:lang w:eastAsia="cs-CZ"/>
        </w:rPr>
        <w:t xml:space="preserve"> </w:t>
      </w:r>
    </w:p>
    <w:p w14:paraId="585BC0E3" w14:textId="102A4C38" w:rsidR="00666E5D" w:rsidRPr="00E7208B" w:rsidRDefault="00A11239" w:rsidP="00666E5D">
      <w:pPr>
        <w:spacing w:after="0" w:line="240" w:lineRule="auto"/>
        <w:contextualSpacing/>
        <w:rPr>
          <w:rFonts w:ascii="Times New Roman" w:hAnsi="Times New Roman"/>
          <w:b/>
          <w:lang w:eastAsia="cs-CZ"/>
        </w:rPr>
      </w:pPr>
      <w:r>
        <w:rPr>
          <w:rFonts w:ascii="Times New Roman" w:hAnsi="Times New Roman"/>
          <w:b/>
          <w:lang w:eastAsia="cs-CZ"/>
        </w:rPr>
        <w:t>Nemocnice Strakonice, a.s.</w:t>
      </w:r>
    </w:p>
    <w:p w14:paraId="53039A42" w14:textId="77777777" w:rsidR="00666E5D" w:rsidRPr="00E7208B" w:rsidRDefault="00666E5D" w:rsidP="00666E5D">
      <w:pPr>
        <w:spacing w:after="0" w:line="240" w:lineRule="auto"/>
        <w:contextualSpacing/>
        <w:rPr>
          <w:rFonts w:ascii="Times New Roman" w:hAnsi="Times New Roman"/>
          <w:b/>
          <w:lang w:eastAsia="cs-CZ"/>
        </w:rPr>
      </w:pPr>
    </w:p>
    <w:p w14:paraId="05141BD8" w14:textId="77777777" w:rsidR="00AF1014" w:rsidRPr="00E7208B" w:rsidRDefault="00AF1014" w:rsidP="00121888">
      <w:pPr>
        <w:spacing w:after="0" w:line="240" w:lineRule="auto"/>
        <w:contextualSpacing/>
        <w:rPr>
          <w:rFonts w:ascii="Times New Roman" w:hAnsi="Times New Roman"/>
          <w:b/>
          <w:lang w:eastAsia="cs-CZ"/>
        </w:rPr>
        <w:sectPr w:rsidR="00AF1014" w:rsidRPr="00E7208B" w:rsidSect="00121888">
          <w:headerReference w:type="default" r:id="rId12"/>
          <w:pgSz w:w="11906" w:h="16838"/>
          <w:pgMar w:top="1985" w:right="1417" w:bottom="1417" w:left="1417" w:header="708" w:footer="708" w:gutter="0"/>
          <w:cols w:space="708"/>
          <w:docGrid w:linePitch="360"/>
        </w:sectPr>
      </w:pPr>
    </w:p>
    <w:p w14:paraId="007DD4B1" w14:textId="6F7CDB53" w:rsidR="00AF1014" w:rsidRPr="00E7208B" w:rsidRDefault="00AF1014" w:rsidP="00121888">
      <w:pPr>
        <w:spacing w:after="0" w:line="240" w:lineRule="auto"/>
        <w:contextualSpacing/>
        <w:rPr>
          <w:rFonts w:ascii="Times New Roman" w:hAnsi="Times New Roman"/>
          <w:b/>
          <w:lang w:eastAsia="cs-CZ"/>
        </w:rPr>
      </w:pPr>
    </w:p>
    <w:p w14:paraId="2F60B9B5" w14:textId="77777777" w:rsidR="00AF1014" w:rsidRPr="00E7208B" w:rsidRDefault="00AF1014" w:rsidP="00AF1014">
      <w:pPr>
        <w:spacing w:after="0" w:line="240" w:lineRule="auto"/>
        <w:contextualSpacing/>
        <w:jc w:val="center"/>
        <w:rPr>
          <w:rFonts w:ascii="Times New Roman" w:hAnsi="Times New Roman"/>
          <w:b/>
          <w:sz w:val="28"/>
          <w:szCs w:val="28"/>
          <w:lang w:eastAsia="cs-CZ"/>
        </w:rPr>
      </w:pPr>
    </w:p>
    <w:p w14:paraId="23F6DF4A" w14:textId="34F17D4D" w:rsidR="00AF1014" w:rsidRPr="00E7208B" w:rsidRDefault="00AF1014" w:rsidP="00AF1014">
      <w:pPr>
        <w:spacing w:after="0" w:line="240" w:lineRule="auto"/>
        <w:contextualSpacing/>
        <w:jc w:val="center"/>
        <w:rPr>
          <w:rFonts w:ascii="Times New Roman" w:hAnsi="Times New Roman"/>
          <w:b/>
          <w:sz w:val="28"/>
          <w:szCs w:val="28"/>
          <w:lang w:eastAsia="cs-CZ"/>
        </w:rPr>
      </w:pPr>
      <w:r w:rsidRPr="00E7208B">
        <w:rPr>
          <w:rFonts w:ascii="Times New Roman" w:hAnsi="Times New Roman"/>
          <w:b/>
          <w:sz w:val="28"/>
          <w:szCs w:val="28"/>
          <w:lang w:eastAsia="cs-CZ"/>
        </w:rPr>
        <w:t>SPECIFIKACE PŘEDMĚTU PLNĚNÍ</w:t>
      </w:r>
    </w:p>
    <w:p w14:paraId="415D73E1" w14:textId="77777777" w:rsidR="00AF1014" w:rsidRPr="00E7208B" w:rsidRDefault="00AF1014" w:rsidP="00121888">
      <w:pPr>
        <w:spacing w:after="0" w:line="240" w:lineRule="auto"/>
        <w:contextualSpacing/>
        <w:rPr>
          <w:rFonts w:ascii="Times New Roman" w:hAnsi="Times New Roman"/>
          <w:b/>
          <w:lang w:eastAsia="cs-CZ"/>
        </w:rPr>
      </w:pPr>
      <w:permStart w:id="567174558" w:edGrp="everyone"/>
    </w:p>
    <w:p w14:paraId="69D84176" w14:textId="77777777" w:rsidR="00121888" w:rsidRPr="00E7208B" w:rsidRDefault="00121888">
      <w:pPr>
        <w:rPr>
          <w:rFonts w:ascii="Times New Roman" w:hAnsi="Times New Roman"/>
        </w:rPr>
      </w:pPr>
    </w:p>
    <w:p w14:paraId="07177212" w14:textId="0114A12D" w:rsidR="00AF1014" w:rsidRPr="00E7208B" w:rsidRDefault="00AF1014">
      <w:pPr>
        <w:rPr>
          <w:rFonts w:ascii="Times New Roman" w:hAnsi="Times New Roman"/>
        </w:rPr>
      </w:pPr>
    </w:p>
    <w:p w14:paraId="0F77EB15" w14:textId="06822CCC" w:rsidR="00AF1014" w:rsidRPr="00E7208B" w:rsidRDefault="00AF1014">
      <w:pPr>
        <w:rPr>
          <w:rFonts w:ascii="Times New Roman" w:hAnsi="Times New Roman"/>
        </w:rPr>
      </w:pPr>
    </w:p>
    <w:p w14:paraId="4AFD3483" w14:textId="6ED44FBB" w:rsidR="00AF1014" w:rsidRPr="00E7208B" w:rsidRDefault="00AF1014">
      <w:pPr>
        <w:rPr>
          <w:rFonts w:ascii="Times New Roman" w:hAnsi="Times New Roman"/>
        </w:rPr>
      </w:pPr>
    </w:p>
    <w:p w14:paraId="62039BB0" w14:textId="3F78985D" w:rsidR="00AF1014" w:rsidRPr="00E7208B" w:rsidRDefault="00AF1014">
      <w:pPr>
        <w:rPr>
          <w:rFonts w:ascii="Times New Roman" w:hAnsi="Times New Roman"/>
        </w:rPr>
      </w:pPr>
    </w:p>
    <w:p w14:paraId="1079F111" w14:textId="3121E561" w:rsidR="00AF1014" w:rsidRPr="00E7208B" w:rsidRDefault="00AF1014">
      <w:pPr>
        <w:rPr>
          <w:rFonts w:ascii="Times New Roman" w:hAnsi="Times New Roman"/>
        </w:rPr>
      </w:pPr>
    </w:p>
    <w:p w14:paraId="7C6989A9" w14:textId="77D306E9" w:rsidR="00AF1014" w:rsidRPr="00E7208B" w:rsidRDefault="00AF1014">
      <w:pPr>
        <w:rPr>
          <w:rFonts w:ascii="Times New Roman" w:hAnsi="Times New Roman"/>
        </w:rPr>
      </w:pPr>
    </w:p>
    <w:p w14:paraId="75BD15D9" w14:textId="71FC13C0" w:rsidR="00AF1014" w:rsidRPr="00E7208B" w:rsidRDefault="00AF1014">
      <w:pPr>
        <w:rPr>
          <w:rFonts w:ascii="Times New Roman" w:hAnsi="Times New Roman"/>
        </w:rPr>
      </w:pPr>
    </w:p>
    <w:p w14:paraId="6E8E9892" w14:textId="6F800190" w:rsidR="00AF1014" w:rsidRPr="00E7208B" w:rsidRDefault="00AF1014">
      <w:pPr>
        <w:rPr>
          <w:rFonts w:ascii="Times New Roman" w:hAnsi="Times New Roman"/>
        </w:rPr>
      </w:pPr>
    </w:p>
    <w:p w14:paraId="1CC8DA24" w14:textId="60654F0C" w:rsidR="00AF1014" w:rsidRPr="00E7208B" w:rsidRDefault="00AF1014">
      <w:pPr>
        <w:rPr>
          <w:rFonts w:ascii="Times New Roman" w:hAnsi="Times New Roman"/>
        </w:rPr>
      </w:pPr>
    </w:p>
    <w:p w14:paraId="29967380" w14:textId="0BD9BDCF" w:rsidR="00AF1014" w:rsidRPr="00E7208B" w:rsidRDefault="00AF1014">
      <w:pPr>
        <w:rPr>
          <w:rFonts w:ascii="Times New Roman" w:hAnsi="Times New Roman"/>
        </w:rPr>
      </w:pPr>
    </w:p>
    <w:p w14:paraId="3B536C8A" w14:textId="0A77C8C5" w:rsidR="00AF1014" w:rsidRPr="00E7208B" w:rsidRDefault="00AF1014">
      <w:pPr>
        <w:rPr>
          <w:rFonts w:ascii="Times New Roman" w:hAnsi="Times New Roman"/>
        </w:rPr>
      </w:pPr>
    </w:p>
    <w:p w14:paraId="305DF0DA" w14:textId="1EEDB962" w:rsidR="00AF1014" w:rsidRPr="00E7208B" w:rsidRDefault="00AF1014">
      <w:pPr>
        <w:rPr>
          <w:rFonts w:ascii="Times New Roman" w:hAnsi="Times New Roman"/>
        </w:rPr>
      </w:pPr>
    </w:p>
    <w:p w14:paraId="20EDA471" w14:textId="57CA5399" w:rsidR="00AF1014" w:rsidRPr="00E7208B" w:rsidRDefault="00AF1014">
      <w:pPr>
        <w:rPr>
          <w:rFonts w:ascii="Times New Roman" w:hAnsi="Times New Roman"/>
        </w:rPr>
      </w:pPr>
    </w:p>
    <w:permEnd w:id="567174558"/>
    <w:p w14:paraId="024C8574" w14:textId="77777777" w:rsidR="00AF1014" w:rsidRPr="00E7208B" w:rsidRDefault="00AF1014">
      <w:pPr>
        <w:rPr>
          <w:rFonts w:ascii="Times New Roman" w:hAnsi="Times New Roman"/>
        </w:rPr>
        <w:sectPr w:rsidR="00AF1014" w:rsidRPr="00E7208B" w:rsidSect="00790600">
          <w:headerReference w:type="default" r:id="rId13"/>
          <w:pgSz w:w="11906" w:h="16838"/>
          <w:pgMar w:top="1843" w:right="1417" w:bottom="1417" w:left="1417" w:header="708" w:footer="708" w:gutter="0"/>
          <w:cols w:space="708"/>
          <w:docGrid w:linePitch="360"/>
        </w:sectPr>
      </w:pPr>
    </w:p>
    <w:p w14:paraId="07F5F88A" w14:textId="67CB9521" w:rsidR="00AF1014" w:rsidRPr="00E7208B" w:rsidRDefault="00AF1014">
      <w:pPr>
        <w:rPr>
          <w:rFonts w:ascii="Times New Roman" w:hAnsi="Times New Roman"/>
        </w:rPr>
      </w:pPr>
    </w:p>
    <w:p w14:paraId="0C16DF25" w14:textId="44635A0C" w:rsidR="00AF1014" w:rsidRPr="00E7208B" w:rsidRDefault="00AF1014" w:rsidP="00AF1014">
      <w:pPr>
        <w:jc w:val="center"/>
        <w:rPr>
          <w:rFonts w:ascii="Times New Roman" w:hAnsi="Times New Roman"/>
          <w:b/>
          <w:bCs/>
          <w:sz w:val="28"/>
          <w:szCs w:val="28"/>
        </w:rPr>
      </w:pPr>
      <w:r w:rsidRPr="00E7208B">
        <w:rPr>
          <w:rFonts w:ascii="Times New Roman" w:hAnsi="Times New Roman"/>
          <w:b/>
          <w:bCs/>
          <w:sz w:val="28"/>
          <w:szCs w:val="28"/>
        </w:rPr>
        <w:t>KUPNÍ CENY</w:t>
      </w:r>
    </w:p>
    <w:p w14:paraId="34A384F0" w14:textId="77777777" w:rsidR="008D1B58" w:rsidRPr="00E7208B" w:rsidRDefault="008D1B58" w:rsidP="008D1B58">
      <w:pPr>
        <w:rPr>
          <w:rFonts w:ascii="Times New Roman" w:hAnsi="Times New Roman"/>
        </w:rPr>
      </w:pPr>
      <w:permStart w:id="1713397792" w:edGrp="everyone"/>
    </w:p>
    <w:p w14:paraId="1B948459" w14:textId="77777777" w:rsidR="005F46EB" w:rsidRPr="00E7208B" w:rsidRDefault="005F46EB" w:rsidP="008D1B58">
      <w:pPr>
        <w:rPr>
          <w:rFonts w:ascii="Times New Roman" w:hAnsi="Times New Roman"/>
        </w:rPr>
      </w:pPr>
    </w:p>
    <w:p w14:paraId="192689F6" w14:textId="77777777" w:rsidR="005F46EB" w:rsidRPr="00E7208B" w:rsidRDefault="005F46EB" w:rsidP="008D1B58">
      <w:pPr>
        <w:rPr>
          <w:rFonts w:ascii="Times New Roman" w:hAnsi="Times New Roman"/>
        </w:rPr>
      </w:pPr>
    </w:p>
    <w:p w14:paraId="431178D4" w14:textId="77777777" w:rsidR="005F46EB" w:rsidRPr="00E7208B" w:rsidRDefault="005F46EB" w:rsidP="008D1B58">
      <w:pPr>
        <w:rPr>
          <w:rFonts w:ascii="Times New Roman" w:hAnsi="Times New Roman"/>
        </w:rPr>
      </w:pPr>
    </w:p>
    <w:p w14:paraId="2EFB4EAF" w14:textId="77777777" w:rsidR="005F46EB" w:rsidRPr="00E7208B" w:rsidRDefault="005F46EB" w:rsidP="008D1B58">
      <w:pPr>
        <w:rPr>
          <w:rFonts w:ascii="Times New Roman" w:hAnsi="Times New Roman"/>
        </w:rPr>
      </w:pPr>
    </w:p>
    <w:p w14:paraId="5E32D0CA" w14:textId="77777777" w:rsidR="005F46EB" w:rsidRPr="00E7208B" w:rsidRDefault="005F46EB" w:rsidP="008D1B58">
      <w:pPr>
        <w:rPr>
          <w:rFonts w:ascii="Times New Roman" w:hAnsi="Times New Roman"/>
        </w:rPr>
      </w:pPr>
    </w:p>
    <w:p w14:paraId="0AD7637C" w14:textId="77777777" w:rsidR="005F46EB" w:rsidRPr="00E7208B" w:rsidRDefault="005F46EB" w:rsidP="008D1B58">
      <w:pPr>
        <w:rPr>
          <w:rFonts w:ascii="Times New Roman" w:hAnsi="Times New Roman"/>
        </w:rPr>
      </w:pPr>
    </w:p>
    <w:p w14:paraId="7EFD025D" w14:textId="77777777" w:rsidR="005F46EB" w:rsidRPr="00E7208B" w:rsidRDefault="005F46EB" w:rsidP="008D1B58">
      <w:pPr>
        <w:rPr>
          <w:rFonts w:ascii="Times New Roman" w:hAnsi="Times New Roman"/>
        </w:rPr>
      </w:pPr>
    </w:p>
    <w:p w14:paraId="71AA143D" w14:textId="77777777" w:rsidR="005F46EB" w:rsidRPr="00E7208B" w:rsidRDefault="005F46EB" w:rsidP="008D1B58">
      <w:pPr>
        <w:rPr>
          <w:rFonts w:ascii="Times New Roman" w:hAnsi="Times New Roman"/>
        </w:rPr>
      </w:pPr>
    </w:p>
    <w:p w14:paraId="75F9B30B" w14:textId="77777777" w:rsidR="005F46EB" w:rsidRPr="00E7208B" w:rsidRDefault="005F46EB" w:rsidP="008D1B58">
      <w:pPr>
        <w:rPr>
          <w:rFonts w:ascii="Times New Roman" w:hAnsi="Times New Roman"/>
        </w:rPr>
      </w:pPr>
    </w:p>
    <w:p w14:paraId="245BE28C" w14:textId="77777777" w:rsidR="005F46EB" w:rsidRPr="00E7208B" w:rsidRDefault="005F46EB" w:rsidP="008D1B58">
      <w:pPr>
        <w:rPr>
          <w:rFonts w:ascii="Times New Roman" w:hAnsi="Times New Roman"/>
        </w:rPr>
      </w:pPr>
    </w:p>
    <w:p w14:paraId="7A474D73" w14:textId="77777777" w:rsidR="005F46EB" w:rsidRPr="00E7208B" w:rsidRDefault="005F46EB" w:rsidP="008D1B58">
      <w:pPr>
        <w:rPr>
          <w:rFonts w:ascii="Times New Roman" w:hAnsi="Times New Roman"/>
        </w:rPr>
      </w:pPr>
    </w:p>
    <w:p w14:paraId="08462FA5" w14:textId="77777777" w:rsidR="005F46EB" w:rsidRPr="00E7208B" w:rsidRDefault="005F46EB" w:rsidP="008D1B58">
      <w:pPr>
        <w:rPr>
          <w:rFonts w:ascii="Times New Roman" w:hAnsi="Times New Roman"/>
        </w:rPr>
      </w:pPr>
    </w:p>
    <w:p w14:paraId="66CB3961" w14:textId="77777777" w:rsidR="005F46EB" w:rsidRPr="00E7208B" w:rsidRDefault="005F46EB" w:rsidP="008D1B58">
      <w:pPr>
        <w:rPr>
          <w:rFonts w:ascii="Times New Roman" w:hAnsi="Times New Roman"/>
        </w:rPr>
      </w:pPr>
    </w:p>
    <w:p w14:paraId="4A792784" w14:textId="77777777" w:rsidR="005F46EB" w:rsidRPr="00E7208B" w:rsidRDefault="005F46EB" w:rsidP="008D1B58">
      <w:pPr>
        <w:rPr>
          <w:rFonts w:ascii="Times New Roman" w:hAnsi="Times New Roman"/>
        </w:rPr>
      </w:pPr>
    </w:p>
    <w:p w14:paraId="50B9C638" w14:textId="77777777" w:rsidR="005F46EB" w:rsidRPr="00E7208B" w:rsidRDefault="005F46EB" w:rsidP="008D1B58">
      <w:pPr>
        <w:rPr>
          <w:rFonts w:ascii="Times New Roman" w:hAnsi="Times New Roman"/>
        </w:rPr>
      </w:pPr>
    </w:p>
    <w:p w14:paraId="5F9ECF7D" w14:textId="77777777" w:rsidR="005F46EB" w:rsidRPr="00E7208B" w:rsidRDefault="005F46EB" w:rsidP="008D1B58">
      <w:pPr>
        <w:rPr>
          <w:rFonts w:ascii="Times New Roman" w:hAnsi="Times New Roman"/>
        </w:rPr>
      </w:pPr>
    </w:p>
    <w:p w14:paraId="6D55D833" w14:textId="77777777" w:rsidR="005F46EB" w:rsidRPr="00E7208B" w:rsidRDefault="005F46EB" w:rsidP="008D1B58">
      <w:pPr>
        <w:rPr>
          <w:rFonts w:ascii="Times New Roman" w:hAnsi="Times New Roman"/>
        </w:rPr>
      </w:pPr>
    </w:p>
    <w:p w14:paraId="6385BC2D" w14:textId="77777777" w:rsidR="005F46EB" w:rsidRPr="00E7208B" w:rsidRDefault="005F46EB" w:rsidP="008D1B58">
      <w:pPr>
        <w:rPr>
          <w:rFonts w:ascii="Times New Roman" w:hAnsi="Times New Roman"/>
        </w:rPr>
      </w:pPr>
    </w:p>
    <w:p w14:paraId="02F578E8" w14:textId="77777777" w:rsidR="005F46EB" w:rsidRPr="00E7208B" w:rsidRDefault="005F46EB" w:rsidP="008D1B58">
      <w:pPr>
        <w:rPr>
          <w:rFonts w:ascii="Times New Roman" w:hAnsi="Times New Roman"/>
        </w:rPr>
      </w:pPr>
    </w:p>
    <w:p w14:paraId="1D39E213" w14:textId="77777777" w:rsidR="005F46EB" w:rsidRPr="00E7208B" w:rsidRDefault="005F46EB" w:rsidP="008D1B58">
      <w:pPr>
        <w:rPr>
          <w:rFonts w:ascii="Times New Roman" w:hAnsi="Times New Roman"/>
        </w:rPr>
      </w:pPr>
    </w:p>
    <w:p w14:paraId="0B48A3BE" w14:textId="77777777" w:rsidR="005F46EB" w:rsidRPr="00E7208B" w:rsidRDefault="005F46EB" w:rsidP="008D1B58">
      <w:pPr>
        <w:rPr>
          <w:rFonts w:ascii="Times New Roman" w:hAnsi="Times New Roman"/>
        </w:rPr>
      </w:pPr>
    </w:p>
    <w:p w14:paraId="2D35CB9B" w14:textId="77777777" w:rsidR="005F46EB" w:rsidRPr="00E7208B" w:rsidRDefault="005F46EB" w:rsidP="008D1B58">
      <w:pPr>
        <w:rPr>
          <w:rFonts w:ascii="Times New Roman" w:hAnsi="Times New Roman"/>
        </w:rPr>
      </w:pPr>
    </w:p>
    <w:permEnd w:id="1713397792"/>
    <w:p w14:paraId="7D07AD0F" w14:textId="77777777" w:rsidR="005F46EB" w:rsidRPr="00E7208B" w:rsidRDefault="005F46EB" w:rsidP="008D1B58">
      <w:pPr>
        <w:rPr>
          <w:rFonts w:ascii="Times New Roman" w:hAnsi="Times New Roman"/>
        </w:rPr>
      </w:pPr>
    </w:p>
    <w:p w14:paraId="3C32CFBA" w14:textId="77777777" w:rsidR="005F46EB" w:rsidRPr="00E7208B" w:rsidRDefault="005F46EB">
      <w:pPr>
        <w:spacing w:after="160" w:line="259" w:lineRule="auto"/>
        <w:rPr>
          <w:rFonts w:ascii="Times New Roman" w:hAnsi="Times New Roman"/>
        </w:rPr>
        <w:sectPr w:rsidR="005F46EB" w:rsidRPr="00E7208B" w:rsidSect="00AE6B5F">
          <w:headerReference w:type="default" r:id="rId14"/>
          <w:pgSz w:w="11906" w:h="16838"/>
          <w:pgMar w:top="1985" w:right="1417" w:bottom="1417" w:left="1417" w:header="708" w:footer="708" w:gutter="0"/>
          <w:cols w:space="708"/>
          <w:docGrid w:linePitch="360"/>
        </w:sectPr>
      </w:pPr>
    </w:p>
    <w:p w14:paraId="51A015E9" w14:textId="77777777" w:rsidR="005F46EB" w:rsidRPr="00E7208B" w:rsidRDefault="005F46EB" w:rsidP="008D1B58">
      <w:pPr>
        <w:rPr>
          <w:rFonts w:ascii="Times New Roman" w:hAnsi="Times New Roman"/>
        </w:rPr>
      </w:pPr>
    </w:p>
    <w:p w14:paraId="1559676C" w14:textId="77777777" w:rsidR="005F46EB" w:rsidRPr="00E7208B" w:rsidRDefault="005F46EB" w:rsidP="005F46EB">
      <w:pPr>
        <w:jc w:val="center"/>
        <w:rPr>
          <w:rFonts w:ascii="Times New Roman" w:hAnsi="Times New Roman"/>
          <w:b/>
          <w:bCs/>
          <w:sz w:val="28"/>
          <w:szCs w:val="28"/>
        </w:rPr>
      </w:pPr>
      <w:r w:rsidRPr="00E7208B">
        <w:rPr>
          <w:rFonts w:ascii="Times New Roman" w:hAnsi="Times New Roman"/>
          <w:b/>
          <w:bCs/>
          <w:sz w:val="28"/>
          <w:szCs w:val="28"/>
        </w:rPr>
        <w:t>SLA (HW)</w:t>
      </w:r>
    </w:p>
    <w:p w14:paraId="734ACCA8" w14:textId="77777777" w:rsidR="005F46EB" w:rsidRPr="00E7208B" w:rsidRDefault="005F46EB" w:rsidP="005F46EB">
      <w:pPr>
        <w:spacing w:after="160" w:line="254" w:lineRule="auto"/>
        <w:ind w:right="6"/>
        <w:jc w:val="center"/>
        <w:rPr>
          <w:rFonts w:ascii="Times New Roman" w:hAnsi="Times New Roman"/>
          <w:sz w:val="28"/>
        </w:rPr>
      </w:pPr>
    </w:p>
    <w:p w14:paraId="21E15F3F" w14:textId="6FED07A2" w:rsidR="005F46EB" w:rsidRPr="00E7208B" w:rsidRDefault="005F46EB" w:rsidP="005F46EB">
      <w:pPr>
        <w:spacing w:after="160" w:line="254" w:lineRule="auto"/>
        <w:ind w:right="6"/>
        <w:jc w:val="center"/>
        <w:rPr>
          <w:rFonts w:ascii="Times New Roman" w:hAnsi="Times New Roman"/>
        </w:rPr>
      </w:pPr>
      <w:r w:rsidRPr="00E7208B">
        <w:rPr>
          <w:rFonts w:ascii="Times New Roman" w:hAnsi="Times New Roman"/>
          <w:sz w:val="28"/>
        </w:rPr>
        <w:t xml:space="preserve">Dohoda o úrovni Služeb podpory </w:t>
      </w:r>
    </w:p>
    <w:p w14:paraId="5E0FB286" w14:textId="77777777" w:rsidR="005F46EB" w:rsidRPr="00E7208B" w:rsidRDefault="005F46EB" w:rsidP="005F46EB">
      <w:pPr>
        <w:spacing w:after="158" w:line="254" w:lineRule="auto"/>
        <w:ind w:left="708" w:right="1728" w:firstLine="708"/>
        <w:jc w:val="center"/>
        <w:rPr>
          <w:rFonts w:ascii="Times New Roman" w:hAnsi="Times New Roman"/>
        </w:rPr>
      </w:pPr>
      <w:r w:rsidRPr="00E7208B">
        <w:rPr>
          <w:rFonts w:ascii="Times New Roman" w:hAnsi="Times New Roman"/>
          <w:sz w:val="28"/>
        </w:rPr>
        <w:t>(Service Level Agreement)</w:t>
      </w:r>
    </w:p>
    <w:p w14:paraId="1B40B931" w14:textId="77777777" w:rsidR="005F46EB" w:rsidRPr="00E7208B" w:rsidRDefault="005F46EB" w:rsidP="005F46EB">
      <w:pPr>
        <w:spacing w:after="103" w:line="254" w:lineRule="auto"/>
        <w:ind w:right="3"/>
        <w:jc w:val="center"/>
        <w:rPr>
          <w:rFonts w:ascii="Times New Roman" w:hAnsi="Times New Roman"/>
          <w:sz w:val="28"/>
        </w:rPr>
      </w:pPr>
      <w:permStart w:id="358695653" w:edGrp="everyone"/>
    </w:p>
    <w:p w14:paraId="204DD6A2" w14:textId="77777777" w:rsidR="005F46EB" w:rsidRPr="00E7208B" w:rsidRDefault="005F46EB" w:rsidP="005F46EB">
      <w:pPr>
        <w:rPr>
          <w:rFonts w:ascii="Times New Roman" w:hAnsi="Times New Roman"/>
        </w:rPr>
      </w:pPr>
    </w:p>
    <w:p w14:paraId="652FB69A" w14:textId="77777777" w:rsidR="005F46EB" w:rsidRPr="00E7208B" w:rsidRDefault="005F46EB" w:rsidP="005F46EB">
      <w:pPr>
        <w:rPr>
          <w:rFonts w:ascii="Times New Roman" w:hAnsi="Times New Roman"/>
        </w:rPr>
      </w:pPr>
    </w:p>
    <w:p w14:paraId="727D2329" w14:textId="77777777" w:rsidR="005F46EB" w:rsidRPr="00E7208B" w:rsidRDefault="005F46EB" w:rsidP="005F46EB">
      <w:pPr>
        <w:rPr>
          <w:rFonts w:ascii="Times New Roman" w:hAnsi="Times New Roman"/>
        </w:rPr>
      </w:pPr>
    </w:p>
    <w:permEnd w:id="358695653"/>
    <w:p w14:paraId="45BAC757" w14:textId="77777777" w:rsidR="005F46EB" w:rsidRPr="00E7208B" w:rsidRDefault="005F46EB" w:rsidP="005F46EB">
      <w:pPr>
        <w:jc w:val="center"/>
        <w:rPr>
          <w:rFonts w:ascii="Times New Roman" w:hAnsi="Times New Roman"/>
        </w:rPr>
      </w:pPr>
      <w:r w:rsidRPr="00E7208B">
        <w:rPr>
          <w:rFonts w:ascii="Times New Roman" w:hAnsi="Times New Roman"/>
          <w:noProof/>
        </w:rPr>
        <w:drawing>
          <wp:inline distT="0" distB="0" distL="0" distR="0" wp14:anchorId="77BE3BD9" wp14:editId="580AEDE4">
            <wp:extent cx="1918001" cy="380993"/>
            <wp:effectExtent l="0" t="0" r="6350" b="635"/>
            <wp:docPr id="2" name="Obrázek 1">
              <a:extLst xmlns:a="http://schemas.openxmlformats.org/drawingml/2006/main">
                <a:ext uri="{FF2B5EF4-FFF2-40B4-BE49-F238E27FC236}">
                  <a16:creationId xmlns:a16="http://schemas.microsoft.com/office/drawing/2014/main" id="{48B39691-EC18-AE2B-6223-4D7D6D0055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a:extLst>
                        <a:ext uri="{FF2B5EF4-FFF2-40B4-BE49-F238E27FC236}">
                          <a16:creationId xmlns:a16="http://schemas.microsoft.com/office/drawing/2014/main" id="{48B39691-EC18-AE2B-6223-4D7D6D0055FD}"/>
                        </a:ext>
                      </a:extLst>
                    </pic:cNvPr>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8124" cy="420746"/>
                    </a:xfrm>
                    <a:prstGeom prst="rect">
                      <a:avLst/>
                    </a:prstGeom>
                    <a:noFill/>
                    <a:ln>
                      <a:noFill/>
                    </a:ln>
                  </pic:spPr>
                </pic:pic>
              </a:graphicData>
            </a:graphic>
          </wp:inline>
        </w:drawing>
      </w:r>
    </w:p>
    <w:p w14:paraId="297E40BB" w14:textId="77777777" w:rsidR="005F46EB" w:rsidRPr="00E7208B" w:rsidRDefault="005F46EB" w:rsidP="005F46EB">
      <w:pPr>
        <w:spacing w:after="0" w:line="240" w:lineRule="auto"/>
        <w:rPr>
          <w:rFonts w:ascii="Times New Roman" w:hAnsi="Times New Roman"/>
        </w:rPr>
      </w:pPr>
      <w:r w:rsidRPr="00E7208B">
        <w:rPr>
          <w:rFonts w:ascii="Times New Roman" w:hAnsi="Times New Roman"/>
        </w:rPr>
        <w:br w:type="page"/>
      </w:r>
    </w:p>
    <w:p w14:paraId="6B85FD87" w14:textId="77777777" w:rsidR="005F46EB" w:rsidRPr="008A2C23" w:rsidRDefault="005F46EB" w:rsidP="00E7208B">
      <w:pPr>
        <w:pStyle w:val="Nadpis1"/>
        <w:numPr>
          <w:ilvl w:val="0"/>
          <w:numId w:val="31"/>
        </w:numPr>
        <w:jc w:val="left"/>
        <w:rPr>
          <w:rFonts w:ascii="Times New Roman" w:hAnsi="Times New Roman" w:cs="Times New Roman"/>
          <w:sz w:val="28"/>
          <w:szCs w:val="28"/>
        </w:rPr>
      </w:pPr>
      <w:r w:rsidRPr="008A2C23">
        <w:rPr>
          <w:rFonts w:ascii="Times New Roman" w:hAnsi="Times New Roman" w:cs="Times New Roman"/>
          <w:sz w:val="28"/>
          <w:szCs w:val="28"/>
        </w:rPr>
        <w:lastRenderedPageBreak/>
        <w:t>Účel a pojmy</w:t>
      </w:r>
    </w:p>
    <w:p w14:paraId="2D4E0C33" w14:textId="77777777" w:rsidR="00E7208B" w:rsidRPr="00E7208B" w:rsidRDefault="00E7208B" w:rsidP="00E7208B">
      <w:pPr>
        <w:rPr>
          <w:rFonts w:ascii="Times New Roman" w:hAnsi="Times New Roman"/>
          <w:lang w:eastAsia="cs-CZ"/>
        </w:rPr>
      </w:pPr>
    </w:p>
    <w:p w14:paraId="0E5C1BB5" w14:textId="77777777" w:rsidR="005F46EB" w:rsidRPr="008A2C23" w:rsidRDefault="005F46EB" w:rsidP="00E7208B">
      <w:pPr>
        <w:pStyle w:val="Nadpis1"/>
        <w:numPr>
          <w:ilvl w:val="1"/>
          <w:numId w:val="31"/>
        </w:numPr>
        <w:jc w:val="left"/>
        <w:rPr>
          <w:rFonts w:ascii="Times New Roman" w:hAnsi="Times New Roman" w:cs="Times New Roman"/>
          <w:sz w:val="24"/>
          <w:szCs w:val="24"/>
        </w:rPr>
      </w:pPr>
      <w:r w:rsidRPr="008A2C23">
        <w:rPr>
          <w:rFonts w:ascii="Times New Roman" w:hAnsi="Times New Roman" w:cs="Times New Roman"/>
          <w:sz w:val="24"/>
          <w:szCs w:val="24"/>
        </w:rPr>
        <w:t xml:space="preserve">Účel </w:t>
      </w:r>
    </w:p>
    <w:p w14:paraId="7E9FA560" w14:textId="77777777" w:rsidR="005F46EB" w:rsidRPr="00E7208B" w:rsidRDefault="005F46EB" w:rsidP="005F46EB">
      <w:pPr>
        <w:rPr>
          <w:rFonts w:ascii="Times New Roman" w:hAnsi="Times New Roman"/>
        </w:rPr>
      </w:pPr>
      <w:r w:rsidRPr="00E7208B">
        <w:rPr>
          <w:rFonts w:ascii="Times New Roman" w:hAnsi="Times New Roman"/>
        </w:rPr>
        <w:t xml:space="preserve">Účelem tohoto dokumentu je vymezit Služby podpory, které jsou poskytovány na základě Smlouvy a definovat jejich požadovanou úroveň.   </w:t>
      </w:r>
    </w:p>
    <w:p w14:paraId="4D983DAC" w14:textId="77777777" w:rsidR="005F46EB" w:rsidRPr="008A2C23" w:rsidRDefault="005F46EB" w:rsidP="00E7208B">
      <w:pPr>
        <w:pStyle w:val="Nadpis1"/>
        <w:numPr>
          <w:ilvl w:val="1"/>
          <w:numId w:val="31"/>
        </w:numPr>
        <w:jc w:val="left"/>
        <w:rPr>
          <w:rFonts w:ascii="Times New Roman" w:hAnsi="Times New Roman" w:cs="Times New Roman"/>
          <w:sz w:val="24"/>
          <w:szCs w:val="24"/>
        </w:rPr>
      </w:pPr>
      <w:bookmarkStart w:id="1" w:name="_Toc89377739"/>
      <w:bookmarkStart w:id="2" w:name="_Toc89374969"/>
      <w:r w:rsidRPr="008A2C23">
        <w:rPr>
          <w:rFonts w:ascii="Times New Roman" w:hAnsi="Times New Roman" w:cs="Times New Roman"/>
          <w:sz w:val="24"/>
          <w:szCs w:val="24"/>
        </w:rPr>
        <w:t>Slovník pojmů</w:t>
      </w:r>
      <w:bookmarkEnd w:id="1"/>
      <w:bookmarkEnd w:id="2"/>
      <w:r w:rsidRPr="008A2C23">
        <w:rPr>
          <w:rFonts w:ascii="Times New Roman" w:hAnsi="Times New Roman" w:cs="Times New Roman"/>
          <w:sz w:val="24"/>
          <w:szCs w:val="24"/>
        </w:rPr>
        <w:t xml:space="preserve"> </w:t>
      </w:r>
    </w:p>
    <w:tbl>
      <w:tblPr>
        <w:tblStyle w:val="TableGrid"/>
        <w:tblW w:w="9064" w:type="dxa"/>
        <w:tblInd w:w="5" w:type="dxa"/>
        <w:tblLayout w:type="fixed"/>
        <w:tblCellMar>
          <w:top w:w="82" w:type="dxa"/>
          <w:left w:w="110" w:type="dxa"/>
          <w:right w:w="80" w:type="dxa"/>
        </w:tblCellMar>
        <w:tblLook w:val="04A0" w:firstRow="1" w:lastRow="0" w:firstColumn="1" w:lastColumn="0" w:noHBand="0" w:noVBand="1"/>
      </w:tblPr>
      <w:tblGrid>
        <w:gridCol w:w="2401"/>
        <w:gridCol w:w="6663"/>
      </w:tblGrid>
      <w:tr w:rsidR="005F46EB" w:rsidRPr="00E7208B" w14:paraId="3E30D35D" w14:textId="77777777" w:rsidTr="00EA072C">
        <w:trPr>
          <w:trHeight w:val="911"/>
        </w:trPr>
        <w:tc>
          <w:tcPr>
            <w:tcW w:w="2401" w:type="dxa"/>
            <w:tcBorders>
              <w:top w:val="single" w:sz="4" w:space="0" w:color="000000"/>
              <w:left w:val="single" w:sz="4" w:space="0" w:color="000000"/>
              <w:bottom w:val="single" w:sz="4" w:space="0" w:color="000000"/>
              <w:right w:val="single" w:sz="4" w:space="0" w:color="000000"/>
            </w:tcBorders>
          </w:tcPr>
          <w:p w14:paraId="6482DB9B" w14:textId="77777777" w:rsidR="005F46EB" w:rsidRPr="00E7208B" w:rsidRDefault="005F46EB" w:rsidP="00EA072C">
            <w:pPr>
              <w:widowControl w:val="0"/>
              <w:rPr>
                <w:rFonts w:ascii="Times New Roman" w:hAnsi="Times New Roman"/>
              </w:rPr>
            </w:pPr>
            <w:r w:rsidRPr="00E7208B">
              <w:rPr>
                <w:rFonts w:ascii="Times New Roman" w:hAnsi="Times New Roman"/>
              </w:rPr>
              <w:t>Systém</w:t>
            </w:r>
          </w:p>
        </w:tc>
        <w:tc>
          <w:tcPr>
            <w:tcW w:w="6662" w:type="dxa"/>
            <w:tcBorders>
              <w:top w:val="single" w:sz="4" w:space="0" w:color="000000"/>
              <w:left w:val="single" w:sz="4" w:space="0" w:color="000000"/>
              <w:bottom w:val="single" w:sz="4" w:space="0" w:color="000000"/>
              <w:right w:val="single" w:sz="4" w:space="0" w:color="000000"/>
            </w:tcBorders>
          </w:tcPr>
          <w:p w14:paraId="0B2FA746" w14:textId="77777777" w:rsidR="005F46EB" w:rsidRPr="00E7208B" w:rsidRDefault="005F46EB" w:rsidP="008A2C23">
            <w:pPr>
              <w:widowControl w:val="0"/>
              <w:jc w:val="both"/>
              <w:rPr>
                <w:rFonts w:ascii="Times New Roman" w:hAnsi="Times New Roman"/>
              </w:rPr>
            </w:pPr>
            <w:r w:rsidRPr="00E7208B">
              <w:rPr>
                <w:rFonts w:ascii="Times New Roman" w:hAnsi="Times New Roman"/>
              </w:rPr>
              <w:t xml:space="preserve">Souhrnné označení všech položek HW a/nebo SW, dodaných na základě Smlouvy. </w:t>
            </w:r>
          </w:p>
        </w:tc>
      </w:tr>
      <w:tr w:rsidR="005F46EB" w:rsidRPr="00E7208B" w14:paraId="612B1017" w14:textId="77777777" w:rsidTr="00EA072C">
        <w:trPr>
          <w:trHeight w:val="1356"/>
        </w:trPr>
        <w:tc>
          <w:tcPr>
            <w:tcW w:w="2401" w:type="dxa"/>
            <w:tcBorders>
              <w:left w:val="single" w:sz="4" w:space="0" w:color="000000"/>
              <w:bottom w:val="single" w:sz="4" w:space="0" w:color="000000"/>
              <w:right w:val="single" w:sz="4" w:space="0" w:color="000000"/>
            </w:tcBorders>
          </w:tcPr>
          <w:p w14:paraId="722973B2" w14:textId="77777777" w:rsidR="005F46EB" w:rsidRPr="00E7208B" w:rsidRDefault="005F46EB" w:rsidP="00EA072C">
            <w:pPr>
              <w:widowControl w:val="0"/>
              <w:rPr>
                <w:rFonts w:ascii="Times New Roman" w:hAnsi="Times New Roman"/>
              </w:rPr>
            </w:pPr>
            <w:r w:rsidRPr="00E7208B">
              <w:rPr>
                <w:rFonts w:ascii="Times New Roman" w:hAnsi="Times New Roman"/>
              </w:rPr>
              <w:t>Akceptační řízení</w:t>
            </w:r>
          </w:p>
        </w:tc>
        <w:tc>
          <w:tcPr>
            <w:tcW w:w="6662" w:type="dxa"/>
            <w:tcBorders>
              <w:left w:val="single" w:sz="4" w:space="0" w:color="000000"/>
              <w:bottom w:val="single" w:sz="4" w:space="0" w:color="000000"/>
              <w:right w:val="single" w:sz="4" w:space="0" w:color="000000"/>
            </w:tcBorders>
          </w:tcPr>
          <w:p w14:paraId="3B48567F" w14:textId="77777777" w:rsidR="005F46EB" w:rsidRPr="00E7208B" w:rsidRDefault="005F46EB" w:rsidP="008A2C23">
            <w:pPr>
              <w:widowControl w:val="0"/>
              <w:jc w:val="both"/>
              <w:rPr>
                <w:rFonts w:ascii="Times New Roman" w:hAnsi="Times New Roman"/>
              </w:rPr>
            </w:pPr>
            <w:r w:rsidRPr="00E7208B">
              <w:rPr>
                <w:rFonts w:ascii="Times New Roman" w:hAnsi="Times New Roman"/>
              </w:rPr>
              <w:t>Postup sjednaný smluvními stranami a popsaný ve Smlouvě, jehož účelem je ověřit, že Plnění ve smyslu Smlouvy bylo řádně dokončeno. V rámci řešení Požadavků Objednatele při akceptačním řízení Poskytovatel prokazuje, že je realizace Požadavku dokončena a splňuje akceptační kritéria. Akceptační řízení je ukončeno a dokumentováno podpisem „Akceptačního protokolu“, popřípadě výkazu činností.</w:t>
            </w:r>
          </w:p>
        </w:tc>
      </w:tr>
      <w:tr w:rsidR="005F46EB" w:rsidRPr="00E7208B" w14:paraId="44DBC07F" w14:textId="77777777" w:rsidTr="00EA072C">
        <w:trPr>
          <w:trHeight w:val="922"/>
        </w:trPr>
        <w:tc>
          <w:tcPr>
            <w:tcW w:w="2401" w:type="dxa"/>
            <w:tcBorders>
              <w:top w:val="single" w:sz="4" w:space="0" w:color="000000"/>
              <w:left w:val="single" w:sz="4" w:space="0" w:color="000000"/>
              <w:bottom w:val="single" w:sz="4" w:space="0" w:color="000000"/>
              <w:right w:val="single" w:sz="4" w:space="0" w:color="000000"/>
            </w:tcBorders>
          </w:tcPr>
          <w:p w14:paraId="4C1526E9" w14:textId="77777777" w:rsidR="005F46EB" w:rsidRPr="00E7208B" w:rsidRDefault="005F46EB" w:rsidP="00EA072C">
            <w:pPr>
              <w:widowControl w:val="0"/>
              <w:rPr>
                <w:rFonts w:ascii="Times New Roman" w:hAnsi="Times New Roman"/>
              </w:rPr>
            </w:pPr>
            <w:r w:rsidRPr="00E7208B">
              <w:rPr>
                <w:rFonts w:ascii="Times New Roman" w:hAnsi="Times New Roman"/>
              </w:rPr>
              <w:t>Dostupnost</w:t>
            </w:r>
          </w:p>
        </w:tc>
        <w:tc>
          <w:tcPr>
            <w:tcW w:w="6662" w:type="dxa"/>
            <w:tcBorders>
              <w:top w:val="single" w:sz="4" w:space="0" w:color="000000"/>
              <w:left w:val="single" w:sz="4" w:space="0" w:color="000000"/>
              <w:bottom w:val="single" w:sz="4" w:space="0" w:color="000000"/>
              <w:right w:val="single" w:sz="4" w:space="0" w:color="000000"/>
            </w:tcBorders>
            <w:vAlign w:val="center"/>
          </w:tcPr>
          <w:p w14:paraId="62828957" w14:textId="77777777" w:rsidR="005F46EB" w:rsidRPr="00E7208B" w:rsidRDefault="005F46EB" w:rsidP="008A2C23">
            <w:pPr>
              <w:widowControl w:val="0"/>
              <w:jc w:val="both"/>
              <w:rPr>
                <w:rFonts w:ascii="Times New Roman" w:hAnsi="Times New Roman"/>
              </w:rPr>
            </w:pPr>
            <w:r w:rsidRPr="00E7208B">
              <w:rPr>
                <w:rFonts w:ascii="Times New Roman" w:hAnsi="Times New Roman"/>
              </w:rPr>
              <w:t>Parametr, který vyjadřuje provozní spolehlivost procentem celkového provozního času, ve kterém není užívání Systému omezováno výskytem Vad kategorie A. Závazný způsob výpočtu je uveden dále v textu.</w:t>
            </w:r>
          </w:p>
        </w:tc>
      </w:tr>
      <w:tr w:rsidR="005F46EB" w:rsidRPr="00E7208B" w14:paraId="1AB726EB" w14:textId="77777777" w:rsidTr="00EA072C">
        <w:trPr>
          <w:trHeight w:val="1356"/>
        </w:trPr>
        <w:tc>
          <w:tcPr>
            <w:tcW w:w="2401" w:type="dxa"/>
            <w:tcBorders>
              <w:top w:val="single" w:sz="4" w:space="0" w:color="000000"/>
              <w:left w:val="single" w:sz="4" w:space="0" w:color="000000"/>
              <w:bottom w:val="single" w:sz="4" w:space="0" w:color="000000"/>
              <w:right w:val="single" w:sz="4" w:space="0" w:color="000000"/>
            </w:tcBorders>
          </w:tcPr>
          <w:p w14:paraId="3D74A593" w14:textId="77777777" w:rsidR="005F46EB" w:rsidRPr="00E7208B" w:rsidRDefault="005F46EB" w:rsidP="00EA072C">
            <w:pPr>
              <w:widowControl w:val="0"/>
              <w:rPr>
                <w:rFonts w:ascii="Times New Roman" w:hAnsi="Times New Roman"/>
              </w:rPr>
            </w:pPr>
            <w:r w:rsidRPr="00E7208B">
              <w:rPr>
                <w:rFonts w:ascii="Times New Roman" w:hAnsi="Times New Roman"/>
              </w:rPr>
              <w:t>Helpdesk</w:t>
            </w:r>
          </w:p>
        </w:tc>
        <w:tc>
          <w:tcPr>
            <w:tcW w:w="6662" w:type="dxa"/>
            <w:tcBorders>
              <w:top w:val="single" w:sz="4" w:space="0" w:color="000000"/>
              <w:left w:val="single" w:sz="4" w:space="0" w:color="000000"/>
              <w:bottom w:val="single" w:sz="4" w:space="0" w:color="000000"/>
              <w:right w:val="single" w:sz="4" w:space="0" w:color="000000"/>
            </w:tcBorders>
          </w:tcPr>
          <w:p w14:paraId="3F00BF49" w14:textId="77777777" w:rsidR="005F46EB" w:rsidRPr="00E7208B" w:rsidRDefault="005F46EB" w:rsidP="008A2C23">
            <w:pPr>
              <w:widowControl w:val="0"/>
              <w:jc w:val="both"/>
              <w:rPr>
                <w:rFonts w:ascii="Times New Roman" w:hAnsi="Times New Roman"/>
              </w:rPr>
            </w:pPr>
            <w:r w:rsidRPr="00E7208B">
              <w:rPr>
                <w:rFonts w:ascii="Times New Roman" w:hAnsi="Times New Roman"/>
              </w:rPr>
              <w:t xml:space="preserve">Webová aplikace provozovaná Poskytovatelem, určená jako jednotné místo pro hlášení Vad, Chyb a Incidentů a Vyžádaných konzultací a služeb. </w:t>
            </w:r>
          </w:p>
        </w:tc>
      </w:tr>
      <w:tr w:rsidR="005F46EB" w:rsidRPr="00E7208B" w14:paraId="0E620D0A" w14:textId="77777777" w:rsidTr="00EA072C">
        <w:trPr>
          <w:trHeight w:val="684"/>
        </w:trPr>
        <w:tc>
          <w:tcPr>
            <w:tcW w:w="2401" w:type="dxa"/>
            <w:tcBorders>
              <w:top w:val="single" w:sz="4" w:space="0" w:color="000000"/>
              <w:left w:val="single" w:sz="4" w:space="0" w:color="000000"/>
              <w:bottom w:val="single" w:sz="4" w:space="0" w:color="000000"/>
              <w:right w:val="single" w:sz="4" w:space="0" w:color="000000"/>
            </w:tcBorders>
          </w:tcPr>
          <w:p w14:paraId="7F5CBF36" w14:textId="77777777" w:rsidR="005F46EB" w:rsidRPr="00E7208B" w:rsidRDefault="005F46EB" w:rsidP="00EA072C">
            <w:pPr>
              <w:widowControl w:val="0"/>
              <w:rPr>
                <w:rFonts w:ascii="Times New Roman" w:hAnsi="Times New Roman"/>
              </w:rPr>
            </w:pPr>
            <w:r w:rsidRPr="00E7208B">
              <w:rPr>
                <w:rFonts w:ascii="Times New Roman" w:hAnsi="Times New Roman"/>
              </w:rPr>
              <w:t>Hotline</w:t>
            </w:r>
          </w:p>
        </w:tc>
        <w:tc>
          <w:tcPr>
            <w:tcW w:w="6662" w:type="dxa"/>
            <w:tcBorders>
              <w:top w:val="single" w:sz="4" w:space="0" w:color="000000"/>
              <w:left w:val="single" w:sz="4" w:space="0" w:color="000000"/>
              <w:bottom w:val="single" w:sz="4" w:space="0" w:color="000000"/>
              <w:right w:val="single" w:sz="4" w:space="0" w:color="000000"/>
            </w:tcBorders>
          </w:tcPr>
          <w:p w14:paraId="24208383" w14:textId="77777777" w:rsidR="005F46EB" w:rsidRPr="00E7208B" w:rsidRDefault="005F46EB" w:rsidP="008A2C23">
            <w:pPr>
              <w:widowControl w:val="0"/>
              <w:jc w:val="both"/>
              <w:rPr>
                <w:rFonts w:ascii="Times New Roman" w:hAnsi="Times New Roman"/>
              </w:rPr>
            </w:pPr>
            <w:r w:rsidRPr="00E7208B">
              <w:rPr>
                <w:rFonts w:ascii="Times New Roman" w:hAnsi="Times New Roman"/>
              </w:rPr>
              <w:t>Telefonická služba, poskytovaná Objednateli Poskytovatelem nepřetržitě k rychlému hlášení Vad, Chyb a Incidentů kategorie A a B.</w:t>
            </w:r>
          </w:p>
        </w:tc>
      </w:tr>
      <w:tr w:rsidR="005F46EB" w:rsidRPr="00E7208B" w14:paraId="27B0F927" w14:textId="77777777" w:rsidTr="00EA072C">
        <w:trPr>
          <w:trHeight w:val="2366"/>
        </w:trPr>
        <w:tc>
          <w:tcPr>
            <w:tcW w:w="2401" w:type="dxa"/>
            <w:tcBorders>
              <w:top w:val="single" w:sz="4" w:space="0" w:color="000000"/>
              <w:left w:val="single" w:sz="4" w:space="0" w:color="000000"/>
              <w:bottom w:val="single" w:sz="4" w:space="0" w:color="000000"/>
              <w:right w:val="single" w:sz="4" w:space="0" w:color="000000"/>
            </w:tcBorders>
          </w:tcPr>
          <w:p w14:paraId="629AE0F1" w14:textId="77777777" w:rsidR="005F46EB" w:rsidRPr="00E7208B" w:rsidRDefault="005F46EB" w:rsidP="00EA072C">
            <w:pPr>
              <w:widowControl w:val="0"/>
              <w:rPr>
                <w:rFonts w:ascii="Times New Roman" w:hAnsi="Times New Roman"/>
              </w:rPr>
            </w:pPr>
            <w:r w:rsidRPr="00E7208B">
              <w:rPr>
                <w:rFonts w:ascii="Times New Roman" w:hAnsi="Times New Roman"/>
              </w:rPr>
              <w:t>Chyba</w:t>
            </w:r>
          </w:p>
        </w:tc>
        <w:tc>
          <w:tcPr>
            <w:tcW w:w="6662" w:type="dxa"/>
            <w:tcBorders>
              <w:top w:val="single" w:sz="4" w:space="0" w:color="000000"/>
              <w:left w:val="single" w:sz="4" w:space="0" w:color="000000"/>
              <w:bottom w:val="single" w:sz="4" w:space="0" w:color="000000"/>
              <w:right w:val="single" w:sz="4" w:space="0" w:color="000000"/>
            </w:tcBorders>
          </w:tcPr>
          <w:p w14:paraId="6AB4731C" w14:textId="77777777" w:rsidR="005F46EB" w:rsidRPr="00E7208B" w:rsidRDefault="005F46EB" w:rsidP="008A2C23">
            <w:pPr>
              <w:widowControl w:val="0"/>
              <w:jc w:val="both"/>
              <w:rPr>
                <w:rFonts w:ascii="Times New Roman" w:hAnsi="Times New Roman"/>
              </w:rPr>
            </w:pPr>
            <w:r w:rsidRPr="00E7208B">
              <w:rPr>
                <w:rFonts w:ascii="Times New Roman" w:hAnsi="Times New Roman"/>
              </w:rPr>
              <w:t>Zvláštní typ Vady, která byla způsobena vlivem neodborné manipulace či svévolného poškození ze strany Objednatele či osoby pověřené Objednatelem a k jejímuž odstranění je třeba součinnosti Poskytovatele. Účelně vynaložené náklady Poskytovatele spojené s odstraněním Chyb budou Objednateli účtovány sazbou Služeb podpory. Kategorizace Chyb, stejně jako sjednané doby pro jejich odstranění, je stejná jako u Vad.</w:t>
            </w:r>
          </w:p>
        </w:tc>
      </w:tr>
      <w:tr w:rsidR="005F46EB" w:rsidRPr="00E7208B" w14:paraId="5FB029DD" w14:textId="77777777" w:rsidTr="00EA072C">
        <w:trPr>
          <w:trHeight w:val="2701"/>
        </w:trPr>
        <w:tc>
          <w:tcPr>
            <w:tcW w:w="2401" w:type="dxa"/>
            <w:tcBorders>
              <w:top w:val="single" w:sz="4" w:space="0" w:color="000000"/>
              <w:left w:val="single" w:sz="4" w:space="0" w:color="000000"/>
              <w:bottom w:val="single" w:sz="4" w:space="0" w:color="000000"/>
              <w:right w:val="single" w:sz="4" w:space="0" w:color="000000"/>
            </w:tcBorders>
          </w:tcPr>
          <w:p w14:paraId="4B5309EF" w14:textId="77777777" w:rsidR="005F46EB" w:rsidRPr="00E7208B" w:rsidRDefault="005F46EB" w:rsidP="00EA072C">
            <w:pPr>
              <w:widowControl w:val="0"/>
              <w:rPr>
                <w:rFonts w:ascii="Times New Roman" w:hAnsi="Times New Roman"/>
              </w:rPr>
            </w:pPr>
            <w:bookmarkStart w:id="3" w:name="_Hlk101955135"/>
            <w:bookmarkEnd w:id="3"/>
            <w:r w:rsidRPr="00E7208B">
              <w:rPr>
                <w:rFonts w:ascii="Times New Roman" w:hAnsi="Times New Roman"/>
              </w:rPr>
              <w:lastRenderedPageBreak/>
              <w:t>Incident</w:t>
            </w:r>
          </w:p>
        </w:tc>
        <w:tc>
          <w:tcPr>
            <w:tcW w:w="6662" w:type="dxa"/>
            <w:tcBorders>
              <w:top w:val="single" w:sz="4" w:space="0" w:color="000000"/>
              <w:left w:val="single" w:sz="4" w:space="0" w:color="000000"/>
              <w:bottom w:val="single" w:sz="4" w:space="0" w:color="000000"/>
              <w:right w:val="single" w:sz="4" w:space="0" w:color="000000"/>
            </w:tcBorders>
          </w:tcPr>
          <w:p w14:paraId="4BB0FB94" w14:textId="77777777" w:rsidR="005F46EB" w:rsidRPr="00E7208B" w:rsidRDefault="005F46EB" w:rsidP="008A2C23">
            <w:pPr>
              <w:widowControl w:val="0"/>
              <w:jc w:val="both"/>
              <w:rPr>
                <w:rFonts w:ascii="Times New Roman" w:hAnsi="Times New Roman"/>
              </w:rPr>
            </w:pPr>
            <w:r w:rsidRPr="00E7208B">
              <w:rPr>
                <w:rFonts w:ascii="Times New Roman" w:hAnsi="Times New Roman"/>
              </w:rPr>
              <w:t>Nefunkčnost nebo nesprávná funkčnost Systému nebo jeho části, která není způsobena Poskytovatelem ani Objednatelem, není Vadou ani Chybou ve smyslu této přílohy a vzniká z důvodů na straně třetí osoby či v důsledku jiné okolnosti (např. vyšší moc). Účelně vynaložené náklady Poskytovatele spojené se součinností při odstranění Incidentů budou Objednateli účtovány sazbou Služeb podpory. Kategorizace Incidentů, stejně jako sjednané doby pro jejich odstranění, je stejná jako u Vad.</w:t>
            </w:r>
            <w:bookmarkStart w:id="4" w:name="_Hlk101955082"/>
            <w:bookmarkEnd w:id="4"/>
          </w:p>
        </w:tc>
      </w:tr>
      <w:tr w:rsidR="005F46EB" w:rsidRPr="00E7208B" w14:paraId="745B2228" w14:textId="77777777" w:rsidTr="00EA072C">
        <w:trPr>
          <w:trHeight w:val="682"/>
        </w:trPr>
        <w:tc>
          <w:tcPr>
            <w:tcW w:w="2401" w:type="dxa"/>
            <w:tcBorders>
              <w:top w:val="single" w:sz="4" w:space="0" w:color="000000"/>
              <w:left w:val="single" w:sz="4" w:space="0" w:color="000000"/>
              <w:bottom w:val="single" w:sz="4" w:space="0" w:color="000000"/>
              <w:right w:val="single" w:sz="4" w:space="0" w:color="000000"/>
            </w:tcBorders>
          </w:tcPr>
          <w:p w14:paraId="0442FFF8" w14:textId="77777777" w:rsidR="005F46EB" w:rsidRPr="00E7208B" w:rsidRDefault="005F46EB" w:rsidP="00EA072C">
            <w:pPr>
              <w:widowControl w:val="0"/>
              <w:rPr>
                <w:rFonts w:ascii="Times New Roman" w:hAnsi="Times New Roman"/>
              </w:rPr>
            </w:pPr>
            <w:r w:rsidRPr="00E7208B">
              <w:rPr>
                <w:rFonts w:ascii="Times New Roman" w:hAnsi="Times New Roman"/>
              </w:rPr>
              <w:t>Koncový uživatel</w:t>
            </w:r>
          </w:p>
        </w:tc>
        <w:tc>
          <w:tcPr>
            <w:tcW w:w="6662" w:type="dxa"/>
            <w:tcBorders>
              <w:top w:val="single" w:sz="4" w:space="0" w:color="000000"/>
              <w:left w:val="single" w:sz="4" w:space="0" w:color="000000"/>
              <w:bottom w:val="single" w:sz="4" w:space="0" w:color="000000"/>
              <w:right w:val="single" w:sz="4" w:space="0" w:color="000000"/>
            </w:tcBorders>
          </w:tcPr>
          <w:p w14:paraId="19628A2A" w14:textId="77777777" w:rsidR="005F46EB" w:rsidRPr="00E7208B" w:rsidRDefault="005F46EB" w:rsidP="008A2C23">
            <w:pPr>
              <w:widowControl w:val="0"/>
              <w:jc w:val="both"/>
              <w:rPr>
                <w:rFonts w:ascii="Times New Roman" w:hAnsi="Times New Roman"/>
              </w:rPr>
            </w:pPr>
            <w:r w:rsidRPr="00E7208B">
              <w:rPr>
                <w:rFonts w:ascii="Times New Roman" w:hAnsi="Times New Roman"/>
              </w:rPr>
              <w:t>Jakýkoli pracovník Objednatele, užívající v rámci plnění svých pracovních povinností Systém</w:t>
            </w:r>
            <w:r w:rsidRPr="00E7208B">
              <w:rPr>
                <w:rFonts w:ascii="Times New Roman" w:hAnsi="Times New Roman"/>
                <w:b/>
                <w:bCs/>
              </w:rPr>
              <w:t xml:space="preserve"> </w:t>
            </w:r>
            <w:r w:rsidRPr="00E7208B">
              <w:rPr>
                <w:rFonts w:ascii="Times New Roman" w:hAnsi="Times New Roman"/>
              </w:rPr>
              <w:t>nebo jeho část.</w:t>
            </w:r>
          </w:p>
        </w:tc>
      </w:tr>
      <w:tr w:rsidR="005F46EB" w:rsidRPr="00E7208B" w14:paraId="572892FF" w14:textId="77777777" w:rsidTr="00EA072C">
        <w:trPr>
          <w:trHeight w:val="1356"/>
        </w:trPr>
        <w:tc>
          <w:tcPr>
            <w:tcW w:w="2401" w:type="dxa"/>
            <w:tcBorders>
              <w:top w:val="single" w:sz="4" w:space="0" w:color="000000"/>
              <w:left w:val="single" w:sz="4" w:space="0" w:color="000000"/>
              <w:bottom w:val="single" w:sz="4" w:space="0" w:color="000000"/>
              <w:right w:val="single" w:sz="4" w:space="0" w:color="000000"/>
            </w:tcBorders>
          </w:tcPr>
          <w:p w14:paraId="673A3B82" w14:textId="77777777" w:rsidR="005F46EB" w:rsidRPr="00E7208B" w:rsidRDefault="005F46EB" w:rsidP="00EA072C">
            <w:pPr>
              <w:widowControl w:val="0"/>
              <w:rPr>
                <w:rFonts w:ascii="Times New Roman" w:hAnsi="Times New Roman"/>
              </w:rPr>
            </w:pPr>
            <w:r w:rsidRPr="00E7208B">
              <w:rPr>
                <w:rFonts w:ascii="Times New Roman" w:hAnsi="Times New Roman"/>
              </w:rPr>
              <w:t>Nouzový režim</w:t>
            </w:r>
          </w:p>
        </w:tc>
        <w:tc>
          <w:tcPr>
            <w:tcW w:w="6662" w:type="dxa"/>
            <w:tcBorders>
              <w:top w:val="single" w:sz="4" w:space="0" w:color="000000"/>
              <w:left w:val="single" w:sz="4" w:space="0" w:color="000000"/>
              <w:bottom w:val="single" w:sz="4" w:space="0" w:color="000000"/>
              <w:right w:val="single" w:sz="4" w:space="0" w:color="000000"/>
            </w:tcBorders>
          </w:tcPr>
          <w:p w14:paraId="4009E87B" w14:textId="77777777" w:rsidR="005F46EB" w:rsidRPr="00E7208B" w:rsidRDefault="005F46EB" w:rsidP="008A2C23">
            <w:pPr>
              <w:widowControl w:val="0"/>
              <w:jc w:val="both"/>
              <w:rPr>
                <w:rFonts w:ascii="Times New Roman" w:hAnsi="Times New Roman"/>
              </w:rPr>
            </w:pPr>
            <w:r w:rsidRPr="00E7208B">
              <w:rPr>
                <w:rFonts w:ascii="Times New Roman" w:hAnsi="Times New Roman"/>
              </w:rPr>
              <w:t xml:space="preserve">Dočasné řešení Vad, Chyb nebo Incidentů kategorie A, které zajistí Objednateli alespoň takový režim užívání Systému, kdy je Objednatel schopen plnit své závazky vůči třetím osobám a státu a Systém nevykazuje nadále charakteristiky Vady kategorie A. </w:t>
            </w:r>
          </w:p>
        </w:tc>
      </w:tr>
      <w:tr w:rsidR="005F46EB" w:rsidRPr="00E7208B" w14:paraId="0E2914E9" w14:textId="77777777" w:rsidTr="00EA072C">
        <w:trPr>
          <w:trHeight w:val="1357"/>
        </w:trPr>
        <w:tc>
          <w:tcPr>
            <w:tcW w:w="2401" w:type="dxa"/>
            <w:tcBorders>
              <w:top w:val="single" w:sz="4" w:space="0" w:color="000000"/>
              <w:left w:val="single" w:sz="4" w:space="0" w:color="000000"/>
              <w:bottom w:val="single" w:sz="4" w:space="0" w:color="000000"/>
              <w:right w:val="single" w:sz="4" w:space="0" w:color="000000"/>
            </w:tcBorders>
          </w:tcPr>
          <w:p w14:paraId="4A9C1215" w14:textId="77777777" w:rsidR="005F46EB" w:rsidRPr="00E7208B" w:rsidRDefault="005F46EB" w:rsidP="00EA072C">
            <w:pPr>
              <w:widowControl w:val="0"/>
              <w:rPr>
                <w:rFonts w:ascii="Times New Roman" w:hAnsi="Times New Roman"/>
              </w:rPr>
            </w:pPr>
            <w:r w:rsidRPr="00E7208B">
              <w:rPr>
                <w:rFonts w:ascii="Times New Roman" w:hAnsi="Times New Roman"/>
              </w:rPr>
              <w:t>Repair Time</w:t>
            </w:r>
          </w:p>
        </w:tc>
        <w:tc>
          <w:tcPr>
            <w:tcW w:w="6662" w:type="dxa"/>
            <w:tcBorders>
              <w:top w:val="single" w:sz="4" w:space="0" w:color="000000"/>
              <w:left w:val="single" w:sz="4" w:space="0" w:color="000000"/>
              <w:bottom w:val="single" w:sz="4" w:space="0" w:color="000000"/>
              <w:right w:val="single" w:sz="4" w:space="0" w:color="000000"/>
            </w:tcBorders>
          </w:tcPr>
          <w:p w14:paraId="606E9A7A" w14:textId="77777777" w:rsidR="005F46EB" w:rsidRPr="00E7208B" w:rsidRDefault="005F46EB" w:rsidP="008A2C23">
            <w:pPr>
              <w:widowControl w:val="0"/>
              <w:jc w:val="both"/>
              <w:rPr>
                <w:rFonts w:ascii="Times New Roman" w:hAnsi="Times New Roman"/>
              </w:rPr>
            </w:pPr>
            <w:r w:rsidRPr="00E7208B">
              <w:rPr>
                <w:rFonts w:ascii="Times New Roman" w:hAnsi="Times New Roman"/>
              </w:rPr>
              <w:t>Doba vyřešení Vady, Chyby a Incidentu a znamená dobu mezi časem od prokazatelného oznámení Vady, Chyby a Incidentu ze strany Objednatele Poskytovateli, a časem prokazatelného vyřešení Vady, Chyby a Incidentu Poskytovatelem.</w:t>
            </w:r>
          </w:p>
        </w:tc>
      </w:tr>
      <w:tr w:rsidR="005F46EB" w:rsidRPr="00E7208B" w14:paraId="5F80CA6D" w14:textId="77777777" w:rsidTr="00EA072C">
        <w:trPr>
          <w:trHeight w:val="2224"/>
        </w:trPr>
        <w:tc>
          <w:tcPr>
            <w:tcW w:w="2401" w:type="dxa"/>
            <w:tcBorders>
              <w:top w:val="single" w:sz="4" w:space="0" w:color="000000"/>
              <w:left w:val="single" w:sz="4" w:space="0" w:color="000000"/>
              <w:bottom w:val="single" w:sz="4" w:space="0" w:color="000000"/>
              <w:right w:val="single" w:sz="4" w:space="0" w:color="000000"/>
            </w:tcBorders>
          </w:tcPr>
          <w:p w14:paraId="5913F946" w14:textId="77777777" w:rsidR="005F46EB" w:rsidRPr="00E7208B" w:rsidRDefault="005F46EB" w:rsidP="00EA072C">
            <w:pPr>
              <w:widowControl w:val="0"/>
              <w:rPr>
                <w:rFonts w:ascii="Times New Roman" w:hAnsi="Times New Roman"/>
              </w:rPr>
            </w:pPr>
            <w:r w:rsidRPr="00E7208B">
              <w:rPr>
                <w:rFonts w:ascii="Times New Roman" w:hAnsi="Times New Roman"/>
              </w:rPr>
              <w:t>Response Time</w:t>
            </w:r>
          </w:p>
        </w:tc>
        <w:tc>
          <w:tcPr>
            <w:tcW w:w="6662" w:type="dxa"/>
            <w:tcBorders>
              <w:top w:val="single" w:sz="4" w:space="0" w:color="000000"/>
              <w:left w:val="single" w:sz="4" w:space="0" w:color="000000"/>
              <w:bottom w:val="single" w:sz="4" w:space="0" w:color="000000"/>
              <w:right w:val="single" w:sz="4" w:space="0" w:color="000000"/>
            </w:tcBorders>
          </w:tcPr>
          <w:p w14:paraId="6E4EC8F8" w14:textId="77777777" w:rsidR="005F46EB" w:rsidRPr="00E7208B" w:rsidRDefault="005F46EB" w:rsidP="008A2C23">
            <w:pPr>
              <w:widowControl w:val="0"/>
              <w:jc w:val="both"/>
              <w:rPr>
                <w:rFonts w:ascii="Times New Roman" w:hAnsi="Times New Roman"/>
              </w:rPr>
            </w:pPr>
            <w:r w:rsidRPr="00E7208B">
              <w:rPr>
                <w:rFonts w:ascii="Times New Roman" w:hAnsi="Times New Roman"/>
              </w:rPr>
              <w:t>Doba reakce na Vadu, Chybu nebo Incident znamená dobu mezi časem prokazatelného nahlášení Vady, Chyby nebo Incidentu ze strany Objednatele Poskytovateli, a časem prokazatelné reakce Poskytovatele na jejich oznámení. Reakcí Poskytovatele se rozumí kvalifikovaná reakce pracovníkem, který je kompetentní oznámenou událost řešit, ne administrativní reakce (např. automatizované nebo jiné potvrzení přijetí oznámení).</w:t>
            </w:r>
          </w:p>
        </w:tc>
      </w:tr>
      <w:tr w:rsidR="005F46EB" w:rsidRPr="00E7208B" w14:paraId="3EE0A5BA" w14:textId="77777777" w:rsidTr="00EA072C">
        <w:trPr>
          <w:trHeight w:val="813"/>
        </w:trPr>
        <w:tc>
          <w:tcPr>
            <w:tcW w:w="2401" w:type="dxa"/>
            <w:tcBorders>
              <w:top w:val="single" w:sz="4" w:space="0" w:color="000000"/>
              <w:left w:val="single" w:sz="4" w:space="0" w:color="000000"/>
              <w:bottom w:val="single" w:sz="4" w:space="0" w:color="000000"/>
              <w:right w:val="single" w:sz="4" w:space="0" w:color="000000"/>
            </w:tcBorders>
          </w:tcPr>
          <w:p w14:paraId="6AE2AD02" w14:textId="77777777" w:rsidR="005F46EB" w:rsidRPr="00E7208B" w:rsidRDefault="005F46EB" w:rsidP="00EA072C">
            <w:pPr>
              <w:widowControl w:val="0"/>
              <w:rPr>
                <w:rFonts w:ascii="Times New Roman" w:hAnsi="Times New Roman"/>
              </w:rPr>
            </w:pPr>
            <w:r w:rsidRPr="00E7208B">
              <w:rPr>
                <w:rFonts w:ascii="Times New Roman" w:hAnsi="Times New Roman"/>
              </w:rPr>
              <w:t>Rollback</w:t>
            </w:r>
          </w:p>
        </w:tc>
        <w:tc>
          <w:tcPr>
            <w:tcW w:w="6662" w:type="dxa"/>
            <w:tcBorders>
              <w:top w:val="single" w:sz="4" w:space="0" w:color="000000"/>
              <w:left w:val="single" w:sz="4" w:space="0" w:color="000000"/>
              <w:bottom w:val="single" w:sz="4" w:space="0" w:color="000000"/>
              <w:right w:val="single" w:sz="4" w:space="0" w:color="000000"/>
            </w:tcBorders>
          </w:tcPr>
          <w:p w14:paraId="151417C5" w14:textId="77777777" w:rsidR="005F46EB" w:rsidRPr="00E7208B" w:rsidRDefault="005F46EB" w:rsidP="008A2C23">
            <w:pPr>
              <w:widowControl w:val="0"/>
              <w:jc w:val="both"/>
              <w:rPr>
                <w:rFonts w:ascii="Times New Roman" w:hAnsi="Times New Roman"/>
              </w:rPr>
            </w:pPr>
            <w:r w:rsidRPr="00E7208B">
              <w:rPr>
                <w:rFonts w:ascii="Times New Roman" w:hAnsi="Times New Roman"/>
              </w:rPr>
              <w:t>Postup, při kterém je nově nainstalovaná aktualizace (verze) Systému odinstalována a je znovu uvedena do provozu verze původní.</w:t>
            </w:r>
          </w:p>
        </w:tc>
      </w:tr>
      <w:tr w:rsidR="005F46EB" w:rsidRPr="00E7208B" w14:paraId="17A3A7AC" w14:textId="77777777" w:rsidTr="00EA072C">
        <w:trPr>
          <w:trHeight w:val="897"/>
        </w:trPr>
        <w:tc>
          <w:tcPr>
            <w:tcW w:w="2401" w:type="dxa"/>
            <w:tcBorders>
              <w:top w:val="single" w:sz="4" w:space="0" w:color="000000"/>
              <w:left w:val="single" w:sz="4" w:space="0" w:color="000000"/>
              <w:bottom w:val="single" w:sz="4" w:space="0" w:color="000000"/>
              <w:right w:val="single" w:sz="4" w:space="0" w:color="000000"/>
            </w:tcBorders>
          </w:tcPr>
          <w:p w14:paraId="4B429D26" w14:textId="77777777" w:rsidR="005F46EB" w:rsidRPr="00E7208B" w:rsidRDefault="005F46EB" w:rsidP="00EA072C">
            <w:pPr>
              <w:widowControl w:val="0"/>
              <w:rPr>
                <w:rFonts w:ascii="Times New Roman" w:hAnsi="Times New Roman"/>
              </w:rPr>
            </w:pPr>
            <w:r w:rsidRPr="00E7208B">
              <w:rPr>
                <w:rFonts w:ascii="Times New Roman" w:hAnsi="Times New Roman"/>
              </w:rPr>
              <w:t>SLA</w:t>
            </w:r>
          </w:p>
        </w:tc>
        <w:tc>
          <w:tcPr>
            <w:tcW w:w="6662" w:type="dxa"/>
            <w:tcBorders>
              <w:top w:val="single" w:sz="4" w:space="0" w:color="000000"/>
              <w:left w:val="single" w:sz="4" w:space="0" w:color="000000"/>
              <w:bottom w:val="single" w:sz="4" w:space="0" w:color="000000"/>
              <w:right w:val="single" w:sz="4" w:space="0" w:color="000000"/>
            </w:tcBorders>
          </w:tcPr>
          <w:p w14:paraId="559386B5" w14:textId="77777777" w:rsidR="005F46EB" w:rsidRPr="00E7208B" w:rsidRDefault="005F46EB" w:rsidP="008A2C23">
            <w:pPr>
              <w:widowControl w:val="0"/>
              <w:jc w:val="both"/>
              <w:rPr>
                <w:rFonts w:ascii="Times New Roman" w:hAnsi="Times New Roman"/>
              </w:rPr>
            </w:pPr>
            <w:r w:rsidRPr="00E7208B">
              <w:rPr>
                <w:rFonts w:ascii="Times New Roman" w:hAnsi="Times New Roman"/>
              </w:rPr>
              <w:t xml:space="preserve">Service Level Agreement – tato dohoda o rozsah a úrovni Služeb podpory. </w:t>
            </w:r>
          </w:p>
        </w:tc>
      </w:tr>
      <w:tr w:rsidR="005F46EB" w:rsidRPr="00E7208B" w14:paraId="6CE291EB" w14:textId="77777777" w:rsidTr="00EA072C">
        <w:trPr>
          <w:trHeight w:val="1020"/>
        </w:trPr>
        <w:tc>
          <w:tcPr>
            <w:tcW w:w="2401" w:type="dxa"/>
            <w:tcBorders>
              <w:top w:val="single" w:sz="4" w:space="0" w:color="000000"/>
              <w:left w:val="single" w:sz="4" w:space="0" w:color="000000"/>
              <w:bottom w:val="single" w:sz="4" w:space="0" w:color="000000"/>
              <w:right w:val="single" w:sz="4" w:space="0" w:color="000000"/>
            </w:tcBorders>
          </w:tcPr>
          <w:p w14:paraId="7C6423C2" w14:textId="77777777" w:rsidR="005F46EB" w:rsidRPr="00E7208B" w:rsidRDefault="005F46EB" w:rsidP="00EA072C">
            <w:pPr>
              <w:widowControl w:val="0"/>
              <w:rPr>
                <w:rFonts w:ascii="Times New Roman" w:hAnsi="Times New Roman"/>
              </w:rPr>
            </w:pPr>
            <w:r w:rsidRPr="00E7208B">
              <w:rPr>
                <w:rFonts w:ascii="Times New Roman" w:hAnsi="Times New Roman"/>
              </w:rPr>
              <w:t>Vada</w:t>
            </w:r>
          </w:p>
        </w:tc>
        <w:tc>
          <w:tcPr>
            <w:tcW w:w="6662" w:type="dxa"/>
            <w:tcBorders>
              <w:top w:val="single" w:sz="4" w:space="0" w:color="000000"/>
              <w:left w:val="single" w:sz="4" w:space="0" w:color="000000"/>
              <w:bottom w:val="single" w:sz="4" w:space="0" w:color="000000"/>
              <w:right w:val="single" w:sz="4" w:space="0" w:color="000000"/>
            </w:tcBorders>
          </w:tcPr>
          <w:p w14:paraId="28BCC51C" w14:textId="77777777" w:rsidR="005F46EB" w:rsidRPr="00E7208B" w:rsidRDefault="005F46EB" w:rsidP="008A2C23">
            <w:pPr>
              <w:widowControl w:val="0"/>
              <w:jc w:val="both"/>
              <w:rPr>
                <w:rFonts w:ascii="Times New Roman" w:hAnsi="Times New Roman"/>
              </w:rPr>
            </w:pPr>
            <w:r w:rsidRPr="00E7208B">
              <w:rPr>
                <w:rFonts w:ascii="Times New Roman" w:hAnsi="Times New Roman"/>
              </w:rPr>
              <w:t>Nefunkčnost nebo nesprávná funkčnost Systému nebo jeho části, rozpor mezi vlastnostmi Systému (nebo jeho samostatné dílčí části) a vlastnostmi popsanými v Technické specifikaci, Cílovém konceptu nebo Dokumentaci Systému se zohledněním případných změn v Akceptačním protokolu</w:t>
            </w:r>
            <w:r w:rsidRPr="00E7208B">
              <w:rPr>
                <w:rFonts w:ascii="Times New Roman" w:hAnsi="Times New Roman"/>
                <w:b/>
                <w:bCs/>
              </w:rPr>
              <w:t>,</w:t>
            </w:r>
            <w:r w:rsidRPr="00E7208B">
              <w:rPr>
                <w:rFonts w:ascii="Times New Roman" w:hAnsi="Times New Roman"/>
              </w:rPr>
              <w:t xml:space="preserve"> nebo rozpor s vlastnostmi Systému, popsanými v objednané úpravě Systému. </w:t>
            </w:r>
          </w:p>
        </w:tc>
      </w:tr>
      <w:tr w:rsidR="005F46EB" w:rsidRPr="00E7208B" w14:paraId="26A50664" w14:textId="77777777" w:rsidTr="00EA072C">
        <w:trPr>
          <w:trHeight w:val="1020"/>
        </w:trPr>
        <w:tc>
          <w:tcPr>
            <w:tcW w:w="2401" w:type="dxa"/>
            <w:tcBorders>
              <w:top w:val="single" w:sz="4" w:space="0" w:color="000000"/>
              <w:left w:val="single" w:sz="4" w:space="0" w:color="000000"/>
              <w:bottom w:val="single" w:sz="4" w:space="0" w:color="000000"/>
              <w:right w:val="single" w:sz="4" w:space="0" w:color="000000"/>
            </w:tcBorders>
          </w:tcPr>
          <w:p w14:paraId="4B04E0E7" w14:textId="77777777" w:rsidR="005F46EB" w:rsidRPr="00E7208B" w:rsidRDefault="005F46EB" w:rsidP="00EA072C">
            <w:pPr>
              <w:widowControl w:val="0"/>
              <w:rPr>
                <w:rFonts w:ascii="Times New Roman" w:hAnsi="Times New Roman"/>
              </w:rPr>
            </w:pPr>
            <w:r w:rsidRPr="00E7208B">
              <w:rPr>
                <w:rFonts w:ascii="Times New Roman" w:hAnsi="Times New Roman"/>
              </w:rPr>
              <w:lastRenderedPageBreak/>
              <w:t>Vyžádané konzultace a služby</w:t>
            </w:r>
          </w:p>
        </w:tc>
        <w:tc>
          <w:tcPr>
            <w:tcW w:w="6662" w:type="dxa"/>
            <w:tcBorders>
              <w:top w:val="single" w:sz="4" w:space="0" w:color="000000"/>
              <w:left w:val="single" w:sz="4" w:space="0" w:color="000000"/>
              <w:bottom w:val="single" w:sz="4" w:space="0" w:color="000000"/>
              <w:right w:val="single" w:sz="4" w:space="0" w:color="000000"/>
            </w:tcBorders>
          </w:tcPr>
          <w:p w14:paraId="1534D390" w14:textId="77777777" w:rsidR="005F46EB" w:rsidRPr="00E7208B" w:rsidRDefault="005F46EB" w:rsidP="008A2C23">
            <w:pPr>
              <w:widowControl w:val="0"/>
              <w:jc w:val="both"/>
              <w:rPr>
                <w:rFonts w:ascii="Times New Roman" w:hAnsi="Times New Roman"/>
              </w:rPr>
            </w:pPr>
            <w:r w:rsidRPr="00E7208B">
              <w:rPr>
                <w:rFonts w:ascii="Times New Roman" w:hAnsi="Times New Roman"/>
              </w:rPr>
              <w:t xml:space="preserve">Odborné telefonické, písemné nebo osobní konzultace nebo jiné služby, týkající se předmětu smlouvy, které jsou poskytnuty Poskytovatelem na vyžádání Objednatele a nejsou součástí jiných poskytovaných Služeb podpory. V SLA je definován rozsah Vyžádaných konzultací a služeb, které jsou zahrnuty do paušální úhrady Služeb podpory. </w:t>
            </w:r>
          </w:p>
        </w:tc>
      </w:tr>
    </w:tbl>
    <w:p w14:paraId="239D4EA9" w14:textId="77777777" w:rsidR="008A2C23" w:rsidRDefault="008A2C23" w:rsidP="005F46EB">
      <w:pPr>
        <w:pStyle w:val="Nadpis1"/>
        <w:jc w:val="both"/>
        <w:rPr>
          <w:rFonts w:ascii="Times New Roman" w:hAnsi="Times New Roman" w:cs="Times New Roman"/>
        </w:rPr>
      </w:pPr>
      <w:bookmarkStart w:id="5" w:name="_Hlk101955069"/>
      <w:bookmarkEnd w:id="5"/>
    </w:p>
    <w:p w14:paraId="23F30452" w14:textId="2E30DD0F" w:rsidR="005F46EB" w:rsidRDefault="005F46EB" w:rsidP="008A2C23">
      <w:pPr>
        <w:pStyle w:val="Nadpis1"/>
        <w:numPr>
          <w:ilvl w:val="0"/>
          <w:numId w:val="31"/>
        </w:numPr>
        <w:jc w:val="left"/>
        <w:rPr>
          <w:rFonts w:ascii="Times New Roman" w:hAnsi="Times New Roman" w:cs="Times New Roman"/>
          <w:sz w:val="28"/>
          <w:szCs w:val="28"/>
        </w:rPr>
      </w:pPr>
      <w:r w:rsidRPr="008A2C23">
        <w:rPr>
          <w:rFonts w:ascii="Times New Roman" w:hAnsi="Times New Roman" w:cs="Times New Roman"/>
          <w:sz w:val="28"/>
          <w:szCs w:val="28"/>
        </w:rPr>
        <w:t>Obecná ustanovení</w:t>
      </w:r>
    </w:p>
    <w:p w14:paraId="4C1EB419" w14:textId="77777777" w:rsidR="0006288C" w:rsidRPr="0006288C" w:rsidRDefault="0006288C" w:rsidP="0006288C">
      <w:pPr>
        <w:rPr>
          <w:lang w:eastAsia="cs-CZ"/>
        </w:rPr>
      </w:pPr>
    </w:p>
    <w:p w14:paraId="3CF97709" w14:textId="77777777" w:rsidR="005F46EB" w:rsidRPr="008A2C23" w:rsidRDefault="005F46EB" w:rsidP="008A2C23">
      <w:pPr>
        <w:pStyle w:val="Nadpis1"/>
        <w:numPr>
          <w:ilvl w:val="1"/>
          <w:numId w:val="31"/>
        </w:numPr>
        <w:spacing w:line="276" w:lineRule="auto"/>
        <w:jc w:val="both"/>
        <w:rPr>
          <w:rFonts w:ascii="Times New Roman" w:hAnsi="Times New Roman" w:cs="Times New Roman"/>
          <w:b w:val="0"/>
          <w:bCs w:val="0"/>
          <w:sz w:val="22"/>
          <w:szCs w:val="22"/>
        </w:rPr>
      </w:pPr>
      <w:r w:rsidRPr="008A2C23">
        <w:rPr>
          <w:rFonts w:ascii="Times New Roman" w:hAnsi="Times New Roman" w:cs="Times New Roman"/>
          <w:b w:val="0"/>
          <w:bCs w:val="0"/>
          <w:sz w:val="22"/>
          <w:szCs w:val="22"/>
        </w:rPr>
        <w:t>Poskytovatel je certifikovaným partnerem nebo má souhlas od výrobce k poskytování Služeb podpory(servisu) Systému.</w:t>
      </w:r>
    </w:p>
    <w:p w14:paraId="4958656B" w14:textId="77777777" w:rsidR="005F46EB" w:rsidRPr="008A2C23" w:rsidRDefault="005F46EB" w:rsidP="008A2C23">
      <w:pPr>
        <w:pStyle w:val="Nadpis1"/>
        <w:numPr>
          <w:ilvl w:val="1"/>
          <w:numId w:val="31"/>
        </w:numPr>
        <w:spacing w:line="276" w:lineRule="auto"/>
        <w:jc w:val="both"/>
        <w:rPr>
          <w:rFonts w:ascii="Times New Roman" w:hAnsi="Times New Roman" w:cs="Times New Roman"/>
          <w:b w:val="0"/>
          <w:bCs w:val="0"/>
          <w:sz w:val="22"/>
          <w:szCs w:val="22"/>
        </w:rPr>
      </w:pPr>
      <w:r w:rsidRPr="008A2C23">
        <w:rPr>
          <w:rFonts w:ascii="Times New Roman" w:hAnsi="Times New Roman" w:cs="Times New Roman"/>
          <w:b w:val="0"/>
          <w:bCs w:val="0"/>
          <w:sz w:val="22"/>
          <w:szCs w:val="22"/>
        </w:rPr>
        <w:t xml:space="preserve">Poskytovatel bere na vědomí, že vlastníkem dat vložených Objednatelem do Systému je Objednatel, že data uložená v Systému jsou pro Objednatele nepostradatelná a ztrátou přístupu k nim nebo nemožností jejich zpracování by Objednateli vznikla škoda. </w:t>
      </w:r>
    </w:p>
    <w:p w14:paraId="5F3788D8" w14:textId="77777777" w:rsidR="005F46EB" w:rsidRPr="008A2C23" w:rsidRDefault="005F46EB" w:rsidP="008A2C23">
      <w:pPr>
        <w:pStyle w:val="Nadpis1"/>
        <w:numPr>
          <w:ilvl w:val="1"/>
          <w:numId w:val="31"/>
        </w:numPr>
        <w:spacing w:line="276" w:lineRule="auto"/>
        <w:jc w:val="both"/>
        <w:rPr>
          <w:rFonts w:ascii="Times New Roman" w:hAnsi="Times New Roman" w:cs="Times New Roman"/>
          <w:b w:val="0"/>
          <w:bCs w:val="0"/>
          <w:sz w:val="22"/>
          <w:szCs w:val="22"/>
        </w:rPr>
      </w:pPr>
      <w:r w:rsidRPr="008A2C23">
        <w:rPr>
          <w:rFonts w:ascii="Times New Roman" w:hAnsi="Times New Roman" w:cs="Times New Roman"/>
          <w:b w:val="0"/>
          <w:bCs w:val="0"/>
          <w:sz w:val="22"/>
          <w:szCs w:val="22"/>
        </w:rPr>
        <w:t>Odpovědnými osobami pro potřeby poskytování Služeb podpory jsou:</w:t>
      </w:r>
    </w:p>
    <w:p w14:paraId="7089B18A" w14:textId="564A755D" w:rsidR="005F46EB" w:rsidRPr="007D2F6B" w:rsidRDefault="005F46EB" w:rsidP="008A2C23">
      <w:pPr>
        <w:pStyle w:val="Odstavecseseznamem"/>
        <w:numPr>
          <w:ilvl w:val="0"/>
          <w:numId w:val="30"/>
        </w:numPr>
        <w:tabs>
          <w:tab w:val="left" w:pos="708"/>
        </w:tabs>
        <w:suppressAutoHyphens/>
        <w:spacing w:before="120" w:after="120"/>
        <w:jc w:val="both"/>
        <w:rPr>
          <w:rFonts w:ascii="Times New Roman" w:hAnsi="Times New Roman"/>
        </w:rPr>
      </w:pPr>
      <w:r w:rsidRPr="00E7208B">
        <w:rPr>
          <w:rFonts w:ascii="Times New Roman" w:hAnsi="Times New Roman"/>
        </w:rPr>
        <w:t xml:space="preserve">za </w:t>
      </w:r>
      <w:r w:rsidRPr="007D2F6B">
        <w:rPr>
          <w:rFonts w:ascii="Times New Roman" w:hAnsi="Times New Roman"/>
        </w:rPr>
        <w:t>Objednatele</w:t>
      </w:r>
      <w:r w:rsidRPr="007D2F6B">
        <w:rPr>
          <w:rFonts w:ascii="Times New Roman" w:hAnsi="Times New Roman"/>
          <w:sz w:val="24"/>
          <w:szCs w:val="20"/>
        </w:rPr>
        <w:t xml:space="preserve">: </w:t>
      </w:r>
      <w:r w:rsidR="007D2F6B" w:rsidRPr="007D2F6B">
        <w:rPr>
          <w:rFonts w:ascii="Times New Roman" w:hAnsi="Times New Roman"/>
        </w:rPr>
        <w:t>Bc. Milan Škrle</w:t>
      </w:r>
    </w:p>
    <w:p w14:paraId="6D6CEAA0" w14:textId="77777777" w:rsidR="005F46EB" w:rsidRPr="007D2F6B" w:rsidRDefault="005F46EB" w:rsidP="008A2C23">
      <w:pPr>
        <w:pStyle w:val="Odstavecseseznamem"/>
        <w:numPr>
          <w:ilvl w:val="1"/>
          <w:numId w:val="29"/>
        </w:numPr>
        <w:tabs>
          <w:tab w:val="left" w:pos="708"/>
        </w:tabs>
        <w:suppressAutoHyphens/>
        <w:spacing w:before="120" w:after="120"/>
        <w:jc w:val="both"/>
        <w:rPr>
          <w:rFonts w:ascii="Times New Roman" w:hAnsi="Times New Roman"/>
        </w:rPr>
      </w:pPr>
      <w:r w:rsidRPr="007D2F6B">
        <w:rPr>
          <w:rFonts w:ascii="Times New Roman" w:hAnsi="Times New Roman"/>
        </w:rPr>
        <w:t>Kontaktní údaje dispečinku Objednatele:</w:t>
      </w:r>
    </w:p>
    <w:p w14:paraId="0671E0C2" w14:textId="0A0E290E" w:rsidR="005F46EB" w:rsidRPr="007D2F6B" w:rsidRDefault="005F46EB" w:rsidP="008A2C23">
      <w:pPr>
        <w:pStyle w:val="Odstavecseseznamem"/>
        <w:numPr>
          <w:ilvl w:val="2"/>
          <w:numId w:val="29"/>
        </w:numPr>
        <w:tabs>
          <w:tab w:val="left" w:pos="708"/>
        </w:tabs>
        <w:suppressAutoHyphens/>
        <w:spacing w:before="120" w:after="120"/>
        <w:jc w:val="both"/>
        <w:rPr>
          <w:rFonts w:ascii="Times New Roman" w:hAnsi="Times New Roman"/>
        </w:rPr>
      </w:pPr>
      <w:r w:rsidRPr="007D2F6B">
        <w:rPr>
          <w:rFonts w:ascii="Times New Roman" w:hAnsi="Times New Roman"/>
        </w:rPr>
        <w:t xml:space="preserve">tel.: </w:t>
      </w:r>
      <w:r w:rsidR="007D2F6B" w:rsidRPr="007D2F6B">
        <w:rPr>
          <w:rFonts w:ascii="Times New Roman" w:hAnsi="Times New Roman"/>
        </w:rPr>
        <w:t>383 314 219</w:t>
      </w:r>
    </w:p>
    <w:p w14:paraId="59C823DA" w14:textId="6A2A33C2" w:rsidR="005F46EB" w:rsidRPr="007D2F6B" w:rsidRDefault="005F46EB" w:rsidP="008A2C23">
      <w:pPr>
        <w:pStyle w:val="Odstavecseseznamem"/>
        <w:numPr>
          <w:ilvl w:val="2"/>
          <w:numId w:val="29"/>
        </w:numPr>
        <w:tabs>
          <w:tab w:val="left" w:pos="708"/>
        </w:tabs>
        <w:suppressAutoHyphens/>
        <w:spacing w:before="120" w:after="120"/>
        <w:jc w:val="both"/>
        <w:rPr>
          <w:rFonts w:ascii="Times New Roman" w:hAnsi="Times New Roman"/>
        </w:rPr>
      </w:pPr>
      <w:r w:rsidRPr="007D2F6B">
        <w:rPr>
          <w:rFonts w:ascii="Times New Roman" w:hAnsi="Times New Roman"/>
        </w:rPr>
        <w:t xml:space="preserve">email: </w:t>
      </w:r>
      <w:hyperlink r:id="rId16" w:tgtFrame="_blank" w:history="1">
        <w:r w:rsidR="007D2F6B" w:rsidRPr="007D2F6B">
          <w:rPr>
            <w:rStyle w:val="Hypertextovodkaz"/>
            <w:rFonts w:ascii="Times New Roman" w:hAnsi="Times New Roman"/>
          </w:rPr>
          <w:t>skrle@nemst.cz</w:t>
        </w:r>
      </w:hyperlink>
    </w:p>
    <w:p w14:paraId="6E1456EE" w14:textId="77777777" w:rsidR="005F46EB" w:rsidRPr="00F910A9" w:rsidRDefault="005F46EB" w:rsidP="008A2C23">
      <w:pPr>
        <w:pStyle w:val="Odstavecseseznamem"/>
        <w:numPr>
          <w:ilvl w:val="0"/>
          <w:numId w:val="29"/>
        </w:numPr>
        <w:tabs>
          <w:tab w:val="left" w:pos="708"/>
        </w:tabs>
        <w:suppressAutoHyphens/>
        <w:spacing w:before="120" w:after="120"/>
        <w:jc w:val="both"/>
        <w:rPr>
          <w:rFonts w:ascii="Times New Roman" w:hAnsi="Times New Roman"/>
        </w:rPr>
      </w:pPr>
      <w:r w:rsidRPr="00F910A9">
        <w:rPr>
          <w:rFonts w:ascii="Times New Roman" w:hAnsi="Times New Roman"/>
        </w:rPr>
        <w:t>za Poskytovatele: Oddělení podpory služeb</w:t>
      </w:r>
    </w:p>
    <w:p w14:paraId="1D57E884" w14:textId="45AD26DB" w:rsidR="005F46EB" w:rsidRPr="00F910A9" w:rsidRDefault="005F46EB" w:rsidP="008A2C23">
      <w:pPr>
        <w:pStyle w:val="Odstavecseseznamem"/>
        <w:numPr>
          <w:ilvl w:val="1"/>
          <w:numId w:val="29"/>
        </w:numPr>
        <w:tabs>
          <w:tab w:val="left" w:pos="708"/>
        </w:tabs>
        <w:suppressAutoHyphens/>
        <w:spacing w:before="120" w:after="120"/>
        <w:jc w:val="both"/>
        <w:rPr>
          <w:rFonts w:ascii="Times New Roman" w:hAnsi="Times New Roman"/>
        </w:rPr>
      </w:pPr>
      <w:r w:rsidRPr="00F910A9">
        <w:rPr>
          <w:rFonts w:ascii="Times New Roman" w:hAnsi="Times New Roman"/>
        </w:rPr>
        <w:t>Kontaktní údaje dis</w:t>
      </w:r>
      <w:permStart w:id="664877080" w:edGrp="everyone"/>
      <w:permEnd w:id="664877080"/>
      <w:r w:rsidRPr="00F910A9">
        <w:rPr>
          <w:rFonts w:ascii="Times New Roman" w:hAnsi="Times New Roman"/>
        </w:rPr>
        <w:t>pečinku Poskytovatele:</w:t>
      </w:r>
      <w:r w:rsidR="005F022E">
        <w:rPr>
          <w:rFonts w:ascii="Times New Roman" w:hAnsi="Times New Roman"/>
        </w:rPr>
        <w:t xml:space="preserve"> </w:t>
      </w:r>
      <w:permStart w:id="1762077040" w:edGrp="everyone"/>
      <w:r w:rsidR="005F022E" w:rsidRPr="00E7208B">
        <w:rPr>
          <w:rFonts w:ascii="Times New Roman" w:hAnsi="Times New Roman"/>
          <w:bCs/>
          <w:lang w:eastAsia="ar-SA"/>
        </w:rPr>
        <w:fldChar w:fldCharType="begin">
          <w:ffData>
            <w:name w:val="Text7"/>
            <w:enabled/>
            <w:calcOnExit w:val="0"/>
            <w:textInput/>
          </w:ffData>
        </w:fldChar>
      </w:r>
      <w:r w:rsidR="005F022E" w:rsidRPr="00E7208B">
        <w:rPr>
          <w:rFonts w:ascii="Times New Roman" w:hAnsi="Times New Roman"/>
          <w:bCs/>
          <w:lang w:eastAsia="ar-SA"/>
        </w:rPr>
        <w:instrText xml:space="preserve"> FORMTEXT </w:instrText>
      </w:r>
      <w:r w:rsidR="005F022E" w:rsidRPr="00E7208B">
        <w:rPr>
          <w:rFonts w:ascii="Times New Roman" w:hAnsi="Times New Roman"/>
          <w:bCs/>
          <w:lang w:eastAsia="ar-SA"/>
        </w:rPr>
      </w:r>
      <w:r w:rsidR="005F022E" w:rsidRPr="00E7208B">
        <w:rPr>
          <w:rFonts w:ascii="Times New Roman" w:hAnsi="Times New Roman"/>
          <w:bCs/>
          <w:lang w:eastAsia="ar-SA"/>
        </w:rPr>
        <w:fldChar w:fldCharType="separate"/>
      </w:r>
      <w:r w:rsidR="005F022E" w:rsidRPr="00E7208B">
        <w:rPr>
          <w:rFonts w:ascii="Times New Roman" w:hAnsi="Times New Roman"/>
          <w:bCs/>
          <w:noProof/>
          <w:lang w:eastAsia="ar-SA"/>
        </w:rPr>
        <w:t> </w:t>
      </w:r>
      <w:r w:rsidR="005F022E" w:rsidRPr="00E7208B">
        <w:rPr>
          <w:rFonts w:ascii="Times New Roman" w:hAnsi="Times New Roman"/>
          <w:bCs/>
          <w:noProof/>
          <w:lang w:eastAsia="ar-SA"/>
        </w:rPr>
        <w:t> </w:t>
      </w:r>
      <w:r w:rsidR="005F022E" w:rsidRPr="00E7208B">
        <w:rPr>
          <w:rFonts w:ascii="Times New Roman" w:hAnsi="Times New Roman"/>
          <w:bCs/>
          <w:noProof/>
          <w:lang w:eastAsia="ar-SA"/>
        </w:rPr>
        <w:t> </w:t>
      </w:r>
      <w:r w:rsidR="005F022E" w:rsidRPr="00E7208B">
        <w:rPr>
          <w:rFonts w:ascii="Times New Roman" w:hAnsi="Times New Roman"/>
          <w:bCs/>
          <w:noProof/>
          <w:lang w:eastAsia="ar-SA"/>
        </w:rPr>
        <w:t> </w:t>
      </w:r>
      <w:r w:rsidR="005F022E" w:rsidRPr="00E7208B">
        <w:rPr>
          <w:rFonts w:ascii="Times New Roman" w:hAnsi="Times New Roman"/>
          <w:bCs/>
          <w:noProof/>
          <w:lang w:eastAsia="ar-SA"/>
        </w:rPr>
        <w:t> </w:t>
      </w:r>
      <w:r w:rsidR="005F022E" w:rsidRPr="00E7208B">
        <w:rPr>
          <w:rFonts w:ascii="Times New Roman" w:hAnsi="Times New Roman"/>
          <w:bCs/>
          <w:lang w:eastAsia="ar-SA"/>
        </w:rPr>
        <w:fldChar w:fldCharType="end"/>
      </w:r>
      <w:permEnd w:id="1762077040"/>
    </w:p>
    <w:p w14:paraId="507FD3C3" w14:textId="6FA8F2CE" w:rsidR="005F46EB" w:rsidRPr="00F910A9" w:rsidRDefault="005F46EB" w:rsidP="008A2C23">
      <w:pPr>
        <w:pStyle w:val="Odstavecseseznamem"/>
        <w:numPr>
          <w:ilvl w:val="2"/>
          <w:numId w:val="29"/>
        </w:numPr>
        <w:tabs>
          <w:tab w:val="left" w:pos="708"/>
        </w:tabs>
        <w:suppressAutoHyphens/>
        <w:spacing w:before="120" w:after="120"/>
        <w:jc w:val="both"/>
        <w:rPr>
          <w:rFonts w:ascii="Times New Roman" w:hAnsi="Times New Roman"/>
        </w:rPr>
      </w:pPr>
      <w:r w:rsidRPr="00F910A9">
        <w:rPr>
          <w:rFonts w:ascii="Times New Roman" w:hAnsi="Times New Roman"/>
        </w:rPr>
        <w:t>Hotline v pracovní době</w:t>
      </w:r>
      <w:permStart w:id="66216619" w:edGrp="everyone"/>
      <w:r w:rsidRPr="00F910A9">
        <w:rPr>
          <w:rFonts w:ascii="Times New Roman" w:hAnsi="Times New Roman"/>
        </w:rPr>
        <w:t xml:space="preserve">: </w:t>
      </w:r>
      <w:r w:rsidR="00F910A9" w:rsidRPr="00E7208B">
        <w:rPr>
          <w:rFonts w:ascii="Times New Roman" w:hAnsi="Times New Roman"/>
          <w:bCs/>
          <w:lang w:eastAsia="ar-SA"/>
        </w:rPr>
        <w:fldChar w:fldCharType="begin">
          <w:ffData>
            <w:name w:val="Text7"/>
            <w:enabled/>
            <w:calcOnExit w:val="0"/>
            <w:textInput/>
          </w:ffData>
        </w:fldChar>
      </w:r>
      <w:r w:rsidR="00F910A9" w:rsidRPr="00E7208B">
        <w:rPr>
          <w:rFonts w:ascii="Times New Roman" w:hAnsi="Times New Roman"/>
          <w:bCs/>
          <w:lang w:eastAsia="ar-SA"/>
        </w:rPr>
        <w:instrText xml:space="preserve"> FORMTEXT </w:instrText>
      </w:r>
      <w:r w:rsidR="00F910A9" w:rsidRPr="00E7208B">
        <w:rPr>
          <w:rFonts w:ascii="Times New Roman" w:hAnsi="Times New Roman"/>
          <w:bCs/>
          <w:lang w:eastAsia="ar-SA"/>
        </w:rPr>
      </w:r>
      <w:r w:rsidR="00F910A9" w:rsidRPr="00E7208B">
        <w:rPr>
          <w:rFonts w:ascii="Times New Roman" w:hAnsi="Times New Roman"/>
          <w:bCs/>
          <w:lang w:eastAsia="ar-SA"/>
        </w:rPr>
        <w:fldChar w:fldCharType="separate"/>
      </w:r>
      <w:r w:rsidR="00F910A9" w:rsidRPr="00E7208B">
        <w:rPr>
          <w:rFonts w:ascii="Times New Roman" w:hAnsi="Times New Roman"/>
          <w:bCs/>
          <w:noProof/>
          <w:lang w:eastAsia="ar-SA"/>
        </w:rPr>
        <w:t> </w:t>
      </w:r>
      <w:r w:rsidR="00F910A9" w:rsidRPr="00E7208B">
        <w:rPr>
          <w:rFonts w:ascii="Times New Roman" w:hAnsi="Times New Roman"/>
          <w:bCs/>
          <w:noProof/>
          <w:lang w:eastAsia="ar-SA"/>
        </w:rPr>
        <w:t> </w:t>
      </w:r>
      <w:r w:rsidR="00F910A9" w:rsidRPr="00E7208B">
        <w:rPr>
          <w:rFonts w:ascii="Times New Roman" w:hAnsi="Times New Roman"/>
          <w:bCs/>
          <w:noProof/>
          <w:lang w:eastAsia="ar-SA"/>
        </w:rPr>
        <w:t> </w:t>
      </w:r>
      <w:r w:rsidR="00F910A9" w:rsidRPr="00E7208B">
        <w:rPr>
          <w:rFonts w:ascii="Times New Roman" w:hAnsi="Times New Roman"/>
          <w:bCs/>
          <w:noProof/>
          <w:lang w:eastAsia="ar-SA"/>
        </w:rPr>
        <w:t> </w:t>
      </w:r>
      <w:r w:rsidR="00F910A9" w:rsidRPr="00E7208B">
        <w:rPr>
          <w:rFonts w:ascii="Times New Roman" w:hAnsi="Times New Roman"/>
          <w:bCs/>
          <w:noProof/>
          <w:lang w:eastAsia="ar-SA"/>
        </w:rPr>
        <w:t> </w:t>
      </w:r>
      <w:r w:rsidR="00F910A9" w:rsidRPr="00E7208B">
        <w:rPr>
          <w:rFonts w:ascii="Times New Roman" w:hAnsi="Times New Roman"/>
          <w:bCs/>
          <w:lang w:eastAsia="ar-SA"/>
        </w:rPr>
        <w:fldChar w:fldCharType="end"/>
      </w:r>
    </w:p>
    <w:permEnd w:id="66216619"/>
    <w:p w14:paraId="52EBC870" w14:textId="2694BB1D" w:rsidR="005F46EB" w:rsidRPr="00F910A9" w:rsidRDefault="005F46EB" w:rsidP="008A2C23">
      <w:pPr>
        <w:pStyle w:val="Odstavecseseznamem"/>
        <w:numPr>
          <w:ilvl w:val="2"/>
          <w:numId w:val="29"/>
        </w:numPr>
        <w:tabs>
          <w:tab w:val="left" w:pos="708"/>
        </w:tabs>
        <w:suppressAutoHyphens/>
        <w:spacing w:before="120" w:after="120"/>
        <w:jc w:val="both"/>
        <w:rPr>
          <w:rFonts w:ascii="Times New Roman" w:hAnsi="Times New Roman"/>
        </w:rPr>
      </w:pPr>
      <w:r w:rsidRPr="00F910A9">
        <w:rPr>
          <w:rFonts w:ascii="Times New Roman" w:hAnsi="Times New Roman"/>
        </w:rPr>
        <w:t xml:space="preserve">Hotline mimo pracovní dobu: </w:t>
      </w:r>
      <w:permStart w:id="513244699" w:edGrp="everyone"/>
      <w:r w:rsidR="00F910A9" w:rsidRPr="00E7208B">
        <w:rPr>
          <w:rFonts w:ascii="Times New Roman" w:hAnsi="Times New Roman"/>
          <w:bCs/>
          <w:lang w:eastAsia="ar-SA"/>
        </w:rPr>
        <w:fldChar w:fldCharType="begin">
          <w:ffData>
            <w:name w:val="Text7"/>
            <w:enabled/>
            <w:calcOnExit w:val="0"/>
            <w:textInput/>
          </w:ffData>
        </w:fldChar>
      </w:r>
      <w:r w:rsidR="00F910A9" w:rsidRPr="00E7208B">
        <w:rPr>
          <w:rFonts w:ascii="Times New Roman" w:hAnsi="Times New Roman"/>
          <w:bCs/>
          <w:lang w:eastAsia="ar-SA"/>
        </w:rPr>
        <w:instrText xml:space="preserve"> FORMTEXT </w:instrText>
      </w:r>
      <w:r w:rsidR="00F910A9" w:rsidRPr="00E7208B">
        <w:rPr>
          <w:rFonts w:ascii="Times New Roman" w:hAnsi="Times New Roman"/>
          <w:bCs/>
          <w:lang w:eastAsia="ar-SA"/>
        </w:rPr>
      </w:r>
      <w:r w:rsidR="00F910A9" w:rsidRPr="00E7208B">
        <w:rPr>
          <w:rFonts w:ascii="Times New Roman" w:hAnsi="Times New Roman"/>
          <w:bCs/>
          <w:lang w:eastAsia="ar-SA"/>
        </w:rPr>
        <w:fldChar w:fldCharType="separate"/>
      </w:r>
      <w:r w:rsidR="00F910A9" w:rsidRPr="00E7208B">
        <w:rPr>
          <w:rFonts w:ascii="Times New Roman" w:hAnsi="Times New Roman"/>
          <w:bCs/>
          <w:noProof/>
          <w:lang w:eastAsia="ar-SA"/>
        </w:rPr>
        <w:t> </w:t>
      </w:r>
      <w:r w:rsidR="00F910A9" w:rsidRPr="00E7208B">
        <w:rPr>
          <w:rFonts w:ascii="Times New Roman" w:hAnsi="Times New Roman"/>
          <w:bCs/>
          <w:noProof/>
          <w:lang w:eastAsia="ar-SA"/>
        </w:rPr>
        <w:t> </w:t>
      </w:r>
      <w:r w:rsidR="00F910A9" w:rsidRPr="00E7208B">
        <w:rPr>
          <w:rFonts w:ascii="Times New Roman" w:hAnsi="Times New Roman"/>
          <w:bCs/>
          <w:noProof/>
          <w:lang w:eastAsia="ar-SA"/>
        </w:rPr>
        <w:t> </w:t>
      </w:r>
      <w:r w:rsidR="00F910A9" w:rsidRPr="00E7208B">
        <w:rPr>
          <w:rFonts w:ascii="Times New Roman" w:hAnsi="Times New Roman"/>
          <w:bCs/>
          <w:noProof/>
          <w:lang w:eastAsia="ar-SA"/>
        </w:rPr>
        <w:t> </w:t>
      </w:r>
      <w:r w:rsidR="00F910A9" w:rsidRPr="00E7208B">
        <w:rPr>
          <w:rFonts w:ascii="Times New Roman" w:hAnsi="Times New Roman"/>
          <w:bCs/>
          <w:noProof/>
          <w:lang w:eastAsia="ar-SA"/>
        </w:rPr>
        <w:t> </w:t>
      </w:r>
      <w:r w:rsidR="00F910A9" w:rsidRPr="00E7208B">
        <w:rPr>
          <w:rFonts w:ascii="Times New Roman" w:hAnsi="Times New Roman"/>
          <w:bCs/>
          <w:lang w:eastAsia="ar-SA"/>
        </w:rPr>
        <w:fldChar w:fldCharType="end"/>
      </w:r>
    </w:p>
    <w:permEnd w:id="513244699"/>
    <w:p w14:paraId="3A756068" w14:textId="364084D2" w:rsidR="005F46EB" w:rsidRPr="00F910A9" w:rsidRDefault="005F46EB" w:rsidP="008A2C23">
      <w:pPr>
        <w:pStyle w:val="Odstavecseseznamem"/>
        <w:numPr>
          <w:ilvl w:val="2"/>
          <w:numId w:val="29"/>
        </w:numPr>
        <w:tabs>
          <w:tab w:val="left" w:pos="708"/>
        </w:tabs>
        <w:suppressAutoHyphens/>
        <w:spacing w:before="120" w:after="120"/>
        <w:jc w:val="both"/>
        <w:rPr>
          <w:rFonts w:ascii="Times New Roman" w:hAnsi="Times New Roman"/>
        </w:rPr>
      </w:pPr>
      <w:r w:rsidRPr="00F910A9">
        <w:rPr>
          <w:rFonts w:ascii="Times New Roman" w:hAnsi="Times New Roman"/>
        </w:rPr>
        <w:t xml:space="preserve">e-mail: </w:t>
      </w:r>
      <w:permStart w:id="2142782558" w:edGrp="everyone"/>
      <w:r w:rsidR="00F910A9" w:rsidRPr="00E7208B">
        <w:rPr>
          <w:rFonts w:ascii="Times New Roman" w:hAnsi="Times New Roman"/>
          <w:bCs/>
          <w:lang w:eastAsia="ar-SA"/>
        </w:rPr>
        <w:fldChar w:fldCharType="begin">
          <w:ffData>
            <w:name w:val="Text7"/>
            <w:enabled/>
            <w:calcOnExit w:val="0"/>
            <w:textInput/>
          </w:ffData>
        </w:fldChar>
      </w:r>
      <w:r w:rsidR="00F910A9" w:rsidRPr="00E7208B">
        <w:rPr>
          <w:rFonts w:ascii="Times New Roman" w:hAnsi="Times New Roman"/>
          <w:bCs/>
          <w:lang w:eastAsia="ar-SA"/>
        </w:rPr>
        <w:instrText xml:space="preserve"> FORMTEXT </w:instrText>
      </w:r>
      <w:r w:rsidR="00F910A9" w:rsidRPr="00E7208B">
        <w:rPr>
          <w:rFonts w:ascii="Times New Roman" w:hAnsi="Times New Roman"/>
          <w:bCs/>
          <w:lang w:eastAsia="ar-SA"/>
        </w:rPr>
      </w:r>
      <w:r w:rsidR="00F910A9" w:rsidRPr="00E7208B">
        <w:rPr>
          <w:rFonts w:ascii="Times New Roman" w:hAnsi="Times New Roman"/>
          <w:bCs/>
          <w:lang w:eastAsia="ar-SA"/>
        </w:rPr>
        <w:fldChar w:fldCharType="separate"/>
      </w:r>
      <w:r w:rsidR="00F910A9" w:rsidRPr="00E7208B">
        <w:rPr>
          <w:rFonts w:ascii="Times New Roman" w:hAnsi="Times New Roman"/>
          <w:bCs/>
          <w:noProof/>
          <w:lang w:eastAsia="ar-SA"/>
        </w:rPr>
        <w:t> </w:t>
      </w:r>
      <w:r w:rsidR="00F910A9" w:rsidRPr="00E7208B">
        <w:rPr>
          <w:rFonts w:ascii="Times New Roman" w:hAnsi="Times New Roman"/>
          <w:bCs/>
          <w:noProof/>
          <w:lang w:eastAsia="ar-SA"/>
        </w:rPr>
        <w:t> </w:t>
      </w:r>
      <w:r w:rsidR="00F910A9" w:rsidRPr="00E7208B">
        <w:rPr>
          <w:rFonts w:ascii="Times New Roman" w:hAnsi="Times New Roman"/>
          <w:bCs/>
          <w:noProof/>
          <w:lang w:eastAsia="ar-SA"/>
        </w:rPr>
        <w:t> </w:t>
      </w:r>
      <w:r w:rsidR="00F910A9" w:rsidRPr="00E7208B">
        <w:rPr>
          <w:rFonts w:ascii="Times New Roman" w:hAnsi="Times New Roman"/>
          <w:bCs/>
          <w:noProof/>
          <w:lang w:eastAsia="ar-SA"/>
        </w:rPr>
        <w:t> </w:t>
      </w:r>
      <w:r w:rsidR="00F910A9" w:rsidRPr="00E7208B">
        <w:rPr>
          <w:rFonts w:ascii="Times New Roman" w:hAnsi="Times New Roman"/>
          <w:bCs/>
          <w:noProof/>
          <w:lang w:eastAsia="ar-SA"/>
        </w:rPr>
        <w:t> </w:t>
      </w:r>
      <w:r w:rsidR="00F910A9" w:rsidRPr="00E7208B">
        <w:rPr>
          <w:rFonts w:ascii="Times New Roman" w:hAnsi="Times New Roman"/>
          <w:bCs/>
          <w:lang w:eastAsia="ar-SA"/>
        </w:rPr>
        <w:fldChar w:fldCharType="end"/>
      </w:r>
      <w:permEnd w:id="2142782558"/>
    </w:p>
    <w:p w14:paraId="440048F4" w14:textId="1CA4B8FB" w:rsidR="005F46EB" w:rsidRDefault="005F46EB" w:rsidP="008A2C23">
      <w:pPr>
        <w:pStyle w:val="Nadpis1"/>
        <w:numPr>
          <w:ilvl w:val="1"/>
          <w:numId w:val="31"/>
        </w:numPr>
        <w:spacing w:line="276" w:lineRule="auto"/>
        <w:jc w:val="both"/>
        <w:rPr>
          <w:rFonts w:ascii="Times New Roman" w:hAnsi="Times New Roman" w:cs="Times New Roman"/>
          <w:b w:val="0"/>
          <w:bCs w:val="0"/>
          <w:sz w:val="22"/>
          <w:szCs w:val="22"/>
        </w:rPr>
      </w:pPr>
      <w:r w:rsidRPr="008A2C23">
        <w:rPr>
          <w:rFonts w:ascii="Times New Roman" w:hAnsi="Times New Roman" w:cs="Times New Roman"/>
          <w:b w:val="0"/>
          <w:bCs w:val="0"/>
          <w:sz w:val="22"/>
          <w:szCs w:val="22"/>
        </w:rPr>
        <w:t xml:space="preserve">Komunikace týkající se běžných technických anebo organizačních konzultací mohou být mezi odpovědnými osobami prováděny i telefonicky. Tyto konzultace budou zahrnuty do rozsahu </w:t>
      </w:r>
      <w:r w:rsidR="008A2C23">
        <w:rPr>
          <w:rFonts w:ascii="Times New Roman" w:hAnsi="Times New Roman" w:cs="Times New Roman"/>
          <w:b w:val="0"/>
          <w:bCs w:val="0"/>
          <w:sz w:val="22"/>
          <w:szCs w:val="22"/>
        </w:rPr>
        <w:t>p</w:t>
      </w:r>
      <w:r w:rsidRPr="008A2C23">
        <w:rPr>
          <w:rFonts w:ascii="Times New Roman" w:hAnsi="Times New Roman" w:cs="Times New Roman"/>
          <w:b w:val="0"/>
          <w:bCs w:val="0"/>
          <w:sz w:val="22"/>
          <w:szCs w:val="22"/>
        </w:rPr>
        <w:t>oskytování Služeb podpory pouze po písemné dohodě Poskytovatele a Objednatele. Písemná dohoda může proběhnout i e-mailem, nebo prostřednictvím systému Helpdesk.</w:t>
      </w:r>
    </w:p>
    <w:p w14:paraId="59819EA3" w14:textId="77777777" w:rsidR="008A2C23" w:rsidRPr="008A2C23" w:rsidRDefault="008A2C23" w:rsidP="008A2C23">
      <w:pPr>
        <w:rPr>
          <w:lang w:eastAsia="cs-CZ"/>
        </w:rPr>
      </w:pPr>
    </w:p>
    <w:p w14:paraId="59FB83F1" w14:textId="77777777" w:rsidR="005F46EB" w:rsidRDefault="005F46EB" w:rsidP="008A2C23">
      <w:pPr>
        <w:pStyle w:val="Nadpis1"/>
        <w:numPr>
          <w:ilvl w:val="0"/>
          <w:numId w:val="31"/>
        </w:numPr>
        <w:jc w:val="left"/>
        <w:rPr>
          <w:rFonts w:ascii="Times New Roman" w:hAnsi="Times New Roman" w:cs="Times New Roman"/>
          <w:sz w:val="28"/>
          <w:szCs w:val="28"/>
        </w:rPr>
      </w:pPr>
      <w:r w:rsidRPr="008A2C23">
        <w:rPr>
          <w:rFonts w:ascii="Times New Roman" w:hAnsi="Times New Roman" w:cs="Times New Roman"/>
          <w:sz w:val="28"/>
          <w:szCs w:val="28"/>
        </w:rPr>
        <w:t xml:space="preserve">Služby podpory a jejich parametry </w:t>
      </w:r>
    </w:p>
    <w:p w14:paraId="536CB9F2" w14:textId="77777777" w:rsidR="008A2C23" w:rsidRPr="008A2C23" w:rsidRDefault="008A2C23" w:rsidP="008A2C23">
      <w:pPr>
        <w:rPr>
          <w:lang w:eastAsia="cs-CZ"/>
        </w:rPr>
      </w:pPr>
    </w:p>
    <w:p w14:paraId="2101A372" w14:textId="77777777" w:rsidR="005F46EB" w:rsidRPr="0006288C" w:rsidRDefault="005F46EB" w:rsidP="008A2C23">
      <w:pPr>
        <w:pStyle w:val="Nadpis1"/>
        <w:numPr>
          <w:ilvl w:val="1"/>
          <w:numId w:val="31"/>
        </w:numPr>
        <w:jc w:val="left"/>
        <w:rPr>
          <w:rFonts w:ascii="Times New Roman" w:hAnsi="Times New Roman" w:cs="Times New Roman"/>
          <w:b w:val="0"/>
          <w:bCs w:val="0"/>
          <w:sz w:val="22"/>
          <w:szCs w:val="22"/>
        </w:rPr>
      </w:pPr>
      <w:bookmarkStart w:id="6" w:name="_Toc89377741"/>
      <w:bookmarkStart w:id="7" w:name="_Toc89374971"/>
      <w:r w:rsidRPr="0006288C">
        <w:rPr>
          <w:rFonts w:ascii="Times New Roman" w:hAnsi="Times New Roman" w:cs="Times New Roman"/>
          <w:b w:val="0"/>
          <w:bCs w:val="0"/>
          <w:sz w:val="22"/>
          <w:szCs w:val="22"/>
        </w:rPr>
        <w:t xml:space="preserve">Služby podpory </w:t>
      </w:r>
      <w:bookmarkEnd w:id="6"/>
      <w:bookmarkEnd w:id="7"/>
      <w:r w:rsidRPr="0006288C">
        <w:rPr>
          <w:rFonts w:ascii="Times New Roman" w:hAnsi="Times New Roman" w:cs="Times New Roman"/>
          <w:b w:val="0"/>
          <w:bCs w:val="0"/>
          <w:sz w:val="22"/>
          <w:szCs w:val="22"/>
        </w:rPr>
        <w:t>jsou</w:t>
      </w:r>
    </w:p>
    <w:p w14:paraId="56E81FA9" w14:textId="77BCD0BF" w:rsidR="005F46EB" w:rsidRPr="0006288C" w:rsidRDefault="005F46EB" w:rsidP="008A2C23">
      <w:pPr>
        <w:pStyle w:val="Nadpis1"/>
        <w:numPr>
          <w:ilvl w:val="2"/>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 xml:space="preserve">Zajištění správného, stabilního a plného fungování Systému po celou dobu trvání Smlouvy zejména v souvislosti s aktualizacemi programového vybavení Systému </w:t>
      </w:r>
      <w:r w:rsidR="008A2C23" w:rsidRPr="0006288C">
        <w:rPr>
          <w:rFonts w:ascii="Times New Roman" w:hAnsi="Times New Roman" w:cs="Times New Roman"/>
          <w:b w:val="0"/>
          <w:bCs w:val="0"/>
          <w:sz w:val="22"/>
          <w:szCs w:val="22"/>
        </w:rPr>
        <w:t>p</w:t>
      </w:r>
      <w:r w:rsidRPr="0006288C">
        <w:rPr>
          <w:rFonts w:ascii="Times New Roman" w:hAnsi="Times New Roman" w:cs="Times New Roman"/>
          <w:b w:val="0"/>
          <w:bCs w:val="0"/>
          <w:sz w:val="22"/>
          <w:szCs w:val="22"/>
        </w:rPr>
        <w:t>rováděného jeho výrobcem nebo Poskytovatelem v případě SW a plnou funkčnost Systému bez snížení výkonu, spolehlivosti a bezpečnosti v případě HW.</w:t>
      </w:r>
    </w:p>
    <w:p w14:paraId="3D3EA18A" w14:textId="77777777" w:rsidR="008A2C23" w:rsidRPr="0006288C" w:rsidRDefault="008A2C23" w:rsidP="008A2C23">
      <w:pPr>
        <w:rPr>
          <w:lang w:eastAsia="cs-CZ"/>
        </w:rPr>
      </w:pPr>
    </w:p>
    <w:p w14:paraId="221368AB" w14:textId="77777777" w:rsidR="005F46EB" w:rsidRPr="0006288C" w:rsidRDefault="005F46EB" w:rsidP="008A2C23">
      <w:pPr>
        <w:pStyle w:val="Nadpis1"/>
        <w:numPr>
          <w:ilvl w:val="2"/>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lastRenderedPageBreak/>
        <w:t xml:space="preserve">Garance průběžné podpory.  </w:t>
      </w:r>
    </w:p>
    <w:p w14:paraId="5DA32C87" w14:textId="77777777" w:rsidR="005F46EB" w:rsidRPr="0006288C" w:rsidRDefault="005F46EB" w:rsidP="008A2C23">
      <w:pPr>
        <w:pStyle w:val="Nadpis1"/>
        <w:numPr>
          <w:ilvl w:val="2"/>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 xml:space="preserve">Provozování Helpdesku Poskytovatelem. </w:t>
      </w:r>
    </w:p>
    <w:p w14:paraId="57F03106" w14:textId="77777777" w:rsidR="005F46EB" w:rsidRPr="0006288C" w:rsidRDefault="005F46EB" w:rsidP="008A2C23">
      <w:pPr>
        <w:pStyle w:val="Nadpis1"/>
        <w:numPr>
          <w:ilvl w:val="2"/>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 xml:space="preserve">Provozování nepřetržité telefonické služby Hotline k urgentnímu řešení Chyb, Vad a Incidentů kategorie A a B. </w:t>
      </w:r>
    </w:p>
    <w:p w14:paraId="3495A84B" w14:textId="77777777" w:rsidR="005F46EB" w:rsidRPr="0006288C" w:rsidRDefault="005F46EB" w:rsidP="008A2C23">
      <w:pPr>
        <w:pStyle w:val="Nadpis1"/>
        <w:numPr>
          <w:ilvl w:val="2"/>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Odstraňování Vad Systému Poskytovatelem ve stanovených termínech.</w:t>
      </w:r>
    </w:p>
    <w:p w14:paraId="6C661B69" w14:textId="77777777" w:rsidR="005F46EB" w:rsidRPr="0006288C" w:rsidRDefault="005F46EB" w:rsidP="008A2C23">
      <w:pPr>
        <w:pStyle w:val="Nadpis1"/>
        <w:numPr>
          <w:ilvl w:val="2"/>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 xml:space="preserve">Podpora a součinnost řešení Chyb ve stanovených termínech. </w:t>
      </w:r>
    </w:p>
    <w:p w14:paraId="24368701" w14:textId="77777777" w:rsidR="005F46EB" w:rsidRPr="0006288C" w:rsidRDefault="005F46EB" w:rsidP="008A2C23">
      <w:pPr>
        <w:pStyle w:val="Nadpis1"/>
        <w:numPr>
          <w:ilvl w:val="2"/>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 xml:space="preserve">Podpora a součinnost řešení Incidentů ve stanovených termínech. </w:t>
      </w:r>
    </w:p>
    <w:p w14:paraId="5AE5EE94" w14:textId="77777777" w:rsidR="005F46EB" w:rsidRPr="0006288C" w:rsidRDefault="005F46EB" w:rsidP="008A2C23">
      <w:pPr>
        <w:pStyle w:val="Nadpis1"/>
        <w:numPr>
          <w:ilvl w:val="2"/>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 xml:space="preserve">Zajištění plného souladu instalovaného SW Systému s platnou legislativou České republiky po celou dobu platnosti a účinnosti Smlouvy ve všech částech Systému, a to nejpozději dnem účinnosti legislativních změn. </w:t>
      </w:r>
    </w:p>
    <w:p w14:paraId="41FE8CF7" w14:textId="77777777" w:rsidR="005F46EB" w:rsidRPr="0006288C" w:rsidRDefault="005F46EB" w:rsidP="008A2C23">
      <w:pPr>
        <w:pStyle w:val="Nadpis1"/>
        <w:numPr>
          <w:ilvl w:val="2"/>
          <w:numId w:val="31"/>
        </w:numPr>
        <w:spacing w:line="276" w:lineRule="auto"/>
        <w:jc w:val="both"/>
        <w:rPr>
          <w:rFonts w:ascii="Times New Roman" w:hAnsi="Times New Roman" w:cs="Times New Roman"/>
          <w:b w:val="0"/>
          <w:bCs w:val="0"/>
          <w:sz w:val="22"/>
          <w:szCs w:val="22"/>
        </w:rPr>
      </w:pPr>
      <w:bookmarkStart w:id="8" w:name="_Hlk102569298"/>
      <w:r w:rsidRPr="0006288C">
        <w:rPr>
          <w:rFonts w:ascii="Times New Roman" w:hAnsi="Times New Roman" w:cs="Times New Roman"/>
          <w:b w:val="0"/>
          <w:bCs w:val="0"/>
          <w:sz w:val="22"/>
          <w:szCs w:val="22"/>
        </w:rPr>
        <w:t xml:space="preserve">Dodávky oprav, updatů, upgradů a nových verzí SW komponent Systému. </w:t>
      </w:r>
      <w:bookmarkEnd w:id="8"/>
    </w:p>
    <w:p w14:paraId="5D72BA78" w14:textId="77777777" w:rsidR="005F46EB" w:rsidRPr="0006288C" w:rsidRDefault="005F46EB" w:rsidP="008A2C23">
      <w:pPr>
        <w:pStyle w:val="Nadpis1"/>
        <w:numPr>
          <w:ilvl w:val="2"/>
          <w:numId w:val="31"/>
        </w:numPr>
        <w:spacing w:line="276" w:lineRule="auto"/>
        <w:jc w:val="both"/>
        <w:rPr>
          <w:rFonts w:ascii="Times New Roman" w:hAnsi="Times New Roman" w:cs="Times New Roman"/>
          <w:sz w:val="22"/>
          <w:szCs w:val="22"/>
        </w:rPr>
      </w:pPr>
      <w:r w:rsidRPr="0006288C">
        <w:rPr>
          <w:rFonts w:ascii="Times New Roman" w:hAnsi="Times New Roman" w:cs="Times New Roman"/>
          <w:b w:val="0"/>
          <w:bCs w:val="0"/>
          <w:sz w:val="22"/>
          <w:szCs w:val="22"/>
        </w:rPr>
        <w:t>Implementace oprav, updatů, upgradů a nových verzí SW komponent Systému po předchozí domluvě a v součinnosti s Objednatelem. Pro vyloučení pochybností se uvádí, že součinnost Objednatele u této služby neruší povinnost Poskytovatele provést instalaci. Tuto povinnost má Poskytovatel vždy, není-li v konkrétním případě s Objednavatelem dohodnuto jinak.</w:t>
      </w:r>
    </w:p>
    <w:p w14:paraId="15686629" w14:textId="77777777" w:rsidR="005F46EB" w:rsidRPr="0006288C" w:rsidRDefault="005F46EB" w:rsidP="008A2C23">
      <w:pPr>
        <w:pStyle w:val="Nadpis1"/>
        <w:numPr>
          <w:ilvl w:val="1"/>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 xml:space="preserve">Jestliže ve vztahu k plnění podle Smlouvy vznikne v souvislosti se zaváděním nebo aktualizaci sytému řízení bezpečnosti informací nebo v souvislosti se zaváděním, prováděním nebo aktualizací bezpečnostních opatření podle zákona o kybernetické bezpečnosti a jeho prováděcích předpisů potřeba uzavřít dodatek k této smlouvě nebo zvláštní smlouvu, zavazuje se Poskytovatel poskytnout Objednateli veškerou součinnost nezbytnou k formulaci obsahu takového dodatku, resp. smlouvy. Poskytovatel se pro tento případ rovněž zavazuje poskytnout součinnost směřující k uzavření takového dodatku, resp. smlouvy v souladu se ZZVZ.  </w:t>
      </w:r>
    </w:p>
    <w:p w14:paraId="61240131" w14:textId="77777777" w:rsidR="005F46EB" w:rsidRPr="0006288C" w:rsidRDefault="005F46EB" w:rsidP="008A2C23">
      <w:pPr>
        <w:pStyle w:val="Nadpis1"/>
        <w:numPr>
          <w:ilvl w:val="1"/>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Školení, dokumentace a služby informovanosti při poskytování Služeb podpory</w:t>
      </w:r>
    </w:p>
    <w:p w14:paraId="3D4EADE3" w14:textId="77777777" w:rsidR="005F46EB" w:rsidRPr="0006288C" w:rsidRDefault="005F46EB" w:rsidP="00D91E60">
      <w:pPr>
        <w:pStyle w:val="Nadpis1"/>
        <w:numPr>
          <w:ilvl w:val="2"/>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 xml:space="preserve">Poskytovatel zaškolí správce Systému nebo jiné osoby, určené Objednatelem, při implementaci nových verzí a/nebo úprav, buď vzdáleně formou videokonference nebo na místě u Objednatele. </w:t>
      </w:r>
    </w:p>
    <w:p w14:paraId="0E71A553" w14:textId="77777777" w:rsidR="005F46EB" w:rsidRPr="0006288C" w:rsidRDefault="005F46EB" w:rsidP="00D91E60">
      <w:pPr>
        <w:pStyle w:val="Nadpis1"/>
        <w:numPr>
          <w:ilvl w:val="2"/>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 xml:space="preserve">K dodaným úpravám a aktualizacím Systému musí být dodána vždy s předstihem změnová dokumentace a změny se musí promítnout do uživatelské a správcovské dokumentace nejpozději ke dni instalace změny. </w:t>
      </w:r>
    </w:p>
    <w:p w14:paraId="38E01C0C" w14:textId="77777777" w:rsidR="005F46EB" w:rsidRPr="0006288C" w:rsidRDefault="005F46EB" w:rsidP="00D91E60">
      <w:pPr>
        <w:pStyle w:val="Nadpis1"/>
        <w:numPr>
          <w:ilvl w:val="2"/>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Pokud je součástí Systému aplikační software, zavazuje se Poskytovatel bez prodlení informovat Objednatele o veškerých softwarových produktech, nebo jejich částech, uvolňovaných v rámci této podpory a rovněž o všech nově samostatně dodávaných funkcích a modulech tohoto aplikačního SW.</w:t>
      </w:r>
    </w:p>
    <w:p w14:paraId="08A0C95C" w14:textId="77777777" w:rsidR="005F46EB" w:rsidRPr="0006288C" w:rsidRDefault="005F46EB" w:rsidP="00D91E60">
      <w:pPr>
        <w:pStyle w:val="Nadpis1"/>
        <w:numPr>
          <w:ilvl w:val="1"/>
          <w:numId w:val="31"/>
        </w:numPr>
        <w:jc w:val="left"/>
        <w:rPr>
          <w:rFonts w:ascii="Times New Roman" w:hAnsi="Times New Roman" w:cs="Times New Roman"/>
          <w:b w:val="0"/>
          <w:bCs w:val="0"/>
          <w:sz w:val="22"/>
          <w:szCs w:val="22"/>
        </w:rPr>
      </w:pPr>
      <w:bookmarkStart w:id="9" w:name="_Toc89377742"/>
      <w:bookmarkStart w:id="10" w:name="_Toc89374973"/>
      <w:r w:rsidRPr="0006288C">
        <w:rPr>
          <w:rFonts w:ascii="Times New Roman" w:hAnsi="Times New Roman" w:cs="Times New Roman"/>
          <w:b w:val="0"/>
          <w:bCs w:val="0"/>
          <w:sz w:val="22"/>
          <w:szCs w:val="22"/>
        </w:rPr>
        <w:t>Parametry řešení Vad, Chyb a Incidentů</w:t>
      </w:r>
      <w:bookmarkEnd w:id="9"/>
      <w:bookmarkEnd w:id="10"/>
      <w:r w:rsidRPr="0006288C">
        <w:rPr>
          <w:rFonts w:ascii="Times New Roman" w:hAnsi="Times New Roman" w:cs="Times New Roman"/>
          <w:b w:val="0"/>
          <w:bCs w:val="0"/>
          <w:sz w:val="22"/>
          <w:szCs w:val="22"/>
        </w:rPr>
        <w:t xml:space="preserve"> </w:t>
      </w:r>
    </w:p>
    <w:p w14:paraId="1B598F76" w14:textId="77777777" w:rsidR="005F46EB" w:rsidRPr="0006288C" w:rsidRDefault="005F46EB" w:rsidP="00D91E60">
      <w:pPr>
        <w:pStyle w:val="Nadpis1"/>
        <w:numPr>
          <w:ilvl w:val="2"/>
          <w:numId w:val="31"/>
        </w:numPr>
        <w:jc w:val="left"/>
        <w:rPr>
          <w:rFonts w:ascii="Times New Roman" w:hAnsi="Times New Roman" w:cs="Times New Roman"/>
          <w:b w:val="0"/>
          <w:bCs w:val="0"/>
          <w:sz w:val="22"/>
          <w:szCs w:val="22"/>
        </w:rPr>
      </w:pPr>
      <w:r w:rsidRPr="0006288C">
        <w:rPr>
          <w:rFonts w:ascii="Times New Roman" w:hAnsi="Times New Roman" w:cs="Times New Roman"/>
          <w:b w:val="0"/>
          <w:bCs w:val="0"/>
          <w:sz w:val="22"/>
          <w:szCs w:val="22"/>
        </w:rPr>
        <w:t xml:space="preserve">Kategorie Vad, Chyb a Incidentů jsou definovány takto: </w:t>
      </w:r>
    </w:p>
    <w:tbl>
      <w:tblPr>
        <w:tblStyle w:val="TableGrid"/>
        <w:tblW w:w="9307" w:type="dxa"/>
        <w:tblInd w:w="52" w:type="dxa"/>
        <w:tblLayout w:type="fixed"/>
        <w:tblCellMar>
          <w:top w:w="53" w:type="dxa"/>
          <w:left w:w="68" w:type="dxa"/>
          <w:right w:w="89" w:type="dxa"/>
        </w:tblCellMar>
        <w:tblLook w:val="04A0" w:firstRow="1" w:lastRow="0" w:firstColumn="1" w:lastColumn="0" w:noHBand="0" w:noVBand="1"/>
      </w:tblPr>
      <w:tblGrid>
        <w:gridCol w:w="1574"/>
        <w:gridCol w:w="7733"/>
      </w:tblGrid>
      <w:tr w:rsidR="005F46EB" w:rsidRPr="00E7208B" w14:paraId="79EF29CA" w14:textId="77777777" w:rsidTr="00F70A43">
        <w:trPr>
          <w:trHeight w:val="569"/>
        </w:trPr>
        <w:tc>
          <w:tcPr>
            <w:tcW w:w="157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55E16ED1" w14:textId="77777777" w:rsidR="005F46EB" w:rsidRPr="00E7208B" w:rsidRDefault="005F46EB" w:rsidP="0006288C">
            <w:pPr>
              <w:widowControl w:val="0"/>
              <w:jc w:val="center"/>
              <w:rPr>
                <w:rFonts w:ascii="Times New Roman" w:hAnsi="Times New Roman"/>
              </w:rPr>
            </w:pPr>
            <w:r w:rsidRPr="00E7208B">
              <w:rPr>
                <w:rFonts w:ascii="Times New Roman" w:hAnsi="Times New Roman"/>
              </w:rPr>
              <w:t>KATEGORIE VADY CHYBY INCIDENTU</w:t>
            </w:r>
          </w:p>
        </w:tc>
        <w:tc>
          <w:tcPr>
            <w:tcW w:w="7732"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446536AB" w14:textId="77777777" w:rsidR="005F46EB" w:rsidRPr="00E7208B" w:rsidRDefault="005F46EB" w:rsidP="0006288C">
            <w:pPr>
              <w:widowControl w:val="0"/>
              <w:jc w:val="center"/>
              <w:rPr>
                <w:rFonts w:ascii="Times New Roman" w:hAnsi="Times New Roman"/>
              </w:rPr>
            </w:pPr>
            <w:r w:rsidRPr="00E7208B">
              <w:rPr>
                <w:rFonts w:ascii="Times New Roman" w:hAnsi="Times New Roman"/>
              </w:rPr>
              <w:t>POPIS KATEGORIE</w:t>
            </w:r>
          </w:p>
        </w:tc>
      </w:tr>
      <w:tr w:rsidR="005F46EB" w:rsidRPr="00E7208B" w14:paraId="5B4573A9" w14:textId="77777777" w:rsidTr="00EA072C">
        <w:trPr>
          <w:trHeight w:val="681"/>
        </w:trPr>
        <w:tc>
          <w:tcPr>
            <w:tcW w:w="1574" w:type="dxa"/>
            <w:tcBorders>
              <w:top w:val="single" w:sz="8" w:space="0" w:color="000000"/>
              <w:left w:val="single" w:sz="8" w:space="0" w:color="000000"/>
              <w:bottom w:val="single" w:sz="8" w:space="0" w:color="000000"/>
              <w:right w:val="single" w:sz="8" w:space="0" w:color="000000"/>
            </w:tcBorders>
          </w:tcPr>
          <w:p w14:paraId="67232B42" w14:textId="77777777" w:rsidR="005F46EB" w:rsidRPr="00E7208B" w:rsidRDefault="005F46EB" w:rsidP="00EA072C">
            <w:pPr>
              <w:widowControl w:val="0"/>
              <w:rPr>
                <w:rFonts w:ascii="Times New Roman" w:hAnsi="Times New Roman"/>
              </w:rPr>
            </w:pPr>
            <w:r w:rsidRPr="00E7208B">
              <w:rPr>
                <w:rFonts w:ascii="Times New Roman" w:hAnsi="Times New Roman"/>
              </w:rPr>
              <w:t>A (kritická)</w:t>
            </w:r>
          </w:p>
        </w:tc>
        <w:tc>
          <w:tcPr>
            <w:tcW w:w="7732" w:type="dxa"/>
            <w:tcBorders>
              <w:top w:val="single" w:sz="8" w:space="0" w:color="000000"/>
              <w:left w:val="single" w:sz="8" w:space="0" w:color="000000"/>
              <w:bottom w:val="single" w:sz="8" w:space="0" w:color="000000"/>
              <w:right w:val="single" w:sz="8" w:space="0" w:color="000000"/>
            </w:tcBorders>
          </w:tcPr>
          <w:p w14:paraId="4B3F6D00" w14:textId="77777777" w:rsidR="005F46EB" w:rsidRPr="00E7208B" w:rsidRDefault="005F46EB" w:rsidP="00EA072C">
            <w:pPr>
              <w:widowControl w:val="0"/>
              <w:rPr>
                <w:rFonts w:ascii="Times New Roman" w:hAnsi="Times New Roman"/>
              </w:rPr>
            </w:pPr>
            <w:r w:rsidRPr="00E7208B">
              <w:rPr>
                <w:rFonts w:ascii="Times New Roman" w:hAnsi="Times New Roman"/>
              </w:rPr>
              <w:t>Událost v Systému, která je zásadní pro činnost Objednatele; nelze pokračovat v činnosti Systému nebo jeho části a není k dispozici žádné dočasné řešení problému.</w:t>
            </w:r>
          </w:p>
        </w:tc>
      </w:tr>
      <w:tr w:rsidR="005F46EB" w:rsidRPr="00E7208B" w14:paraId="3FBCE408" w14:textId="77777777" w:rsidTr="00EA072C">
        <w:trPr>
          <w:trHeight w:val="736"/>
        </w:trPr>
        <w:tc>
          <w:tcPr>
            <w:tcW w:w="1574" w:type="dxa"/>
            <w:tcBorders>
              <w:top w:val="single" w:sz="8" w:space="0" w:color="000000"/>
              <w:left w:val="single" w:sz="8" w:space="0" w:color="000000"/>
              <w:bottom w:val="single" w:sz="8" w:space="0" w:color="000000"/>
              <w:right w:val="single" w:sz="8" w:space="0" w:color="000000"/>
            </w:tcBorders>
          </w:tcPr>
          <w:p w14:paraId="1273125C" w14:textId="77777777" w:rsidR="005F46EB" w:rsidRPr="00E7208B" w:rsidRDefault="005F46EB" w:rsidP="00EA072C">
            <w:pPr>
              <w:widowControl w:val="0"/>
              <w:rPr>
                <w:rFonts w:ascii="Times New Roman" w:hAnsi="Times New Roman"/>
              </w:rPr>
            </w:pPr>
            <w:r w:rsidRPr="00E7208B">
              <w:rPr>
                <w:rFonts w:ascii="Times New Roman" w:hAnsi="Times New Roman"/>
              </w:rPr>
              <w:lastRenderedPageBreak/>
              <w:t>B (závažná)</w:t>
            </w:r>
          </w:p>
        </w:tc>
        <w:tc>
          <w:tcPr>
            <w:tcW w:w="7732" w:type="dxa"/>
            <w:tcBorders>
              <w:top w:val="single" w:sz="8" w:space="0" w:color="000000"/>
              <w:left w:val="single" w:sz="8" w:space="0" w:color="000000"/>
              <w:bottom w:val="single" w:sz="8" w:space="0" w:color="000000"/>
              <w:right w:val="single" w:sz="8" w:space="0" w:color="000000"/>
            </w:tcBorders>
            <w:vAlign w:val="center"/>
          </w:tcPr>
          <w:p w14:paraId="6393FF7A" w14:textId="77777777" w:rsidR="005F46EB" w:rsidRPr="00E7208B" w:rsidRDefault="005F46EB" w:rsidP="00EA072C">
            <w:pPr>
              <w:widowControl w:val="0"/>
              <w:rPr>
                <w:rFonts w:ascii="Times New Roman" w:hAnsi="Times New Roman"/>
              </w:rPr>
            </w:pPr>
            <w:r w:rsidRPr="00E7208B">
              <w:rPr>
                <w:rFonts w:ascii="Times New Roman" w:hAnsi="Times New Roman"/>
              </w:rPr>
              <w:t>Událost v Systému, kdy je důležitá funkcionalita nebo důležitá část Systému nefunkční nebo v podstatných rysech vykazuje nesprávnou funkčnost a toto není možné nahradit jinou funkcionalitou nebo částí Systému.</w:t>
            </w:r>
          </w:p>
        </w:tc>
      </w:tr>
      <w:tr w:rsidR="005F46EB" w:rsidRPr="00E7208B" w14:paraId="4A8130F1" w14:textId="77777777" w:rsidTr="00EA072C">
        <w:trPr>
          <w:trHeight w:val="988"/>
        </w:trPr>
        <w:tc>
          <w:tcPr>
            <w:tcW w:w="1574" w:type="dxa"/>
            <w:tcBorders>
              <w:top w:val="single" w:sz="8" w:space="0" w:color="000000"/>
              <w:left w:val="single" w:sz="8" w:space="0" w:color="000000"/>
              <w:bottom w:val="single" w:sz="8" w:space="0" w:color="000000"/>
              <w:right w:val="single" w:sz="8" w:space="0" w:color="000000"/>
            </w:tcBorders>
          </w:tcPr>
          <w:p w14:paraId="4C84D249" w14:textId="77777777" w:rsidR="005F46EB" w:rsidRPr="00E7208B" w:rsidRDefault="005F46EB" w:rsidP="00EA072C">
            <w:pPr>
              <w:widowControl w:val="0"/>
              <w:rPr>
                <w:rFonts w:ascii="Times New Roman" w:hAnsi="Times New Roman"/>
              </w:rPr>
            </w:pPr>
            <w:r w:rsidRPr="00E7208B">
              <w:rPr>
                <w:rFonts w:ascii="Times New Roman" w:hAnsi="Times New Roman"/>
              </w:rPr>
              <w:t>C (běžná)</w:t>
            </w:r>
          </w:p>
        </w:tc>
        <w:tc>
          <w:tcPr>
            <w:tcW w:w="7732" w:type="dxa"/>
            <w:tcBorders>
              <w:top w:val="single" w:sz="8" w:space="0" w:color="000000"/>
              <w:left w:val="single" w:sz="8" w:space="0" w:color="000000"/>
              <w:bottom w:val="single" w:sz="8" w:space="0" w:color="000000"/>
              <w:right w:val="single" w:sz="8" w:space="0" w:color="000000"/>
            </w:tcBorders>
            <w:vAlign w:val="center"/>
          </w:tcPr>
          <w:p w14:paraId="1E840A05" w14:textId="77777777" w:rsidR="005F46EB" w:rsidRPr="00E7208B" w:rsidRDefault="005F46EB" w:rsidP="00EA072C">
            <w:pPr>
              <w:widowControl w:val="0"/>
              <w:rPr>
                <w:rFonts w:ascii="Times New Roman" w:hAnsi="Times New Roman"/>
                <w:b/>
              </w:rPr>
            </w:pPr>
            <w:r w:rsidRPr="00E7208B">
              <w:rPr>
                <w:rFonts w:ascii="Times New Roman" w:hAnsi="Times New Roman"/>
              </w:rPr>
              <w:t>Událost, která není kritická nebo závažná, ale při níž je některá z funkcionalit nebo částí Systému nedostupná nebo pracuje chybně, je však možné ji dočasně nahradit jiným doporučeným způsobem nebo přerušit použití funkce nebo dané části Systému až do zajištění nápravy bez významného dopadu na činnost Objednatele.</w:t>
            </w:r>
          </w:p>
        </w:tc>
      </w:tr>
    </w:tbl>
    <w:p w14:paraId="593F6032" w14:textId="77777777" w:rsidR="005F46EB" w:rsidRPr="00E7208B" w:rsidRDefault="005F46EB" w:rsidP="005F46EB">
      <w:pPr>
        <w:spacing w:after="0" w:line="240" w:lineRule="auto"/>
        <w:rPr>
          <w:rFonts w:ascii="Times New Roman" w:hAnsi="Times New Roman"/>
        </w:rPr>
      </w:pPr>
    </w:p>
    <w:p w14:paraId="6F5A456A" w14:textId="77777777" w:rsidR="005F46EB" w:rsidRPr="0006288C" w:rsidRDefault="005F46EB" w:rsidP="004877D4">
      <w:pPr>
        <w:pStyle w:val="Nadpis1"/>
        <w:numPr>
          <w:ilvl w:val="2"/>
          <w:numId w:val="31"/>
        </w:numPr>
        <w:jc w:val="left"/>
        <w:rPr>
          <w:rFonts w:ascii="Times New Roman" w:hAnsi="Times New Roman" w:cs="Times New Roman"/>
          <w:b w:val="0"/>
          <w:bCs w:val="0"/>
          <w:sz w:val="22"/>
          <w:szCs w:val="22"/>
        </w:rPr>
      </w:pPr>
      <w:r w:rsidRPr="0006288C">
        <w:rPr>
          <w:rFonts w:ascii="Times New Roman" w:hAnsi="Times New Roman" w:cs="Times New Roman"/>
          <w:b w:val="0"/>
          <w:bCs w:val="0"/>
          <w:sz w:val="22"/>
          <w:szCs w:val="22"/>
        </w:rPr>
        <w:t xml:space="preserve">Parametry Response Time a Repair Time jsou definovány takto </w:t>
      </w:r>
    </w:p>
    <w:tbl>
      <w:tblPr>
        <w:tblStyle w:val="TableGrid"/>
        <w:tblW w:w="9302" w:type="dxa"/>
        <w:tblInd w:w="0" w:type="dxa"/>
        <w:tblLayout w:type="fixed"/>
        <w:tblCellMar>
          <w:top w:w="53" w:type="dxa"/>
          <w:left w:w="70" w:type="dxa"/>
          <w:right w:w="115" w:type="dxa"/>
        </w:tblCellMar>
        <w:tblLook w:val="04A0" w:firstRow="1" w:lastRow="0" w:firstColumn="1" w:lastColumn="0" w:noHBand="0" w:noVBand="1"/>
      </w:tblPr>
      <w:tblGrid>
        <w:gridCol w:w="1691"/>
        <w:gridCol w:w="3119"/>
        <w:gridCol w:w="4492"/>
      </w:tblGrid>
      <w:tr w:rsidR="005F46EB" w:rsidRPr="00E7208B" w14:paraId="5717EA91" w14:textId="77777777" w:rsidTr="00F70A43">
        <w:trPr>
          <w:trHeight w:val="1405"/>
        </w:trPr>
        <w:tc>
          <w:tcPr>
            <w:tcW w:w="169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7525D8E2" w14:textId="77777777" w:rsidR="005F46EB" w:rsidRPr="00E7208B" w:rsidRDefault="005F46EB" w:rsidP="0006288C">
            <w:pPr>
              <w:widowControl w:val="0"/>
              <w:jc w:val="center"/>
              <w:rPr>
                <w:rFonts w:ascii="Times New Roman" w:hAnsi="Times New Roman"/>
              </w:rPr>
            </w:pPr>
            <w:r w:rsidRPr="00E7208B">
              <w:rPr>
                <w:rFonts w:ascii="Times New Roman" w:hAnsi="Times New Roman"/>
              </w:rPr>
              <w:t>KATEGORIE VADY CHYBY INCIDENTU</w:t>
            </w:r>
          </w:p>
        </w:tc>
        <w:tc>
          <w:tcPr>
            <w:tcW w:w="311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01E30FDD" w14:textId="79D0A5F0" w:rsidR="005F46EB" w:rsidRPr="0006288C" w:rsidRDefault="005F46EB" w:rsidP="0006288C">
            <w:pPr>
              <w:widowControl w:val="0"/>
              <w:jc w:val="center"/>
              <w:rPr>
                <w:rFonts w:ascii="Times New Roman" w:hAnsi="Times New Roman"/>
                <w:sz w:val="20"/>
              </w:rPr>
            </w:pPr>
            <w:r w:rsidRPr="00E7208B">
              <w:rPr>
                <w:rFonts w:ascii="Times New Roman" w:hAnsi="Times New Roman"/>
              </w:rPr>
              <w:t>RESPONSE TIME</w:t>
            </w:r>
          </w:p>
        </w:tc>
        <w:tc>
          <w:tcPr>
            <w:tcW w:w="4492"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17C40C48" w14:textId="547AEFE2" w:rsidR="005F46EB" w:rsidRPr="00E7208B" w:rsidRDefault="005F46EB" w:rsidP="0006288C">
            <w:pPr>
              <w:widowControl w:val="0"/>
              <w:jc w:val="center"/>
              <w:rPr>
                <w:rFonts w:ascii="Times New Roman" w:hAnsi="Times New Roman"/>
              </w:rPr>
            </w:pPr>
            <w:r w:rsidRPr="00E7208B">
              <w:rPr>
                <w:rFonts w:ascii="Times New Roman" w:hAnsi="Times New Roman"/>
              </w:rPr>
              <w:t>REPAIR TIME</w:t>
            </w:r>
          </w:p>
        </w:tc>
      </w:tr>
      <w:tr w:rsidR="005F46EB" w:rsidRPr="00E7208B" w14:paraId="629B4B59" w14:textId="77777777" w:rsidTr="00EA072C">
        <w:trPr>
          <w:trHeight w:val="470"/>
        </w:trPr>
        <w:tc>
          <w:tcPr>
            <w:tcW w:w="1691" w:type="dxa"/>
            <w:tcBorders>
              <w:top w:val="single" w:sz="8" w:space="0" w:color="000000"/>
              <w:left w:val="single" w:sz="8" w:space="0" w:color="000000"/>
              <w:bottom w:val="single" w:sz="8" w:space="0" w:color="000000"/>
              <w:right w:val="single" w:sz="8" w:space="0" w:color="000000"/>
            </w:tcBorders>
          </w:tcPr>
          <w:p w14:paraId="4B8E904C" w14:textId="77777777" w:rsidR="005F46EB" w:rsidRPr="00E7208B" w:rsidRDefault="005F46EB" w:rsidP="00EA072C">
            <w:pPr>
              <w:widowControl w:val="0"/>
              <w:rPr>
                <w:rFonts w:ascii="Times New Roman" w:hAnsi="Times New Roman"/>
              </w:rPr>
            </w:pPr>
            <w:r w:rsidRPr="00E7208B">
              <w:rPr>
                <w:rFonts w:ascii="Times New Roman" w:hAnsi="Times New Roman"/>
              </w:rPr>
              <w:t>A (kritická)</w:t>
            </w:r>
          </w:p>
        </w:tc>
        <w:tc>
          <w:tcPr>
            <w:tcW w:w="3119" w:type="dxa"/>
            <w:tcBorders>
              <w:top w:val="single" w:sz="8" w:space="0" w:color="000000"/>
              <w:left w:val="single" w:sz="8" w:space="0" w:color="000000"/>
              <w:bottom w:val="single" w:sz="8" w:space="0" w:color="000000"/>
              <w:right w:val="single" w:sz="8" w:space="0" w:color="000000"/>
            </w:tcBorders>
          </w:tcPr>
          <w:p w14:paraId="3742825C" w14:textId="77777777" w:rsidR="005F46EB" w:rsidRPr="00E7208B" w:rsidRDefault="005F46EB" w:rsidP="00EA072C">
            <w:pPr>
              <w:widowControl w:val="0"/>
              <w:rPr>
                <w:rFonts w:ascii="Times New Roman" w:hAnsi="Times New Roman"/>
              </w:rPr>
            </w:pPr>
            <w:r w:rsidRPr="00E7208B">
              <w:rPr>
                <w:rFonts w:ascii="Times New Roman" w:hAnsi="Times New Roman"/>
              </w:rPr>
              <w:t>2 h</w:t>
            </w:r>
          </w:p>
        </w:tc>
        <w:tc>
          <w:tcPr>
            <w:tcW w:w="4492" w:type="dxa"/>
            <w:tcBorders>
              <w:top w:val="single" w:sz="8" w:space="0" w:color="000000"/>
              <w:left w:val="single" w:sz="8" w:space="0" w:color="000000"/>
              <w:bottom w:val="single" w:sz="8" w:space="0" w:color="000000"/>
              <w:right w:val="single" w:sz="8" w:space="0" w:color="000000"/>
            </w:tcBorders>
          </w:tcPr>
          <w:p w14:paraId="0D8FD998" w14:textId="77777777" w:rsidR="005F46EB" w:rsidRPr="00E7208B" w:rsidRDefault="005F46EB" w:rsidP="00EA072C">
            <w:pPr>
              <w:widowControl w:val="0"/>
              <w:rPr>
                <w:rFonts w:ascii="Times New Roman" w:hAnsi="Times New Roman"/>
              </w:rPr>
            </w:pPr>
            <w:r w:rsidRPr="00E7208B">
              <w:rPr>
                <w:rFonts w:ascii="Times New Roman" w:hAnsi="Times New Roman"/>
              </w:rPr>
              <w:t>12 h</w:t>
            </w:r>
          </w:p>
        </w:tc>
      </w:tr>
      <w:tr w:rsidR="005F46EB" w:rsidRPr="00E7208B" w14:paraId="1D03117D" w14:textId="77777777" w:rsidTr="00EA072C">
        <w:trPr>
          <w:trHeight w:val="470"/>
        </w:trPr>
        <w:tc>
          <w:tcPr>
            <w:tcW w:w="1691" w:type="dxa"/>
            <w:tcBorders>
              <w:top w:val="single" w:sz="8" w:space="0" w:color="000000"/>
              <w:left w:val="single" w:sz="8" w:space="0" w:color="000000"/>
              <w:bottom w:val="single" w:sz="8" w:space="0" w:color="000000"/>
              <w:right w:val="single" w:sz="8" w:space="0" w:color="000000"/>
            </w:tcBorders>
          </w:tcPr>
          <w:p w14:paraId="7AA678D5" w14:textId="77777777" w:rsidR="005F46EB" w:rsidRPr="00E7208B" w:rsidRDefault="005F46EB" w:rsidP="00EA072C">
            <w:pPr>
              <w:widowControl w:val="0"/>
              <w:rPr>
                <w:rFonts w:ascii="Times New Roman" w:hAnsi="Times New Roman"/>
              </w:rPr>
            </w:pPr>
            <w:r w:rsidRPr="00E7208B">
              <w:rPr>
                <w:rFonts w:ascii="Times New Roman" w:hAnsi="Times New Roman"/>
              </w:rPr>
              <w:t>B (závažná)</w:t>
            </w:r>
          </w:p>
        </w:tc>
        <w:tc>
          <w:tcPr>
            <w:tcW w:w="3119" w:type="dxa"/>
            <w:tcBorders>
              <w:top w:val="single" w:sz="8" w:space="0" w:color="000000"/>
              <w:left w:val="single" w:sz="8" w:space="0" w:color="000000"/>
              <w:bottom w:val="single" w:sz="8" w:space="0" w:color="000000"/>
              <w:right w:val="single" w:sz="8" w:space="0" w:color="000000"/>
            </w:tcBorders>
          </w:tcPr>
          <w:p w14:paraId="5F768BF9" w14:textId="77777777" w:rsidR="005F46EB" w:rsidRPr="00E7208B" w:rsidRDefault="005F46EB" w:rsidP="00EA072C">
            <w:pPr>
              <w:widowControl w:val="0"/>
              <w:rPr>
                <w:rFonts w:ascii="Times New Roman" w:hAnsi="Times New Roman"/>
              </w:rPr>
            </w:pPr>
            <w:r w:rsidRPr="00E7208B">
              <w:rPr>
                <w:rFonts w:ascii="Times New Roman" w:hAnsi="Times New Roman"/>
              </w:rPr>
              <w:t>2 h</w:t>
            </w:r>
          </w:p>
        </w:tc>
        <w:tc>
          <w:tcPr>
            <w:tcW w:w="4492" w:type="dxa"/>
            <w:tcBorders>
              <w:top w:val="single" w:sz="8" w:space="0" w:color="000000"/>
              <w:left w:val="single" w:sz="8" w:space="0" w:color="000000"/>
              <w:bottom w:val="single" w:sz="8" w:space="0" w:color="000000"/>
              <w:right w:val="single" w:sz="8" w:space="0" w:color="000000"/>
            </w:tcBorders>
          </w:tcPr>
          <w:p w14:paraId="61E4AE64" w14:textId="77777777" w:rsidR="005F46EB" w:rsidRPr="00E7208B" w:rsidRDefault="005F46EB" w:rsidP="00EA072C">
            <w:pPr>
              <w:widowControl w:val="0"/>
              <w:rPr>
                <w:rFonts w:ascii="Times New Roman" w:hAnsi="Times New Roman"/>
              </w:rPr>
            </w:pPr>
            <w:r w:rsidRPr="00E7208B">
              <w:rPr>
                <w:rFonts w:ascii="Times New Roman" w:hAnsi="Times New Roman"/>
              </w:rPr>
              <w:t>36 h</w:t>
            </w:r>
          </w:p>
        </w:tc>
      </w:tr>
      <w:tr w:rsidR="005F46EB" w:rsidRPr="00E7208B" w14:paraId="03324602" w14:textId="77777777" w:rsidTr="00EA072C">
        <w:trPr>
          <w:trHeight w:val="471"/>
        </w:trPr>
        <w:tc>
          <w:tcPr>
            <w:tcW w:w="1691" w:type="dxa"/>
            <w:tcBorders>
              <w:top w:val="single" w:sz="8" w:space="0" w:color="000000"/>
              <w:left w:val="single" w:sz="8" w:space="0" w:color="000000"/>
              <w:bottom w:val="single" w:sz="8" w:space="0" w:color="000000"/>
              <w:right w:val="single" w:sz="8" w:space="0" w:color="000000"/>
            </w:tcBorders>
          </w:tcPr>
          <w:p w14:paraId="19C2B61D" w14:textId="77777777" w:rsidR="005F46EB" w:rsidRPr="00E7208B" w:rsidRDefault="005F46EB" w:rsidP="00EA072C">
            <w:pPr>
              <w:widowControl w:val="0"/>
              <w:rPr>
                <w:rFonts w:ascii="Times New Roman" w:hAnsi="Times New Roman"/>
              </w:rPr>
            </w:pPr>
            <w:r w:rsidRPr="00E7208B">
              <w:rPr>
                <w:rFonts w:ascii="Times New Roman" w:hAnsi="Times New Roman"/>
              </w:rPr>
              <w:t>C (běžná)</w:t>
            </w:r>
          </w:p>
        </w:tc>
        <w:tc>
          <w:tcPr>
            <w:tcW w:w="3119" w:type="dxa"/>
            <w:tcBorders>
              <w:top w:val="single" w:sz="8" w:space="0" w:color="000000"/>
              <w:left w:val="single" w:sz="8" w:space="0" w:color="000000"/>
              <w:bottom w:val="single" w:sz="8" w:space="0" w:color="000000"/>
              <w:right w:val="single" w:sz="8" w:space="0" w:color="000000"/>
            </w:tcBorders>
          </w:tcPr>
          <w:p w14:paraId="5DD137DF" w14:textId="24599E2C" w:rsidR="005F46EB" w:rsidRPr="00E7208B" w:rsidRDefault="005F46EB" w:rsidP="00EA072C">
            <w:pPr>
              <w:widowControl w:val="0"/>
              <w:rPr>
                <w:rFonts w:ascii="Times New Roman" w:hAnsi="Times New Roman"/>
              </w:rPr>
            </w:pPr>
            <w:r w:rsidRPr="00E7208B">
              <w:rPr>
                <w:rFonts w:ascii="Times New Roman" w:hAnsi="Times New Roman"/>
              </w:rPr>
              <w:t xml:space="preserve">5 prac. </w:t>
            </w:r>
            <w:r w:rsidR="00F70A43">
              <w:rPr>
                <w:rFonts w:ascii="Times New Roman" w:hAnsi="Times New Roman"/>
              </w:rPr>
              <w:t>d</w:t>
            </w:r>
            <w:r w:rsidRPr="00E7208B">
              <w:rPr>
                <w:rFonts w:ascii="Times New Roman" w:hAnsi="Times New Roman"/>
              </w:rPr>
              <w:t>nů</w:t>
            </w:r>
          </w:p>
        </w:tc>
        <w:tc>
          <w:tcPr>
            <w:tcW w:w="4492" w:type="dxa"/>
            <w:tcBorders>
              <w:top w:val="single" w:sz="8" w:space="0" w:color="000000"/>
              <w:left w:val="single" w:sz="8" w:space="0" w:color="000000"/>
              <w:bottom w:val="single" w:sz="8" w:space="0" w:color="000000"/>
              <w:right w:val="single" w:sz="8" w:space="0" w:color="000000"/>
            </w:tcBorders>
          </w:tcPr>
          <w:p w14:paraId="3E594ED6" w14:textId="77777777" w:rsidR="005F46EB" w:rsidRPr="00E7208B" w:rsidRDefault="005F46EB" w:rsidP="00EA072C">
            <w:pPr>
              <w:widowControl w:val="0"/>
              <w:rPr>
                <w:rFonts w:ascii="Times New Roman" w:hAnsi="Times New Roman"/>
              </w:rPr>
            </w:pPr>
            <w:r w:rsidRPr="00E7208B">
              <w:rPr>
                <w:rFonts w:ascii="Times New Roman" w:hAnsi="Times New Roman"/>
              </w:rPr>
              <w:t>bude dohodnutý ad hoc u každé události</w:t>
            </w:r>
          </w:p>
        </w:tc>
      </w:tr>
    </w:tbl>
    <w:p w14:paraId="3AB45B2C" w14:textId="77777777" w:rsidR="005F46EB" w:rsidRPr="00E7208B" w:rsidRDefault="005F46EB" w:rsidP="005F46EB">
      <w:pPr>
        <w:rPr>
          <w:rFonts w:ascii="Times New Roman" w:hAnsi="Times New Roman"/>
          <w:sz w:val="20"/>
          <w:szCs w:val="20"/>
        </w:rPr>
      </w:pPr>
      <w:r w:rsidRPr="00E7208B">
        <w:rPr>
          <w:rFonts w:ascii="Times New Roman" w:hAnsi="Times New Roman"/>
        </w:rPr>
        <w:t xml:space="preserve"> </w:t>
      </w:r>
      <w:r w:rsidRPr="00E7208B">
        <w:rPr>
          <w:rFonts w:ascii="Times New Roman" w:hAnsi="Times New Roman"/>
        </w:rPr>
        <w:tab/>
      </w:r>
    </w:p>
    <w:p w14:paraId="341A736A" w14:textId="77777777" w:rsidR="005F46EB" w:rsidRPr="0006288C" w:rsidRDefault="005F46EB" w:rsidP="004877D4">
      <w:pPr>
        <w:pStyle w:val="Nadpis1"/>
        <w:numPr>
          <w:ilvl w:val="2"/>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 xml:space="preserve">Parametr Dostupnost je definován jako poměr součtu času, kdy je Systém v provozu bez výskytu Vad kategorie A oproti celkovému očekávanému provoznímu času za vyhodnocované období (tedy bez časů profylaktických prohlídek a dohodnutých plánovaných odstávek a Objednatelem nahlášených odstávek). Počítá se s provozem 24x7, včetně sobot, nedělí a svátků. Vyhodnocuje se měsíčně za uplynulé období trvání SLA. Vyjadřuje se v procentech se dvěma desetinnými místy. Dostupnost Systému je požadovaná </w:t>
      </w:r>
      <w:r w:rsidRPr="0006288C">
        <w:rPr>
          <w:rFonts w:ascii="Times New Roman" w:hAnsi="Times New Roman" w:cs="Times New Roman"/>
          <w:sz w:val="22"/>
          <w:szCs w:val="22"/>
        </w:rPr>
        <w:t>nejméně na úrovni 99,5 %</w:t>
      </w:r>
      <w:r w:rsidRPr="0006288C">
        <w:rPr>
          <w:rFonts w:ascii="Times New Roman" w:hAnsi="Times New Roman" w:cs="Times New Roman"/>
          <w:b w:val="0"/>
          <w:bCs w:val="0"/>
          <w:sz w:val="22"/>
          <w:szCs w:val="22"/>
        </w:rPr>
        <w:t xml:space="preserve"> za hodnocené období. </w:t>
      </w:r>
    </w:p>
    <w:p w14:paraId="75CA7E79" w14:textId="77777777" w:rsidR="005F46EB" w:rsidRPr="0006288C" w:rsidRDefault="005F46EB" w:rsidP="004877D4">
      <w:pPr>
        <w:pStyle w:val="Nadpis1"/>
        <w:numPr>
          <w:ilvl w:val="1"/>
          <w:numId w:val="31"/>
        </w:numPr>
        <w:jc w:val="left"/>
        <w:rPr>
          <w:rFonts w:ascii="Times New Roman" w:hAnsi="Times New Roman" w:cs="Times New Roman"/>
          <w:b w:val="0"/>
          <w:bCs w:val="0"/>
          <w:sz w:val="22"/>
          <w:szCs w:val="22"/>
        </w:rPr>
      </w:pPr>
      <w:r w:rsidRPr="0006288C">
        <w:rPr>
          <w:rFonts w:ascii="Times New Roman" w:hAnsi="Times New Roman" w:cs="Times New Roman"/>
          <w:b w:val="0"/>
          <w:bCs w:val="0"/>
          <w:sz w:val="22"/>
          <w:szCs w:val="22"/>
        </w:rPr>
        <w:t>Postupy služeb Helpdesku a Hotline a řešení Vad, Chyb a Incidentů</w:t>
      </w:r>
    </w:p>
    <w:p w14:paraId="7462E768" w14:textId="77777777" w:rsidR="005F46EB" w:rsidRPr="0006288C" w:rsidRDefault="005F46EB" w:rsidP="004877D4">
      <w:pPr>
        <w:pStyle w:val="Nadpis1"/>
        <w:numPr>
          <w:ilvl w:val="2"/>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 xml:space="preserve">Oznamovat Vady, Chyby i Incidenty jsou oprávněny určené osoby za Objednatele.  Seznam těchto osob a případné změny uvede v Helpdesku osoba oprávněná ve věcech technických dle Smlouvy. </w:t>
      </w:r>
    </w:p>
    <w:p w14:paraId="11547FF0" w14:textId="77777777" w:rsidR="005F46EB" w:rsidRPr="0006288C" w:rsidRDefault="005F46EB" w:rsidP="004877D4">
      <w:pPr>
        <w:pStyle w:val="Nadpis1"/>
        <w:numPr>
          <w:ilvl w:val="2"/>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 xml:space="preserve">Pro hlášení Vad, Chyb a Incidentů kategorie A a B je k dispozici telefonická Hotline dostupná nepřetržitě (24x7). Běh lhůt, ve kterých je Poskytovatel povinen reagovat (Response Time) na Vady, Chyby, a Incidenty, popřípadě je odstranit (Repair Time), počíná běžet okamžikem nahlášení. Po nahlášení na Hotline je Poskytovatel povinen vytvořit nebo doplnit záznam do Helpdesku. </w:t>
      </w:r>
    </w:p>
    <w:p w14:paraId="71BCD71A" w14:textId="77777777" w:rsidR="005F46EB" w:rsidRPr="0006288C" w:rsidRDefault="005F46EB" w:rsidP="004877D4">
      <w:pPr>
        <w:pStyle w:val="Nadpis1"/>
        <w:numPr>
          <w:ilvl w:val="2"/>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 xml:space="preserve">Pro hlášení Vad, Chyb i Incidentů je dostupná Poskytovatelem provozovaná webová aplikace HelpDesk, obsluhovaná pracovníky Poskytovatele v pracovní dny mezi 9:00 a 17:00 CET/CEST. Běh lhůt, ve kterých je Poskytovatel povinen reagovat (Response Time) na Vady, Chyby, a Incidenty, popř. je odstranit (Repair Time), počíná běžet okamžikem nahlášení v pracovní dny mezi 9:00 a 17:00, jinak v 7:00 následujícího </w:t>
      </w:r>
      <w:r w:rsidRPr="0006288C">
        <w:rPr>
          <w:rFonts w:ascii="Times New Roman" w:hAnsi="Times New Roman" w:cs="Times New Roman"/>
          <w:b w:val="0"/>
          <w:bCs w:val="0"/>
          <w:sz w:val="22"/>
          <w:szCs w:val="22"/>
        </w:rPr>
        <w:lastRenderedPageBreak/>
        <w:t xml:space="preserve">pracovního dne, pokud nebyla událost kategorie A nebo B hlášena prostřednictvím Hotline. Pracovními dny se rozumí pondělí–pátek, kromě státních svátků v ČR. </w:t>
      </w:r>
    </w:p>
    <w:p w14:paraId="7494F422" w14:textId="77777777" w:rsidR="005F46EB" w:rsidRPr="0006288C" w:rsidRDefault="005F46EB" w:rsidP="004877D4">
      <w:pPr>
        <w:pStyle w:val="Nadpis1"/>
        <w:numPr>
          <w:ilvl w:val="2"/>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 xml:space="preserve">Veškeré lhůty řešení Vad, Chyb a Incidentů budou měřeny v reálném čase. Do měření času se nezapočítává: </w:t>
      </w:r>
    </w:p>
    <w:p w14:paraId="1166A794" w14:textId="77777777" w:rsidR="005F46EB" w:rsidRPr="0006288C" w:rsidRDefault="005F46EB" w:rsidP="004877D4">
      <w:pPr>
        <w:pStyle w:val="Nadpis1"/>
        <w:numPr>
          <w:ilvl w:val="2"/>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 xml:space="preserve">Prodlení v komunikaci prokazatelně zaviněné Objednatelem, evidované v systému Helpdesk nebo komunikací pomocí e-mailu v případě, že je Helpdesk nefunkční. </w:t>
      </w:r>
    </w:p>
    <w:p w14:paraId="2A37898C" w14:textId="77777777" w:rsidR="005F46EB" w:rsidRPr="0006288C" w:rsidRDefault="005F46EB" w:rsidP="004877D4">
      <w:pPr>
        <w:pStyle w:val="Nadpis1"/>
        <w:numPr>
          <w:ilvl w:val="2"/>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 xml:space="preserve">Prodlení v komunikaci se třetími stranami a v jejich součinnosti, je-li nezbytná, prokazatelně zaviněné těmito stranami (poskytovateli okolních subsystémů, HW a jiných SW), pokud jde o subsystémy, které souvisejí s provozem Systému a nejsou v odpovědnosti Poskytovatele nebo jeho poddodavatelů.  </w:t>
      </w:r>
    </w:p>
    <w:p w14:paraId="2FA47CDA" w14:textId="77777777" w:rsidR="005F46EB" w:rsidRPr="0006288C" w:rsidRDefault="005F46EB" w:rsidP="004877D4">
      <w:pPr>
        <w:pStyle w:val="Nadpis1"/>
        <w:numPr>
          <w:ilvl w:val="2"/>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 xml:space="preserve">Posun času řešení na základě písemného rozhodnutí o tomto posunu Objednatelem a čas, potřebný na poskytnutí nezbytné součinnosti ze strany Objednatele, ke které byl Poskytovatelem Objednatel písemně (také emailem či prostřednictvím Helpdesk) vyzván. </w:t>
      </w:r>
    </w:p>
    <w:p w14:paraId="54568B7D" w14:textId="77777777" w:rsidR="005F46EB" w:rsidRPr="0006288C" w:rsidRDefault="005F46EB" w:rsidP="004877D4">
      <w:pPr>
        <w:pStyle w:val="Nadpis1"/>
        <w:numPr>
          <w:ilvl w:val="2"/>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Do měření času se naopak započítává doba, po kterou řeší Incident poddodavatelé Poskytovatele nebo výrobci jednotlivých součástí Systému; Poskytovatel se nemůže zříct odpovědnosti za dodržení termínů poukazem na termíny svých poddodavatelů nebo výrobců dodaných částí Systému.</w:t>
      </w:r>
    </w:p>
    <w:p w14:paraId="17322184" w14:textId="77777777" w:rsidR="005F46EB" w:rsidRPr="0006288C" w:rsidRDefault="005F46EB" w:rsidP="004877D4">
      <w:pPr>
        <w:pStyle w:val="Nadpis1"/>
        <w:numPr>
          <w:ilvl w:val="2"/>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 xml:space="preserve">Chyby, Vady a Incidenty, jejich výskyt, způsob řešení a termíny zaznamenání a vyřešení, jak jsou uvedeny níže, jsou oběma smluvními stranami zaznamenávány v Helpdesku. </w:t>
      </w:r>
    </w:p>
    <w:p w14:paraId="793C7607" w14:textId="77777777" w:rsidR="005F46EB" w:rsidRPr="0006288C" w:rsidRDefault="005F46EB" w:rsidP="004877D4">
      <w:pPr>
        <w:pStyle w:val="Nadpis1"/>
        <w:numPr>
          <w:ilvl w:val="2"/>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 xml:space="preserve">Kategorizaci Vady, Chyby či Incidentu provádí Objednatel. Objednatel je rovněž oprávněn stanovit priority řešení s tím, že Poskytovatel má právo odmítnout prioritní řešení, pokud řádně a ve lhůtě Repair Time odůvodní nemožnost prioritního řešení.  </w:t>
      </w:r>
    </w:p>
    <w:p w14:paraId="1F88E9C6" w14:textId="77777777" w:rsidR="005F46EB" w:rsidRPr="0006288C" w:rsidRDefault="005F46EB" w:rsidP="004877D4">
      <w:pPr>
        <w:pStyle w:val="Nadpis1"/>
        <w:numPr>
          <w:ilvl w:val="2"/>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 xml:space="preserve">V případě, kdy není Helpdesk funkční, je Objednatel oprávněn Vadu, Chybu a Incident oznámit e-mailem nebo hlásit na telefonní číslo Hotline Poskytovatele s tím, že Poskytovatel poté bez zbytečného odkladu zaznamená toto oznámení do Helpdesk, přičemž uvede, že se jedná o oznámení dodatečné a obě strany si v Helpdesk potvrdí původní čas (e-mailového, telefonického) přijetí oznámení. </w:t>
      </w:r>
    </w:p>
    <w:p w14:paraId="627D14E3" w14:textId="77777777" w:rsidR="005F46EB" w:rsidRPr="0006288C" w:rsidRDefault="005F46EB" w:rsidP="004877D4">
      <w:pPr>
        <w:pStyle w:val="Nadpis1"/>
        <w:numPr>
          <w:ilvl w:val="2"/>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 xml:space="preserve">Poskytovatel má právo provést verifikaci, zda jde o Vadu, Chybu nebo Incident a verifikaci kategorizace, a případně sdělit svůj nesouhlas s klasifikací Vady, Chyby nebo Incidentu stanovenou Objednatelem; uplynutím Response Time pro Vadu, Chybu nebo Incident dle klasifikace provedené Objednatelem zaniká právo Poskytovatele na sdělení nesouhlasu. V případě, kdy Poskytovatel nesouhlasí s klasifikací, je povinen odůvodnit tento nesouhlas a prokázat odůvodněnost svého návrhu překlasifikace. O případné překlasifikaci rozhoduje s konečnou platností Osoba oprávněná ve věcech smluvních na straně Objednatele. Poskytovatel má přitom povinnost i ve sporných případech a případech, kdy nesouhlasí s klasifikací Vady, Chyby nebo Incidentu, postupovat podle rozhodnutí a klasifikace Vady, Chyby nebo Incidentu provedené Objednatelem, a to až do případného pravomocného rozhodnutí soudu o klasifikaci Vady, Chyby nebo Incidentu; tím není dotčeno případné právo Poskytovatele na náhradu mu vzniklé škody v souvislosti s nesprávnou klasifikací provedenou Objednatelem. </w:t>
      </w:r>
    </w:p>
    <w:p w14:paraId="73973F00" w14:textId="77777777" w:rsidR="005F46EB" w:rsidRPr="0006288C" w:rsidRDefault="005F46EB" w:rsidP="004877D4">
      <w:pPr>
        <w:pStyle w:val="Nadpis1"/>
        <w:numPr>
          <w:ilvl w:val="2"/>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 xml:space="preserve">Objednatel připouští postupné řešení Vad, Chyb a Incidentů, a to tak, že z kategorie A je možné pomocí Nouzového režimu navrženého Poskytovatelem ve sjednané době snížit </w:t>
      </w:r>
      <w:r w:rsidRPr="0006288C">
        <w:rPr>
          <w:rFonts w:ascii="Times New Roman" w:hAnsi="Times New Roman" w:cs="Times New Roman"/>
          <w:b w:val="0"/>
          <w:bCs w:val="0"/>
          <w:sz w:val="22"/>
          <w:szCs w:val="22"/>
        </w:rPr>
        <w:lastRenderedPageBreak/>
        <w:t xml:space="preserve">kategorizaci na B a obdobně i z B na C, takové řešení je však podmíněno souhlasem Objednatele zaznamenaným v systému Helpdesk.  </w:t>
      </w:r>
    </w:p>
    <w:p w14:paraId="0C58CA7B" w14:textId="77777777" w:rsidR="005F46EB" w:rsidRPr="0006288C" w:rsidRDefault="005F46EB" w:rsidP="004877D4">
      <w:pPr>
        <w:pStyle w:val="Nadpis1"/>
        <w:numPr>
          <w:ilvl w:val="2"/>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 xml:space="preserve">Poskytovatel nenese odpovědnost za věcnou a obsahovou správnost dat zadaných Koncovými uživateli. Do času dle sjednaných SLA se nezapočítává čas potřebný na nezbytnou obnovu nebo opravu chybných nebo nedostupných dat, pokud tuto chybovost dat nebo jejich nedostupnost nezpůsobil Poskytovatel nebo Vada Systému. </w:t>
      </w:r>
    </w:p>
    <w:p w14:paraId="455C7E51" w14:textId="77777777" w:rsidR="005F46EB" w:rsidRPr="0006288C" w:rsidRDefault="005F46EB" w:rsidP="004877D4">
      <w:pPr>
        <w:pStyle w:val="Nadpis1"/>
        <w:numPr>
          <w:ilvl w:val="2"/>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 xml:space="preserve">Poskytovatel oznamuje vyřešení Vad, Chyb i Incidentů zápisem do systému Helpdesk, v případě kategorie A a B v době mimo provozní dobu Helpdesku také telefonicky oprávněné osobě, která Vadu, Chybu a Incident hlásila.  </w:t>
      </w:r>
    </w:p>
    <w:p w14:paraId="0866B4A8" w14:textId="77777777" w:rsidR="005F46EB" w:rsidRPr="0006288C" w:rsidRDefault="005F46EB" w:rsidP="004877D4">
      <w:pPr>
        <w:pStyle w:val="Nadpis1"/>
        <w:numPr>
          <w:ilvl w:val="2"/>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 xml:space="preserve">Objednatel má právo nesouhlasit s vyřešením Vady, Chyby a Incidentu. V případě nesouhlasu s tímto řešením předloží reklamaci vyřešení. Tato reklamace obnovuje řešení Požadavku Objednatele na odstranění Vady, Chyby či Incidentu. Do celkového času řešení se doba od předání řešení do předání reklamace nezapočítává. </w:t>
      </w:r>
    </w:p>
    <w:p w14:paraId="672D5297" w14:textId="77777777" w:rsidR="005F46EB" w:rsidRPr="0006288C" w:rsidRDefault="005F46EB" w:rsidP="004877D4">
      <w:pPr>
        <w:pStyle w:val="Nadpis1"/>
        <w:numPr>
          <w:ilvl w:val="2"/>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 xml:space="preserve">Na způsobu řešení a eventuální změně lhůty vyřešení Vady, Chyby i Incidentu se Poskytovatel a Objednatel mohou v konkrétním případě dohodnout jinak, vždy však zápisem v systému Helpdesku a oprávněnými osobami obou smluvních stran. </w:t>
      </w:r>
    </w:p>
    <w:p w14:paraId="50C66896" w14:textId="77777777" w:rsidR="005F46EB" w:rsidRPr="0006288C" w:rsidRDefault="005F46EB" w:rsidP="004877D4">
      <w:pPr>
        <w:pStyle w:val="Nadpis1"/>
        <w:numPr>
          <w:ilvl w:val="2"/>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 xml:space="preserve">Vyhodnocení měřených parametrů Response time, Repair time a Dostupnost zasílá Poskytovatel Objednateli na jeho vyžádání. Maximálně však 1x měsíčně. Toto vyhodnocení slouží jako podklad pro vzájemnou komunikaci Objednatele s Poskytovatelem za účelem udržení požadované úrovně SLA. </w:t>
      </w:r>
    </w:p>
    <w:p w14:paraId="66A71463" w14:textId="77777777" w:rsidR="005F46EB" w:rsidRPr="0006288C" w:rsidRDefault="005F46EB" w:rsidP="004877D4">
      <w:pPr>
        <w:pStyle w:val="Nadpis1"/>
        <w:numPr>
          <w:ilvl w:val="2"/>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 xml:space="preserve">Pokud bude Poskytovatel pro dodržení parametrů SLA vyžadovat připojení Systému na vzdálený dohled, Objednatel mu toto připojení umožní za podmínek, které jsou v souladu se Zákonem o kybernetické bezpečnosti. </w:t>
      </w:r>
    </w:p>
    <w:p w14:paraId="32C60843" w14:textId="77777777" w:rsidR="005F46EB" w:rsidRPr="0006288C" w:rsidRDefault="005F46EB" w:rsidP="004877D4">
      <w:pPr>
        <w:pStyle w:val="Nadpis1"/>
        <w:numPr>
          <w:ilvl w:val="1"/>
          <w:numId w:val="31"/>
        </w:numPr>
        <w:spacing w:line="276" w:lineRule="auto"/>
        <w:jc w:val="both"/>
        <w:rPr>
          <w:rFonts w:ascii="Times New Roman" w:hAnsi="Times New Roman" w:cs="Times New Roman"/>
          <w:b w:val="0"/>
          <w:bCs w:val="0"/>
          <w:sz w:val="22"/>
          <w:szCs w:val="22"/>
        </w:rPr>
      </w:pPr>
      <w:r w:rsidRPr="0006288C">
        <w:rPr>
          <w:rFonts w:ascii="Times New Roman" w:hAnsi="Times New Roman" w:cs="Times New Roman"/>
          <w:b w:val="0"/>
          <w:bCs w:val="0"/>
          <w:sz w:val="22"/>
          <w:szCs w:val="22"/>
        </w:rPr>
        <w:t xml:space="preserve">Sankce za nedodržení požadovaných parametrů Služeb podpory jsou následující: </w:t>
      </w:r>
    </w:p>
    <w:p w14:paraId="7237B433" w14:textId="77777777" w:rsidR="005F46EB" w:rsidRPr="0006288C" w:rsidRDefault="005F46EB" w:rsidP="004877D4">
      <w:pPr>
        <w:spacing w:after="0"/>
        <w:ind w:left="792"/>
        <w:jc w:val="both"/>
        <w:rPr>
          <w:rFonts w:ascii="Times New Roman" w:hAnsi="Times New Roman"/>
        </w:rPr>
      </w:pPr>
      <w:r w:rsidRPr="0006288C">
        <w:rPr>
          <w:rFonts w:ascii="Times New Roman" w:hAnsi="Times New Roman"/>
        </w:rPr>
        <w:t>V každém jednotlivém případě nedodržení reakční doby v rámci poskytování služby stanovené v bodě 3.5.2 – SLA je objednatel oprávněn požadovat a dodavatel povinen uhradit objednateli smluvní pokutu ve výši určené dle následujícího schématu:</w:t>
      </w:r>
    </w:p>
    <w:p w14:paraId="5E08FBC4" w14:textId="77777777" w:rsidR="005F46EB" w:rsidRPr="0006288C" w:rsidRDefault="005F46EB" w:rsidP="005F46EB">
      <w:pPr>
        <w:pStyle w:val="WBC-Odrka3"/>
        <w:spacing w:before="0" w:after="120"/>
        <w:ind w:left="1146" w:firstLine="0"/>
        <w:contextualSpacing/>
        <w:jc w:val="both"/>
        <w:rPr>
          <w:rFonts w:ascii="Times New Roman" w:hAnsi="Times New Roman"/>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2788"/>
        <w:gridCol w:w="2838"/>
      </w:tblGrid>
      <w:tr w:rsidR="005F46EB" w:rsidRPr="00E7208B" w14:paraId="10FEC203" w14:textId="77777777" w:rsidTr="00754C73">
        <w:tc>
          <w:tcPr>
            <w:tcW w:w="3401" w:type="dxa"/>
            <w:shd w:val="clear" w:color="auto" w:fill="D0CECE" w:themeFill="background2" w:themeFillShade="E6"/>
            <w:vAlign w:val="center"/>
          </w:tcPr>
          <w:p w14:paraId="19AF7622" w14:textId="77777777" w:rsidR="005F46EB" w:rsidRPr="00E7208B" w:rsidRDefault="005F46EB" w:rsidP="0006288C">
            <w:pPr>
              <w:pStyle w:val="WBC-Odrka3"/>
              <w:spacing w:before="0" w:after="120"/>
              <w:ind w:left="0" w:firstLine="0"/>
              <w:contextualSpacing/>
              <w:jc w:val="center"/>
              <w:rPr>
                <w:rFonts w:ascii="Times New Roman" w:hAnsi="Times New Roman"/>
                <w:b/>
                <w:sz w:val="24"/>
                <w:szCs w:val="36"/>
              </w:rPr>
            </w:pPr>
            <w:r w:rsidRPr="00E7208B">
              <w:rPr>
                <w:rFonts w:ascii="Times New Roman" w:hAnsi="Times New Roman"/>
                <w:b/>
                <w:sz w:val="24"/>
                <w:szCs w:val="36"/>
              </w:rPr>
              <w:t>Priorita</w:t>
            </w:r>
          </w:p>
        </w:tc>
        <w:tc>
          <w:tcPr>
            <w:tcW w:w="3401" w:type="dxa"/>
            <w:shd w:val="clear" w:color="auto" w:fill="D0CECE" w:themeFill="background2" w:themeFillShade="E6"/>
            <w:vAlign w:val="center"/>
          </w:tcPr>
          <w:p w14:paraId="7B53A75A" w14:textId="77777777" w:rsidR="005F46EB" w:rsidRPr="00E7208B" w:rsidRDefault="005F46EB" w:rsidP="0006288C">
            <w:pPr>
              <w:pStyle w:val="WBC-Odrka3"/>
              <w:spacing w:before="0" w:after="120"/>
              <w:ind w:left="0" w:firstLine="0"/>
              <w:contextualSpacing/>
              <w:jc w:val="center"/>
              <w:rPr>
                <w:rFonts w:ascii="Times New Roman" w:hAnsi="Times New Roman"/>
                <w:b/>
                <w:sz w:val="24"/>
                <w:szCs w:val="36"/>
              </w:rPr>
            </w:pPr>
            <w:r w:rsidRPr="00E7208B">
              <w:rPr>
                <w:rFonts w:ascii="Times New Roman" w:hAnsi="Times New Roman"/>
                <w:b/>
                <w:sz w:val="24"/>
                <w:szCs w:val="36"/>
              </w:rPr>
              <w:t>Nedodržení reakční doby</w:t>
            </w:r>
          </w:p>
        </w:tc>
        <w:tc>
          <w:tcPr>
            <w:tcW w:w="3402" w:type="dxa"/>
            <w:shd w:val="clear" w:color="auto" w:fill="D0CECE" w:themeFill="background2" w:themeFillShade="E6"/>
            <w:vAlign w:val="center"/>
          </w:tcPr>
          <w:p w14:paraId="53481FF4" w14:textId="15971024" w:rsidR="005F46EB" w:rsidRPr="00E7208B" w:rsidRDefault="005F46EB" w:rsidP="0006288C">
            <w:pPr>
              <w:pStyle w:val="WBC-Odrka3"/>
              <w:spacing w:before="0" w:after="120"/>
              <w:ind w:left="0" w:firstLine="0"/>
              <w:contextualSpacing/>
              <w:jc w:val="center"/>
              <w:rPr>
                <w:rFonts w:ascii="Times New Roman" w:hAnsi="Times New Roman"/>
                <w:b/>
                <w:sz w:val="24"/>
                <w:szCs w:val="36"/>
              </w:rPr>
            </w:pPr>
            <w:r w:rsidRPr="00E7208B">
              <w:rPr>
                <w:rFonts w:ascii="Times New Roman" w:hAnsi="Times New Roman"/>
                <w:b/>
                <w:sz w:val="24"/>
                <w:szCs w:val="36"/>
              </w:rPr>
              <w:t>Nedodržení dohodnutého termínu vyřešení požadavku</w:t>
            </w:r>
          </w:p>
        </w:tc>
      </w:tr>
      <w:tr w:rsidR="005F46EB" w:rsidRPr="00E7208B" w14:paraId="0512F039" w14:textId="77777777" w:rsidTr="0006288C">
        <w:tc>
          <w:tcPr>
            <w:tcW w:w="3401" w:type="dxa"/>
            <w:shd w:val="clear" w:color="auto" w:fill="auto"/>
            <w:vAlign w:val="center"/>
          </w:tcPr>
          <w:p w14:paraId="1865B5EC" w14:textId="77777777" w:rsidR="005F46EB" w:rsidRPr="0006288C" w:rsidRDefault="005F46EB" w:rsidP="0006288C">
            <w:pPr>
              <w:pStyle w:val="WBC-Odrka3"/>
              <w:spacing w:before="0" w:after="120"/>
              <w:ind w:left="0" w:firstLine="0"/>
              <w:contextualSpacing/>
              <w:jc w:val="center"/>
              <w:rPr>
                <w:rFonts w:ascii="Times New Roman" w:hAnsi="Times New Roman"/>
                <w:sz w:val="22"/>
                <w:szCs w:val="22"/>
              </w:rPr>
            </w:pPr>
            <w:r w:rsidRPr="0006288C">
              <w:rPr>
                <w:rFonts w:ascii="Times New Roman" w:hAnsi="Times New Roman"/>
                <w:sz w:val="22"/>
                <w:szCs w:val="22"/>
              </w:rPr>
              <w:t>Havarijní</w:t>
            </w:r>
          </w:p>
        </w:tc>
        <w:tc>
          <w:tcPr>
            <w:tcW w:w="3401" w:type="dxa"/>
            <w:shd w:val="clear" w:color="auto" w:fill="auto"/>
          </w:tcPr>
          <w:p w14:paraId="1100E77E" w14:textId="77777777" w:rsidR="005F46EB" w:rsidRPr="0006288C" w:rsidRDefault="005F46EB" w:rsidP="00EA072C">
            <w:pPr>
              <w:pStyle w:val="WBC-Odrka3"/>
              <w:spacing w:before="0" w:after="120"/>
              <w:ind w:left="0" w:firstLine="0"/>
              <w:contextualSpacing/>
              <w:jc w:val="both"/>
              <w:rPr>
                <w:rFonts w:ascii="Times New Roman" w:hAnsi="Times New Roman"/>
                <w:sz w:val="22"/>
                <w:szCs w:val="22"/>
              </w:rPr>
            </w:pPr>
            <w:r w:rsidRPr="0006288C">
              <w:rPr>
                <w:rFonts w:ascii="Times New Roman" w:hAnsi="Times New Roman"/>
                <w:sz w:val="22"/>
                <w:szCs w:val="22"/>
              </w:rPr>
              <w:t>2.000 Kč za jednotlivý požadavek a za každou započatou hodinu prodlení</w:t>
            </w:r>
          </w:p>
        </w:tc>
        <w:tc>
          <w:tcPr>
            <w:tcW w:w="3402" w:type="dxa"/>
            <w:shd w:val="clear" w:color="auto" w:fill="auto"/>
          </w:tcPr>
          <w:p w14:paraId="6ABD8E8F" w14:textId="77777777" w:rsidR="005F46EB" w:rsidRPr="0006288C" w:rsidRDefault="005F46EB" w:rsidP="00EA072C">
            <w:pPr>
              <w:pStyle w:val="WBC-Odrka3"/>
              <w:spacing w:before="0" w:after="120"/>
              <w:ind w:left="0" w:firstLine="0"/>
              <w:contextualSpacing/>
              <w:jc w:val="both"/>
              <w:rPr>
                <w:rFonts w:ascii="Times New Roman" w:hAnsi="Times New Roman"/>
                <w:sz w:val="22"/>
                <w:szCs w:val="22"/>
              </w:rPr>
            </w:pPr>
            <w:r w:rsidRPr="0006288C">
              <w:rPr>
                <w:rFonts w:ascii="Times New Roman" w:hAnsi="Times New Roman"/>
                <w:sz w:val="22"/>
                <w:szCs w:val="22"/>
              </w:rPr>
              <w:t>5.000 Kč za jednotlivý požadavek a den prodlení s vyřešením požadavku</w:t>
            </w:r>
          </w:p>
        </w:tc>
      </w:tr>
      <w:tr w:rsidR="005F46EB" w:rsidRPr="00E7208B" w14:paraId="48C69B62" w14:textId="77777777" w:rsidTr="0006288C">
        <w:tc>
          <w:tcPr>
            <w:tcW w:w="3401" w:type="dxa"/>
            <w:shd w:val="clear" w:color="auto" w:fill="auto"/>
            <w:vAlign w:val="center"/>
          </w:tcPr>
          <w:p w14:paraId="4296803E" w14:textId="77777777" w:rsidR="005F46EB" w:rsidRPr="0006288C" w:rsidRDefault="005F46EB" w:rsidP="0006288C">
            <w:pPr>
              <w:pStyle w:val="WBC-Odrka3"/>
              <w:spacing w:before="0" w:after="120"/>
              <w:ind w:left="0" w:firstLine="0"/>
              <w:contextualSpacing/>
              <w:jc w:val="center"/>
              <w:rPr>
                <w:rFonts w:ascii="Times New Roman" w:hAnsi="Times New Roman"/>
                <w:sz w:val="22"/>
                <w:szCs w:val="22"/>
              </w:rPr>
            </w:pPr>
            <w:r w:rsidRPr="0006288C">
              <w:rPr>
                <w:rFonts w:ascii="Times New Roman" w:hAnsi="Times New Roman"/>
                <w:sz w:val="22"/>
                <w:szCs w:val="22"/>
              </w:rPr>
              <w:t>Vysoká</w:t>
            </w:r>
          </w:p>
        </w:tc>
        <w:tc>
          <w:tcPr>
            <w:tcW w:w="3401" w:type="dxa"/>
            <w:shd w:val="clear" w:color="auto" w:fill="auto"/>
          </w:tcPr>
          <w:p w14:paraId="22C29395" w14:textId="77777777" w:rsidR="005F46EB" w:rsidRPr="0006288C" w:rsidRDefault="005F46EB" w:rsidP="00EA072C">
            <w:pPr>
              <w:pStyle w:val="WBC-Odrka3"/>
              <w:spacing w:before="0" w:after="120"/>
              <w:ind w:left="0" w:firstLine="0"/>
              <w:contextualSpacing/>
              <w:jc w:val="both"/>
              <w:rPr>
                <w:rFonts w:ascii="Times New Roman" w:hAnsi="Times New Roman"/>
                <w:sz w:val="22"/>
                <w:szCs w:val="22"/>
              </w:rPr>
            </w:pPr>
            <w:r w:rsidRPr="0006288C">
              <w:rPr>
                <w:rFonts w:ascii="Times New Roman" w:hAnsi="Times New Roman"/>
                <w:sz w:val="22"/>
                <w:szCs w:val="22"/>
              </w:rPr>
              <w:t>2.000 Kč za jednotlivý požadavek a za každý započatý pracovní den prodlení</w:t>
            </w:r>
          </w:p>
        </w:tc>
        <w:tc>
          <w:tcPr>
            <w:tcW w:w="3402" w:type="dxa"/>
            <w:shd w:val="clear" w:color="auto" w:fill="auto"/>
          </w:tcPr>
          <w:p w14:paraId="1DA4726E" w14:textId="77777777" w:rsidR="005F46EB" w:rsidRPr="0006288C" w:rsidRDefault="005F46EB" w:rsidP="00EA072C">
            <w:pPr>
              <w:pStyle w:val="WBC-Odrka3"/>
              <w:spacing w:before="0" w:after="120"/>
              <w:ind w:left="0" w:firstLine="0"/>
              <w:contextualSpacing/>
              <w:jc w:val="both"/>
              <w:rPr>
                <w:rFonts w:ascii="Times New Roman" w:hAnsi="Times New Roman"/>
                <w:sz w:val="22"/>
                <w:szCs w:val="22"/>
              </w:rPr>
            </w:pPr>
            <w:r w:rsidRPr="0006288C">
              <w:rPr>
                <w:rFonts w:ascii="Times New Roman" w:hAnsi="Times New Roman"/>
                <w:sz w:val="22"/>
                <w:szCs w:val="22"/>
              </w:rPr>
              <w:t>3.000 Kč za jednotlivý požadavek a den prodlení s vyřešením požadavku</w:t>
            </w:r>
          </w:p>
        </w:tc>
      </w:tr>
      <w:tr w:rsidR="005F46EB" w:rsidRPr="00E7208B" w14:paraId="048982E2" w14:textId="77777777" w:rsidTr="0006288C">
        <w:tc>
          <w:tcPr>
            <w:tcW w:w="3401" w:type="dxa"/>
            <w:shd w:val="clear" w:color="auto" w:fill="auto"/>
            <w:vAlign w:val="center"/>
          </w:tcPr>
          <w:p w14:paraId="0643EC00" w14:textId="77777777" w:rsidR="005F46EB" w:rsidRPr="0006288C" w:rsidRDefault="005F46EB" w:rsidP="0006288C">
            <w:pPr>
              <w:pStyle w:val="WBC-Odrka3"/>
              <w:spacing w:before="0" w:after="120"/>
              <w:ind w:left="0" w:firstLine="0"/>
              <w:contextualSpacing/>
              <w:jc w:val="center"/>
              <w:rPr>
                <w:rFonts w:ascii="Times New Roman" w:hAnsi="Times New Roman"/>
                <w:sz w:val="22"/>
                <w:szCs w:val="22"/>
              </w:rPr>
            </w:pPr>
            <w:r w:rsidRPr="0006288C">
              <w:rPr>
                <w:rFonts w:ascii="Times New Roman" w:hAnsi="Times New Roman"/>
                <w:sz w:val="22"/>
                <w:szCs w:val="22"/>
              </w:rPr>
              <w:t>Standardní</w:t>
            </w:r>
          </w:p>
        </w:tc>
        <w:tc>
          <w:tcPr>
            <w:tcW w:w="3401" w:type="dxa"/>
            <w:shd w:val="clear" w:color="auto" w:fill="auto"/>
          </w:tcPr>
          <w:p w14:paraId="76C176F7" w14:textId="77777777" w:rsidR="005F46EB" w:rsidRPr="0006288C" w:rsidRDefault="005F46EB" w:rsidP="00EA072C">
            <w:pPr>
              <w:pStyle w:val="WBC-Odrka3"/>
              <w:spacing w:before="0" w:after="120"/>
              <w:ind w:left="0" w:firstLine="0"/>
              <w:contextualSpacing/>
              <w:jc w:val="both"/>
              <w:rPr>
                <w:rFonts w:ascii="Times New Roman" w:hAnsi="Times New Roman"/>
                <w:sz w:val="22"/>
                <w:szCs w:val="22"/>
              </w:rPr>
            </w:pPr>
            <w:r w:rsidRPr="0006288C">
              <w:rPr>
                <w:rFonts w:ascii="Times New Roman" w:hAnsi="Times New Roman"/>
                <w:sz w:val="22"/>
                <w:szCs w:val="22"/>
              </w:rPr>
              <w:t>2.000 Kč za jednotlivý požadavek a za každý započatý pracovní den prodlení</w:t>
            </w:r>
          </w:p>
        </w:tc>
        <w:tc>
          <w:tcPr>
            <w:tcW w:w="3402" w:type="dxa"/>
            <w:shd w:val="clear" w:color="auto" w:fill="auto"/>
          </w:tcPr>
          <w:p w14:paraId="76FDE00E" w14:textId="77777777" w:rsidR="005F46EB" w:rsidRPr="0006288C" w:rsidRDefault="005F46EB" w:rsidP="00EA072C">
            <w:pPr>
              <w:pStyle w:val="WBC-Odrka3"/>
              <w:spacing w:before="0" w:after="120"/>
              <w:ind w:left="0" w:firstLine="0"/>
              <w:contextualSpacing/>
              <w:jc w:val="both"/>
              <w:rPr>
                <w:rFonts w:ascii="Times New Roman" w:hAnsi="Times New Roman"/>
                <w:sz w:val="22"/>
                <w:szCs w:val="22"/>
              </w:rPr>
            </w:pPr>
            <w:r w:rsidRPr="0006288C">
              <w:rPr>
                <w:rFonts w:ascii="Times New Roman" w:hAnsi="Times New Roman"/>
                <w:sz w:val="22"/>
                <w:szCs w:val="22"/>
              </w:rPr>
              <w:t>2.000 Kč za jednotlivý požadavek a den prodlení s vyřešením požadavku</w:t>
            </w:r>
          </w:p>
        </w:tc>
      </w:tr>
    </w:tbl>
    <w:p w14:paraId="74326DB3" w14:textId="77777777" w:rsidR="005F46EB" w:rsidRPr="00E7208B" w:rsidRDefault="005F46EB" w:rsidP="008D1B58">
      <w:pPr>
        <w:rPr>
          <w:rFonts w:ascii="Times New Roman" w:hAnsi="Times New Roman"/>
        </w:rPr>
      </w:pPr>
    </w:p>
    <w:p w14:paraId="29C212D6" w14:textId="77777777" w:rsidR="005F46EB" w:rsidRPr="00E7208B" w:rsidRDefault="005F46EB" w:rsidP="008D1B58">
      <w:pPr>
        <w:rPr>
          <w:rFonts w:ascii="Times New Roman" w:hAnsi="Times New Roman"/>
        </w:rPr>
      </w:pPr>
    </w:p>
    <w:sectPr w:rsidR="005F46EB" w:rsidRPr="00E7208B" w:rsidSect="00AE6B5F">
      <w:headerReference w:type="default" r:id="rId17"/>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B9074" w14:textId="77777777" w:rsidR="00BC14CF" w:rsidRDefault="00BC14CF" w:rsidP="00121888">
      <w:pPr>
        <w:spacing w:after="0" w:line="240" w:lineRule="auto"/>
      </w:pPr>
      <w:r>
        <w:separator/>
      </w:r>
    </w:p>
  </w:endnote>
  <w:endnote w:type="continuationSeparator" w:id="0">
    <w:p w14:paraId="0C680CF4" w14:textId="77777777" w:rsidR="00BC14CF" w:rsidRDefault="00BC14CF" w:rsidP="00121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7C482" w14:textId="77777777" w:rsidR="00BC14CF" w:rsidRDefault="00BC14CF" w:rsidP="00121888">
      <w:pPr>
        <w:spacing w:after="0" w:line="240" w:lineRule="auto"/>
      </w:pPr>
      <w:r>
        <w:separator/>
      </w:r>
    </w:p>
  </w:footnote>
  <w:footnote w:type="continuationSeparator" w:id="0">
    <w:p w14:paraId="782AB4D6" w14:textId="77777777" w:rsidR="00BC14CF" w:rsidRDefault="00BC14CF" w:rsidP="00121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7F5DE" w14:textId="67B4943A" w:rsidR="00AF1014" w:rsidRDefault="00395473">
    <w:pPr>
      <w:pStyle w:val="Zhlav"/>
    </w:pPr>
    <w:r w:rsidRPr="00073DB8">
      <w:rPr>
        <w:noProof/>
      </w:rPr>
      <w:drawing>
        <wp:inline distT="0" distB="0" distL="0" distR="0" wp14:anchorId="4E250EAC" wp14:editId="7EB0AF6D">
          <wp:extent cx="5643880" cy="788035"/>
          <wp:effectExtent l="0" t="0" r="0" b="0"/>
          <wp:docPr id="1722548987"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33833425"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3880" cy="788035"/>
                  </a:xfrm>
                  <a:prstGeom prst="rect">
                    <a:avLst/>
                  </a:prstGeom>
                  <a:noFill/>
                  <a:ln>
                    <a:noFill/>
                  </a:ln>
                </pic:spPr>
              </pic:pic>
            </a:graphicData>
          </a:graphic>
        </wp:inline>
      </w:drawing>
    </w:r>
  </w:p>
  <w:p w14:paraId="4EA2C9C3" w14:textId="77777777" w:rsidR="00AF1014" w:rsidRDefault="00AF1014">
    <w:pPr>
      <w:pStyle w:val="Zhlav"/>
    </w:pPr>
  </w:p>
  <w:p w14:paraId="5C6BF70C" w14:textId="77777777" w:rsidR="00AF1014" w:rsidRDefault="00AF1014" w:rsidP="00AF1014">
    <w:pPr>
      <w:pStyle w:val="Zhlav"/>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DD042" w14:textId="4FAB3DA2" w:rsidR="008E7802" w:rsidRDefault="00AA0771">
    <w:pPr>
      <w:pStyle w:val="Zhlav"/>
    </w:pPr>
    <w:r w:rsidRPr="00073DB8">
      <w:rPr>
        <w:noProof/>
      </w:rPr>
      <w:drawing>
        <wp:inline distT="0" distB="0" distL="0" distR="0" wp14:anchorId="776845B7" wp14:editId="764783D3">
          <wp:extent cx="5643880" cy="788035"/>
          <wp:effectExtent l="0" t="0" r="0" b="0"/>
          <wp:docPr id="1829087357"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33833425"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3880" cy="788035"/>
                  </a:xfrm>
                  <a:prstGeom prst="rect">
                    <a:avLst/>
                  </a:prstGeom>
                  <a:noFill/>
                  <a:ln>
                    <a:noFill/>
                  </a:ln>
                </pic:spPr>
              </pic:pic>
            </a:graphicData>
          </a:graphic>
        </wp:inline>
      </w:drawing>
    </w:r>
  </w:p>
  <w:p w14:paraId="5B9B4E6A" w14:textId="77777777" w:rsidR="008E7802" w:rsidRDefault="008E7802">
    <w:pPr>
      <w:pStyle w:val="Zhlav"/>
    </w:pPr>
  </w:p>
  <w:p w14:paraId="56178826" w14:textId="77777777" w:rsidR="008E7802" w:rsidRPr="006A358F" w:rsidRDefault="008E7802" w:rsidP="0066270A">
    <w:pPr>
      <w:pStyle w:val="Zhlav"/>
      <w:jc w:val="right"/>
      <w:rPr>
        <w:rFonts w:ascii="Times New Roman" w:hAnsi="Times New Roman"/>
        <w:b/>
        <w:bCs/>
        <w:sz w:val="20"/>
        <w:szCs w:val="20"/>
      </w:rPr>
    </w:pPr>
    <w:r w:rsidRPr="006A358F">
      <w:rPr>
        <w:rFonts w:ascii="Times New Roman" w:hAnsi="Times New Roman"/>
        <w:b/>
        <w:bCs/>
        <w:sz w:val="20"/>
        <w:szCs w:val="20"/>
      </w:rPr>
      <w:t>Příloha č. 1 kupní smlouvy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E6286" w14:textId="250D3D80" w:rsidR="00AF1014" w:rsidRDefault="00AA0771">
    <w:pPr>
      <w:pStyle w:val="Zhlav"/>
    </w:pPr>
    <w:r w:rsidRPr="00073DB8">
      <w:rPr>
        <w:noProof/>
      </w:rPr>
      <w:drawing>
        <wp:inline distT="0" distB="0" distL="0" distR="0" wp14:anchorId="4E13933B" wp14:editId="6004163F">
          <wp:extent cx="5643880" cy="788035"/>
          <wp:effectExtent l="0" t="0" r="0" b="0"/>
          <wp:docPr id="1451837334"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33833425"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3880" cy="788035"/>
                  </a:xfrm>
                  <a:prstGeom prst="rect">
                    <a:avLst/>
                  </a:prstGeom>
                  <a:noFill/>
                  <a:ln>
                    <a:noFill/>
                  </a:ln>
                </pic:spPr>
              </pic:pic>
            </a:graphicData>
          </a:graphic>
        </wp:inline>
      </w:drawing>
    </w:r>
  </w:p>
  <w:p w14:paraId="281597F6" w14:textId="383D7912" w:rsidR="00AF1014" w:rsidRPr="006A358F" w:rsidRDefault="00AF1014" w:rsidP="008C5CFF">
    <w:pPr>
      <w:pStyle w:val="Zhlav"/>
      <w:jc w:val="right"/>
      <w:rPr>
        <w:rFonts w:ascii="Times New Roman" w:hAnsi="Times New Roman"/>
        <w:b/>
        <w:bCs/>
        <w:sz w:val="20"/>
        <w:szCs w:val="20"/>
      </w:rPr>
    </w:pPr>
    <w:r w:rsidRPr="006A358F">
      <w:rPr>
        <w:rFonts w:ascii="Times New Roman" w:hAnsi="Times New Roman"/>
        <w:b/>
        <w:bCs/>
        <w:sz w:val="20"/>
        <w:szCs w:val="20"/>
      </w:rPr>
      <w:t xml:space="preserve">Příloha č. </w:t>
    </w:r>
    <w:r w:rsidR="005F46EB" w:rsidRPr="006A358F">
      <w:rPr>
        <w:rFonts w:ascii="Times New Roman" w:hAnsi="Times New Roman"/>
        <w:b/>
        <w:bCs/>
        <w:sz w:val="20"/>
        <w:szCs w:val="20"/>
      </w:rPr>
      <w:t>2</w:t>
    </w:r>
    <w:r w:rsidRPr="006A358F">
      <w:rPr>
        <w:rFonts w:ascii="Times New Roman" w:hAnsi="Times New Roman"/>
        <w:b/>
        <w:bCs/>
        <w:sz w:val="20"/>
        <w:szCs w:val="20"/>
      </w:rPr>
      <w:t xml:space="preserve"> kupní smlouvy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4FE89" w14:textId="77777777" w:rsidR="005F46EB" w:rsidRDefault="005F46EB">
    <w:pPr>
      <w:pStyle w:val="Zhlav"/>
    </w:pPr>
    <w:r w:rsidRPr="00073DB8">
      <w:rPr>
        <w:noProof/>
      </w:rPr>
      <w:drawing>
        <wp:inline distT="0" distB="0" distL="0" distR="0" wp14:anchorId="1CE40094" wp14:editId="71F6FB17">
          <wp:extent cx="5643880" cy="788035"/>
          <wp:effectExtent l="0" t="0" r="0" b="0"/>
          <wp:docPr id="1908735109"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33833425"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3880" cy="788035"/>
                  </a:xfrm>
                  <a:prstGeom prst="rect">
                    <a:avLst/>
                  </a:prstGeom>
                  <a:noFill/>
                  <a:ln>
                    <a:noFill/>
                  </a:ln>
                </pic:spPr>
              </pic:pic>
            </a:graphicData>
          </a:graphic>
        </wp:inline>
      </w:drawing>
    </w:r>
  </w:p>
  <w:p w14:paraId="5AF5A5BC" w14:textId="751CE0E8" w:rsidR="005F46EB" w:rsidRPr="006A358F" w:rsidRDefault="005F46EB" w:rsidP="008C5CFF">
    <w:pPr>
      <w:pStyle w:val="Zhlav"/>
      <w:jc w:val="right"/>
      <w:rPr>
        <w:rFonts w:ascii="Times New Roman" w:hAnsi="Times New Roman"/>
        <w:b/>
        <w:bCs/>
        <w:sz w:val="20"/>
        <w:szCs w:val="20"/>
      </w:rPr>
    </w:pPr>
    <w:r w:rsidRPr="006A358F">
      <w:rPr>
        <w:rFonts w:ascii="Times New Roman" w:hAnsi="Times New Roman"/>
        <w:b/>
        <w:bCs/>
        <w:sz w:val="20"/>
        <w:szCs w:val="20"/>
      </w:rPr>
      <w:t>Příloha č. 3 kupní smlouvy</w:t>
    </w:r>
  </w:p>
  <w:p w14:paraId="09EFBA18" w14:textId="77777777" w:rsidR="001B3DBE" w:rsidRPr="008C5CFF" w:rsidRDefault="001B3DBE" w:rsidP="008C5CFF">
    <w:pPr>
      <w:pStyle w:val="Zhlav"/>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729EA0FE"/>
    <w:name w:val="WW8Num8"/>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DD49E1"/>
    <w:multiLevelType w:val="hybridMultilevel"/>
    <w:tmpl w:val="30B26D5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32E1A45"/>
    <w:multiLevelType w:val="multilevel"/>
    <w:tmpl w:val="FE3259E0"/>
    <w:lvl w:ilvl="0">
      <w:start w:val="1"/>
      <w:numFmt w:val="decimal"/>
      <w:lvlText w:val="%1."/>
      <w:lvlJc w:val="left"/>
      <w:pPr>
        <w:ind w:left="852" w:hanging="567"/>
      </w:pPr>
      <w:rPr>
        <w:rFonts w:ascii="Palatino Linotype" w:eastAsia="Palatino Linotype" w:hAnsi="Palatino Linotype" w:cs="Palatino Linotype" w:hint="default"/>
        <w:b w:val="0"/>
        <w:bCs w:val="0"/>
        <w:i w:val="0"/>
        <w:iCs w:val="0"/>
        <w:spacing w:val="0"/>
        <w:w w:val="99"/>
        <w:sz w:val="20"/>
        <w:szCs w:val="20"/>
      </w:rPr>
    </w:lvl>
    <w:lvl w:ilvl="1">
      <w:start w:val="1"/>
      <w:numFmt w:val="decimal"/>
      <w:lvlText w:val="%1.%2."/>
      <w:lvlJc w:val="left"/>
      <w:pPr>
        <w:ind w:left="1419" w:hanging="567"/>
      </w:pPr>
      <w:rPr>
        <w:rFonts w:ascii="Palatino Linotype" w:eastAsia="Palatino Linotype" w:hAnsi="Palatino Linotype" w:cs="Palatino Linotype" w:hint="default"/>
        <w:b w:val="0"/>
        <w:bCs w:val="0"/>
        <w:i w:val="0"/>
        <w:iCs w:val="0"/>
        <w:spacing w:val="0"/>
        <w:w w:val="99"/>
        <w:sz w:val="20"/>
        <w:szCs w:val="20"/>
      </w:rPr>
    </w:lvl>
    <w:lvl w:ilvl="2">
      <w:numFmt w:val="bullet"/>
      <w:lvlText w:val=""/>
      <w:lvlJc w:val="left"/>
      <w:pPr>
        <w:ind w:left="1701" w:hanging="216"/>
      </w:pPr>
      <w:rPr>
        <w:rFonts w:ascii="Symbol" w:eastAsia="Symbol" w:hAnsi="Symbol" w:cs="Symbol" w:hint="default"/>
        <w:b w:val="0"/>
        <w:bCs w:val="0"/>
        <w:i w:val="0"/>
        <w:iCs w:val="0"/>
        <w:spacing w:val="0"/>
        <w:w w:val="99"/>
        <w:sz w:val="20"/>
        <w:szCs w:val="20"/>
      </w:rPr>
    </w:lvl>
    <w:lvl w:ilvl="3">
      <w:start w:val="1"/>
      <w:numFmt w:val="lowerLetter"/>
      <w:lvlText w:val="%4)"/>
      <w:lvlJc w:val="left"/>
      <w:pPr>
        <w:ind w:left="2128" w:hanging="360"/>
      </w:pPr>
      <w:rPr>
        <w:rFonts w:ascii="Palatino Linotype" w:eastAsia="Palatino Linotype" w:hAnsi="Palatino Linotype" w:cs="Palatino Linotype" w:hint="default"/>
        <w:b w:val="0"/>
        <w:bCs w:val="0"/>
        <w:i w:val="0"/>
        <w:iCs w:val="0"/>
        <w:spacing w:val="0"/>
        <w:w w:val="99"/>
        <w:sz w:val="20"/>
        <w:szCs w:val="20"/>
      </w:rPr>
    </w:lvl>
    <w:lvl w:ilvl="4">
      <w:numFmt w:val="bullet"/>
      <w:lvlText w:val="•"/>
      <w:lvlJc w:val="left"/>
      <w:pPr>
        <w:ind w:left="3193" w:hanging="360"/>
      </w:pPr>
      <w:rPr>
        <w:rFonts w:hint="default"/>
      </w:rPr>
    </w:lvl>
    <w:lvl w:ilvl="5">
      <w:numFmt w:val="bullet"/>
      <w:lvlText w:val="•"/>
      <w:lvlJc w:val="left"/>
      <w:pPr>
        <w:ind w:left="4266" w:hanging="360"/>
      </w:pPr>
      <w:rPr>
        <w:rFonts w:hint="default"/>
      </w:rPr>
    </w:lvl>
    <w:lvl w:ilvl="6">
      <w:numFmt w:val="bullet"/>
      <w:lvlText w:val="•"/>
      <w:lvlJc w:val="left"/>
      <w:pPr>
        <w:ind w:left="5340" w:hanging="360"/>
      </w:pPr>
      <w:rPr>
        <w:rFonts w:hint="default"/>
      </w:rPr>
    </w:lvl>
    <w:lvl w:ilvl="7">
      <w:numFmt w:val="bullet"/>
      <w:lvlText w:val="•"/>
      <w:lvlJc w:val="left"/>
      <w:pPr>
        <w:ind w:left="6413" w:hanging="360"/>
      </w:pPr>
      <w:rPr>
        <w:rFonts w:hint="default"/>
      </w:rPr>
    </w:lvl>
    <w:lvl w:ilvl="8">
      <w:numFmt w:val="bullet"/>
      <w:lvlText w:val="•"/>
      <w:lvlJc w:val="left"/>
      <w:pPr>
        <w:ind w:left="7487" w:hanging="360"/>
      </w:pPr>
      <w:rPr>
        <w:rFonts w:hint="default"/>
      </w:rPr>
    </w:lvl>
  </w:abstractNum>
  <w:abstractNum w:abstractNumId="3" w15:restartNumberingAfterBreak="0">
    <w:nsid w:val="04EE3CE0"/>
    <w:multiLevelType w:val="multilevel"/>
    <w:tmpl w:val="1A90903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8746D36"/>
    <w:multiLevelType w:val="hybridMultilevel"/>
    <w:tmpl w:val="87C64D14"/>
    <w:lvl w:ilvl="0" w:tplc="2A58BD0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A106EC"/>
    <w:multiLevelType w:val="hybridMultilevel"/>
    <w:tmpl w:val="0562FA18"/>
    <w:lvl w:ilvl="0" w:tplc="FC3642EC">
      <w:start w:val="1"/>
      <w:numFmt w:val="lowerLetter"/>
      <w:lvlText w:val="%1)"/>
      <w:lvlJc w:val="left"/>
      <w:pPr>
        <w:ind w:left="1429" w:hanging="360"/>
      </w:pPr>
      <w:rPr>
        <w:rFonts w:ascii="Calibri" w:eastAsia="Calibri" w:hAnsi="Calibri" w:cs="Times New Roman"/>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6" w15:restartNumberingAfterBreak="0">
    <w:nsid w:val="14912D57"/>
    <w:multiLevelType w:val="hybridMultilevel"/>
    <w:tmpl w:val="1C44CE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03056"/>
    <w:multiLevelType w:val="hybridMultilevel"/>
    <w:tmpl w:val="2F4A8E1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1CB877B7"/>
    <w:multiLevelType w:val="hybridMultilevel"/>
    <w:tmpl w:val="11DA5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3A6BDB"/>
    <w:multiLevelType w:val="hybridMultilevel"/>
    <w:tmpl w:val="F11EAF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02A1DD3"/>
    <w:multiLevelType w:val="hybridMultilevel"/>
    <w:tmpl w:val="05B8B7FE"/>
    <w:lvl w:ilvl="0" w:tplc="7A6C107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0D2812"/>
    <w:multiLevelType w:val="hybridMultilevel"/>
    <w:tmpl w:val="5FEC3A2A"/>
    <w:lvl w:ilvl="0" w:tplc="A6AA35B0">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E7594E"/>
    <w:multiLevelType w:val="hybridMultilevel"/>
    <w:tmpl w:val="9BE4E566"/>
    <w:lvl w:ilvl="0" w:tplc="1520B0E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D792A55"/>
    <w:multiLevelType w:val="hybridMultilevel"/>
    <w:tmpl w:val="8AB2429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2FC83DBE"/>
    <w:multiLevelType w:val="hybridMultilevel"/>
    <w:tmpl w:val="A8A2EE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FB1943"/>
    <w:multiLevelType w:val="hybridMultilevel"/>
    <w:tmpl w:val="F9C0C0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60643B"/>
    <w:multiLevelType w:val="hybridMultilevel"/>
    <w:tmpl w:val="6ACA28F0"/>
    <w:lvl w:ilvl="0" w:tplc="B24694BC">
      <w:start w:val="6"/>
      <w:numFmt w:val="bullet"/>
      <w:lvlText w:val=""/>
      <w:lvlJc w:val="left"/>
      <w:pPr>
        <w:ind w:left="720" w:hanging="360"/>
      </w:pPr>
      <w:rPr>
        <w:rFonts w:ascii="Symbol" w:eastAsiaTheme="minorHAnsi"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EA01747"/>
    <w:multiLevelType w:val="hybridMultilevel"/>
    <w:tmpl w:val="A3DCD12C"/>
    <w:lvl w:ilvl="0" w:tplc="26D414C2">
      <w:start w:val="1"/>
      <w:numFmt w:val="lowerLetter"/>
      <w:lvlText w:val="%1)"/>
      <w:lvlJc w:val="left"/>
      <w:pPr>
        <w:ind w:left="1080" w:hanging="360"/>
      </w:pPr>
      <w:rPr>
        <w:b/>
        <w:bCs/>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EC52A32"/>
    <w:multiLevelType w:val="hybridMultilevel"/>
    <w:tmpl w:val="E2FEA8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1AB4B24"/>
    <w:multiLevelType w:val="multilevel"/>
    <w:tmpl w:val="546402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496DA3"/>
    <w:multiLevelType w:val="hybridMultilevel"/>
    <w:tmpl w:val="81E6D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130B22"/>
    <w:multiLevelType w:val="hybridMultilevel"/>
    <w:tmpl w:val="92228E0A"/>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5AE8388B"/>
    <w:multiLevelType w:val="multilevel"/>
    <w:tmpl w:val="B97EA2A4"/>
    <w:lvl w:ilvl="0">
      <w:start w:val="1"/>
      <w:numFmt w:val="lowerLetter"/>
      <w:pStyle w:val="Seznamsodrkami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F963052"/>
    <w:multiLevelType w:val="hybridMultilevel"/>
    <w:tmpl w:val="78BC641E"/>
    <w:lvl w:ilvl="0" w:tplc="6D8851B4">
      <w:start w:val="1"/>
      <w:numFmt w:val="ordinal"/>
      <w:lvlText w:val="3.%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E706CC"/>
    <w:multiLevelType w:val="multilevel"/>
    <w:tmpl w:val="233062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2296299"/>
    <w:multiLevelType w:val="multilevel"/>
    <w:tmpl w:val="0234C37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280FB9"/>
    <w:multiLevelType w:val="hybridMultilevel"/>
    <w:tmpl w:val="E026CB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5E63C48"/>
    <w:multiLevelType w:val="hybridMultilevel"/>
    <w:tmpl w:val="A0929AE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79E80329"/>
    <w:multiLevelType w:val="hybridMultilevel"/>
    <w:tmpl w:val="D4184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BAF301A"/>
    <w:multiLevelType w:val="multilevel"/>
    <w:tmpl w:val="93B4FD2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E7A558E"/>
    <w:multiLevelType w:val="hybridMultilevel"/>
    <w:tmpl w:val="E5A2FB3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1488593305">
    <w:abstractNumId w:val="0"/>
  </w:num>
  <w:num w:numId="2" w16cid:durableId="500780406">
    <w:abstractNumId w:val="12"/>
  </w:num>
  <w:num w:numId="3" w16cid:durableId="2021807085">
    <w:abstractNumId w:val="23"/>
  </w:num>
  <w:num w:numId="4" w16cid:durableId="68234213">
    <w:abstractNumId w:val="20"/>
  </w:num>
  <w:num w:numId="5" w16cid:durableId="421032130">
    <w:abstractNumId w:val="25"/>
  </w:num>
  <w:num w:numId="6" w16cid:durableId="344674370">
    <w:abstractNumId w:val="24"/>
  </w:num>
  <w:num w:numId="7" w16cid:durableId="994335156">
    <w:abstractNumId w:val="13"/>
  </w:num>
  <w:num w:numId="8" w16cid:durableId="392774848">
    <w:abstractNumId w:val="18"/>
  </w:num>
  <w:num w:numId="9" w16cid:durableId="921766489">
    <w:abstractNumId w:val="1"/>
  </w:num>
  <w:num w:numId="10" w16cid:durableId="621619034">
    <w:abstractNumId w:val="27"/>
  </w:num>
  <w:num w:numId="11" w16cid:durableId="1914773738">
    <w:abstractNumId w:val="29"/>
  </w:num>
  <w:num w:numId="12" w16cid:durableId="1456605519">
    <w:abstractNumId w:val="28"/>
  </w:num>
  <w:num w:numId="13" w16cid:durableId="1225945931">
    <w:abstractNumId w:val="30"/>
  </w:num>
  <w:num w:numId="14" w16cid:durableId="1473250460">
    <w:abstractNumId w:val="9"/>
  </w:num>
  <w:num w:numId="15" w16cid:durableId="2092117340">
    <w:abstractNumId w:val="26"/>
  </w:num>
  <w:num w:numId="16" w16cid:durableId="1465193187">
    <w:abstractNumId w:val="15"/>
  </w:num>
  <w:num w:numId="17" w16cid:durableId="2138981994">
    <w:abstractNumId w:val="5"/>
    <w:lvlOverride w:ilvl="0">
      <w:startOverride w:val="1"/>
    </w:lvlOverride>
    <w:lvlOverride w:ilvl="1"/>
    <w:lvlOverride w:ilvl="2"/>
    <w:lvlOverride w:ilvl="3"/>
    <w:lvlOverride w:ilvl="4"/>
    <w:lvlOverride w:ilvl="5"/>
    <w:lvlOverride w:ilvl="6"/>
    <w:lvlOverride w:ilvl="7"/>
    <w:lvlOverride w:ilvl="8"/>
  </w:num>
  <w:num w:numId="18" w16cid:durableId="150607453">
    <w:abstractNumId w:val="4"/>
  </w:num>
  <w:num w:numId="19" w16cid:durableId="1776902858">
    <w:abstractNumId w:val="8"/>
  </w:num>
  <w:num w:numId="20" w16cid:durableId="2087533526">
    <w:abstractNumId w:val="16"/>
  </w:num>
  <w:num w:numId="21" w16cid:durableId="190845295">
    <w:abstractNumId w:val="6"/>
  </w:num>
  <w:num w:numId="22" w16cid:durableId="646981078">
    <w:abstractNumId w:val="10"/>
  </w:num>
  <w:num w:numId="23" w16cid:durableId="348415035">
    <w:abstractNumId w:val="11"/>
  </w:num>
  <w:num w:numId="24" w16cid:durableId="795946030">
    <w:abstractNumId w:val="7"/>
  </w:num>
  <w:num w:numId="25" w16cid:durableId="1680698443">
    <w:abstractNumId w:val="21"/>
  </w:num>
  <w:num w:numId="26" w16cid:durableId="382946423">
    <w:abstractNumId w:val="14"/>
  </w:num>
  <w:num w:numId="27" w16cid:durableId="1220246077">
    <w:abstractNumId w:val="17"/>
  </w:num>
  <w:num w:numId="28" w16cid:durableId="1711761169">
    <w:abstractNumId w:val="22"/>
  </w:num>
  <w:num w:numId="29" w16cid:durableId="1097142736">
    <w:abstractNumId w:val="3"/>
  </w:num>
  <w:num w:numId="30" w16cid:durableId="320233873">
    <w:abstractNumId w:val="3"/>
    <w:lvlOverride w:ilvl="0">
      <w:startOverride w:val="1"/>
    </w:lvlOverride>
  </w:num>
  <w:num w:numId="31" w16cid:durableId="1708408137">
    <w:abstractNumId w:val="19"/>
  </w:num>
  <w:num w:numId="32" w16cid:durableId="733117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formatting="1" w:enforcement="1" w:cryptProviderType="rsaAES" w:cryptAlgorithmClass="hash" w:cryptAlgorithmType="typeAny" w:cryptAlgorithmSid="14" w:cryptSpinCount="100000" w:hash="Su5UgZAyBnakQ5DKW/nuENC8BPmRoSBjBGBk4VZWe9yuG0vItKe6WyVO4J6rHSN7yRVrd6/ysKak7nlfvHgikg==" w:salt="sLLDDxLYUSwcB79olNtJG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88"/>
    <w:rsid w:val="00004617"/>
    <w:rsid w:val="0000675F"/>
    <w:rsid w:val="00006F9E"/>
    <w:rsid w:val="00011FF5"/>
    <w:rsid w:val="00012383"/>
    <w:rsid w:val="000131E6"/>
    <w:rsid w:val="000133A8"/>
    <w:rsid w:val="000143A9"/>
    <w:rsid w:val="000170EA"/>
    <w:rsid w:val="0002788A"/>
    <w:rsid w:val="0004555C"/>
    <w:rsid w:val="0004557B"/>
    <w:rsid w:val="00046146"/>
    <w:rsid w:val="000506E6"/>
    <w:rsid w:val="00057F3C"/>
    <w:rsid w:val="0006288C"/>
    <w:rsid w:val="00065525"/>
    <w:rsid w:val="0007484C"/>
    <w:rsid w:val="00082100"/>
    <w:rsid w:val="0009273F"/>
    <w:rsid w:val="00094FFB"/>
    <w:rsid w:val="00096E3B"/>
    <w:rsid w:val="000979DC"/>
    <w:rsid w:val="000A20C2"/>
    <w:rsid w:val="000A470D"/>
    <w:rsid w:val="000A66F8"/>
    <w:rsid w:val="000B05E4"/>
    <w:rsid w:val="000E303D"/>
    <w:rsid w:val="000F5CFD"/>
    <w:rsid w:val="0010166D"/>
    <w:rsid w:val="00101EF3"/>
    <w:rsid w:val="00102CB4"/>
    <w:rsid w:val="00107FC5"/>
    <w:rsid w:val="0011724C"/>
    <w:rsid w:val="00120ABC"/>
    <w:rsid w:val="00121888"/>
    <w:rsid w:val="0012550C"/>
    <w:rsid w:val="00125ECF"/>
    <w:rsid w:val="00126FD3"/>
    <w:rsid w:val="001303C8"/>
    <w:rsid w:val="00130595"/>
    <w:rsid w:val="00132123"/>
    <w:rsid w:val="00132B50"/>
    <w:rsid w:val="00143A35"/>
    <w:rsid w:val="00146F66"/>
    <w:rsid w:val="00154143"/>
    <w:rsid w:val="001541CF"/>
    <w:rsid w:val="00155FA7"/>
    <w:rsid w:val="0016427E"/>
    <w:rsid w:val="00167495"/>
    <w:rsid w:val="001708FD"/>
    <w:rsid w:val="001749A9"/>
    <w:rsid w:val="00175AA8"/>
    <w:rsid w:val="00177AC9"/>
    <w:rsid w:val="00182C7A"/>
    <w:rsid w:val="00187A53"/>
    <w:rsid w:val="001947CD"/>
    <w:rsid w:val="00195C41"/>
    <w:rsid w:val="001A33F6"/>
    <w:rsid w:val="001A7028"/>
    <w:rsid w:val="001B0CF7"/>
    <w:rsid w:val="001B3DBE"/>
    <w:rsid w:val="001C1058"/>
    <w:rsid w:val="001C6C49"/>
    <w:rsid w:val="001C7DDE"/>
    <w:rsid w:val="001D5631"/>
    <w:rsid w:val="001D7FE9"/>
    <w:rsid w:val="001E134B"/>
    <w:rsid w:val="001E1637"/>
    <w:rsid w:val="001F0E63"/>
    <w:rsid w:val="00200171"/>
    <w:rsid w:val="00200DC9"/>
    <w:rsid w:val="002036C1"/>
    <w:rsid w:val="00204179"/>
    <w:rsid w:val="00220AE8"/>
    <w:rsid w:val="002210FF"/>
    <w:rsid w:val="00222096"/>
    <w:rsid w:val="002261D2"/>
    <w:rsid w:val="00230E04"/>
    <w:rsid w:val="002326DC"/>
    <w:rsid w:val="00236739"/>
    <w:rsid w:val="00237900"/>
    <w:rsid w:val="0024266E"/>
    <w:rsid w:val="00243AFF"/>
    <w:rsid w:val="002450D6"/>
    <w:rsid w:val="0025045D"/>
    <w:rsid w:val="00251A05"/>
    <w:rsid w:val="00254829"/>
    <w:rsid w:val="002571DF"/>
    <w:rsid w:val="00265AF1"/>
    <w:rsid w:val="002672B2"/>
    <w:rsid w:val="002775D0"/>
    <w:rsid w:val="00277990"/>
    <w:rsid w:val="002820B2"/>
    <w:rsid w:val="0028682F"/>
    <w:rsid w:val="00290427"/>
    <w:rsid w:val="0029325E"/>
    <w:rsid w:val="00294F61"/>
    <w:rsid w:val="002967B6"/>
    <w:rsid w:val="002974C9"/>
    <w:rsid w:val="002A20EC"/>
    <w:rsid w:val="002A2C07"/>
    <w:rsid w:val="002A5286"/>
    <w:rsid w:val="002A79B4"/>
    <w:rsid w:val="002B2A51"/>
    <w:rsid w:val="002B48F1"/>
    <w:rsid w:val="002B665B"/>
    <w:rsid w:val="002C3540"/>
    <w:rsid w:val="002C4628"/>
    <w:rsid w:val="002C4631"/>
    <w:rsid w:val="002D4287"/>
    <w:rsid w:val="002E3A90"/>
    <w:rsid w:val="003013BC"/>
    <w:rsid w:val="00303045"/>
    <w:rsid w:val="00303A5B"/>
    <w:rsid w:val="0031679E"/>
    <w:rsid w:val="00316D4A"/>
    <w:rsid w:val="00322987"/>
    <w:rsid w:val="0033508A"/>
    <w:rsid w:val="003442E5"/>
    <w:rsid w:val="00344A6F"/>
    <w:rsid w:val="00345299"/>
    <w:rsid w:val="0035197F"/>
    <w:rsid w:val="00354F08"/>
    <w:rsid w:val="00365335"/>
    <w:rsid w:val="003664CA"/>
    <w:rsid w:val="00367625"/>
    <w:rsid w:val="003843C2"/>
    <w:rsid w:val="00392B2A"/>
    <w:rsid w:val="00395473"/>
    <w:rsid w:val="00397C34"/>
    <w:rsid w:val="003B1AF1"/>
    <w:rsid w:val="003B1C40"/>
    <w:rsid w:val="003B71C0"/>
    <w:rsid w:val="003C0E87"/>
    <w:rsid w:val="003C1DF8"/>
    <w:rsid w:val="003C3444"/>
    <w:rsid w:val="003D2149"/>
    <w:rsid w:val="003D5A0D"/>
    <w:rsid w:val="003D789E"/>
    <w:rsid w:val="003F1CD1"/>
    <w:rsid w:val="003F4C42"/>
    <w:rsid w:val="003F5D71"/>
    <w:rsid w:val="003F5E18"/>
    <w:rsid w:val="003F6530"/>
    <w:rsid w:val="00400F76"/>
    <w:rsid w:val="0040303E"/>
    <w:rsid w:val="004140F8"/>
    <w:rsid w:val="00426A63"/>
    <w:rsid w:val="0043408F"/>
    <w:rsid w:val="0043667B"/>
    <w:rsid w:val="00436F03"/>
    <w:rsid w:val="004450E5"/>
    <w:rsid w:val="0045592B"/>
    <w:rsid w:val="00464FFA"/>
    <w:rsid w:val="004735BA"/>
    <w:rsid w:val="00474E51"/>
    <w:rsid w:val="0047765A"/>
    <w:rsid w:val="00482ED4"/>
    <w:rsid w:val="004877D4"/>
    <w:rsid w:val="004904A9"/>
    <w:rsid w:val="00491778"/>
    <w:rsid w:val="00492CC5"/>
    <w:rsid w:val="004A24B6"/>
    <w:rsid w:val="004A3772"/>
    <w:rsid w:val="004A4AC4"/>
    <w:rsid w:val="004A615C"/>
    <w:rsid w:val="004B01FA"/>
    <w:rsid w:val="004B25DD"/>
    <w:rsid w:val="004C1368"/>
    <w:rsid w:val="004D1A6F"/>
    <w:rsid w:val="004D2CAA"/>
    <w:rsid w:val="004D50A7"/>
    <w:rsid w:val="004D73E4"/>
    <w:rsid w:val="004F570A"/>
    <w:rsid w:val="00501ECB"/>
    <w:rsid w:val="0050461E"/>
    <w:rsid w:val="0050499C"/>
    <w:rsid w:val="00512735"/>
    <w:rsid w:val="00515E23"/>
    <w:rsid w:val="00524854"/>
    <w:rsid w:val="00525220"/>
    <w:rsid w:val="00527564"/>
    <w:rsid w:val="00532DA5"/>
    <w:rsid w:val="00540EB4"/>
    <w:rsid w:val="00543EFC"/>
    <w:rsid w:val="0055361F"/>
    <w:rsid w:val="00556A7F"/>
    <w:rsid w:val="00557E3A"/>
    <w:rsid w:val="0057666D"/>
    <w:rsid w:val="00577E4B"/>
    <w:rsid w:val="00580D28"/>
    <w:rsid w:val="0058240D"/>
    <w:rsid w:val="00584BF2"/>
    <w:rsid w:val="00592B1D"/>
    <w:rsid w:val="005937A3"/>
    <w:rsid w:val="00594937"/>
    <w:rsid w:val="00594B75"/>
    <w:rsid w:val="00595880"/>
    <w:rsid w:val="005A3197"/>
    <w:rsid w:val="005A3A1A"/>
    <w:rsid w:val="005A76DE"/>
    <w:rsid w:val="005B1BDA"/>
    <w:rsid w:val="005C3D41"/>
    <w:rsid w:val="005D47D2"/>
    <w:rsid w:val="005D59A9"/>
    <w:rsid w:val="005E538A"/>
    <w:rsid w:val="005E58FA"/>
    <w:rsid w:val="005E5C49"/>
    <w:rsid w:val="005E7717"/>
    <w:rsid w:val="005F022E"/>
    <w:rsid w:val="005F1E5C"/>
    <w:rsid w:val="005F46EB"/>
    <w:rsid w:val="005F5BCB"/>
    <w:rsid w:val="00601CFD"/>
    <w:rsid w:val="00606BF0"/>
    <w:rsid w:val="00610E32"/>
    <w:rsid w:val="00613ED8"/>
    <w:rsid w:val="00614A1C"/>
    <w:rsid w:val="00621741"/>
    <w:rsid w:val="00625538"/>
    <w:rsid w:val="006335E6"/>
    <w:rsid w:val="00633C10"/>
    <w:rsid w:val="0063400D"/>
    <w:rsid w:val="00634866"/>
    <w:rsid w:val="00635043"/>
    <w:rsid w:val="0063703D"/>
    <w:rsid w:val="0064217E"/>
    <w:rsid w:val="0064714D"/>
    <w:rsid w:val="00656AFC"/>
    <w:rsid w:val="006617DC"/>
    <w:rsid w:val="0066270A"/>
    <w:rsid w:val="00666D87"/>
    <w:rsid w:val="00666E5D"/>
    <w:rsid w:val="006711D4"/>
    <w:rsid w:val="00691ECE"/>
    <w:rsid w:val="00694364"/>
    <w:rsid w:val="00697360"/>
    <w:rsid w:val="006A218A"/>
    <w:rsid w:val="006A3177"/>
    <w:rsid w:val="006A358F"/>
    <w:rsid w:val="006B517A"/>
    <w:rsid w:val="006D05E4"/>
    <w:rsid w:val="006E4A0C"/>
    <w:rsid w:val="006E60C4"/>
    <w:rsid w:val="006F20D2"/>
    <w:rsid w:val="006F29C8"/>
    <w:rsid w:val="006F5CFF"/>
    <w:rsid w:val="007039C8"/>
    <w:rsid w:val="007157B5"/>
    <w:rsid w:val="00716613"/>
    <w:rsid w:val="00721E20"/>
    <w:rsid w:val="00726BF0"/>
    <w:rsid w:val="00735220"/>
    <w:rsid w:val="00741CB5"/>
    <w:rsid w:val="007428FF"/>
    <w:rsid w:val="00742C45"/>
    <w:rsid w:val="007547CB"/>
    <w:rsid w:val="00754C73"/>
    <w:rsid w:val="007560B8"/>
    <w:rsid w:val="007629E7"/>
    <w:rsid w:val="00777B01"/>
    <w:rsid w:val="00786095"/>
    <w:rsid w:val="00790600"/>
    <w:rsid w:val="00791C6C"/>
    <w:rsid w:val="007939A7"/>
    <w:rsid w:val="007A104A"/>
    <w:rsid w:val="007A7301"/>
    <w:rsid w:val="007B050E"/>
    <w:rsid w:val="007C5FE5"/>
    <w:rsid w:val="007C69EE"/>
    <w:rsid w:val="007C6DA4"/>
    <w:rsid w:val="007D2953"/>
    <w:rsid w:val="007D2F6B"/>
    <w:rsid w:val="007D6DC1"/>
    <w:rsid w:val="007E3126"/>
    <w:rsid w:val="007E3179"/>
    <w:rsid w:val="007E3B29"/>
    <w:rsid w:val="007E5323"/>
    <w:rsid w:val="00803090"/>
    <w:rsid w:val="00803A4E"/>
    <w:rsid w:val="00803B7D"/>
    <w:rsid w:val="008057D2"/>
    <w:rsid w:val="00807275"/>
    <w:rsid w:val="00810349"/>
    <w:rsid w:val="008111D2"/>
    <w:rsid w:val="00817726"/>
    <w:rsid w:val="008213DA"/>
    <w:rsid w:val="00821DB4"/>
    <w:rsid w:val="00824407"/>
    <w:rsid w:val="008269A1"/>
    <w:rsid w:val="00830E86"/>
    <w:rsid w:val="00845EA5"/>
    <w:rsid w:val="0085577F"/>
    <w:rsid w:val="008558EB"/>
    <w:rsid w:val="008614F8"/>
    <w:rsid w:val="0086288D"/>
    <w:rsid w:val="00874029"/>
    <w:rsid w:val="00881F3E"/>
    <w:rsid w:val="00886A65"/>
    <w:rsid w:val="0089449B"/>
    <w:rsid w:val="00895232"/>
    <w:rsid w:val="008A1BE1"/>
    <w:rsid w:val="008A2C23"/>
    <w:rsid w:val="008A4A3E"/>
    <w:rsid w:val="008B7718"/>
    <w:rsid w:val="008C207A"/>
    <w:rsid w:val="008C5CFF"/>
    <w:rsid w:val="008C7231"/>
    <w:rsid w:val="008D1B58"/>
    <w:rsid w:val="008D312D"/>
    <w:rsid w:val="008E360A"/>
    <w:rsid w:val="008E6E3C"/>
    <w:rsid w:val="008E756A"/>
    <w:rsid w:val="008E7802"/>
    <w:rsid w:val="008E7C62"/>
    <w:rsid w:val="008F59F5"/>
    <w:rsid w:val="008F7D25"/>
    <w:rsid w:val="00901357"/>
    <w:rsid w:val="0091015A"/>
    <w:rsid w:val="00911755"/>
    <w:rsid w:val="00912B2E"/>
    <w:rsid w:val="00912D2E"/>
    <w:rsid w:val="009171A2"/>
    <w:rsid w:val="0092525F"/>
    <w:rsid w:val="00925EFD"/>
    <w:rsid w:val="0093430D"/>
    <w:rsid w:val="00941A02"/>
    <w:rsid w:val="00946911"/>
    <w:rsid w:val="00966D5D"/>
    <w:rsid w:val="00982ECF"/>
    <w:rsid w:val="0098321A"/>
    <w:rsid w:val="0098491D"/>
    <w:rsid w:val="009931DB"/>
    <w:rsid w:val="00995474"/>
    <w:rsid w:val="00996BCA"/>
    <w:rsid w:val="009A0C87"/>
    <w:rsid w:val="009A17BC"/>
    <w:rsid w:val="009A2302"/>
    <w:rsid w:val="009A7EA2"/>
    <w:rsid w:val="009B2B2F"/>
    <w:rsid w:val="009B713D"/>
    <w:rsid w:val="009C3BB1"/>
    <w:rsid w:val="009C4530"/>
    <w:rsid w:val="009E0B78"/>
    <w:rsid w:val="009F24CF"/>
    <w:rsid w:val="00A005ED"/>
    <w:rsid w:val="00A021A2"/>
    <w:rsid w:val="00A03BD0"/>
    <w:rsid w:val="00A11239"/>
    <w:rsid w:val="00A11D9C"/>
    <w:rsid w:val="00A14D9F"/>
    <w:rsid w:val="00A152E7"/>
    <w:rsid w:val="00A31A2D"/>
    <w:rsid w:val="00A3203D"/>
    <w:rsid w:val="00A3288D"/>
    <w:rsid w:val="00A47888"/>
    <w:rsid w:val="00A52C94"/>
    <w:rsid w:val="00A54171"/>
    <w:rsid w:val="00A60E5A"/>
    <w:rsid w:val="00A718E5"/>
    <w:rsid w:val="00A80C11"/>
    <w:rsid w:val="00A82D34"/>
    <w:rsid w:val="00A85B12"/>
    <w:rsid w:val="00A9495E"/>
    <w:rsid w:val="00AA0771"/>
    <w:rsid w:val="00AA1C24"/>
    <w:rsid w:val="00AA710A"/>
    <w:rsid w:val="00AA7691"/>
    <w:rsid w:val="00AA7AAB"/>
    <w:rsid w:val="00AB527A"/>
    <w:rsid w:val="00AB7DFE"/>
    <w:rsid w:val="00AC27FD"/>
    <w:rsid w:val="00AC342F"/>
    <w:rsid w:val="00AD0AE8"/>
    <w:rsid w:val="00AE4B94"/>
    <w:rsid w:val="00AE6B5F"/>
    <w:rsid w:val="00AF0F8A"/>
    <w:rsid w:val="00AF1014"/>
    <w:rsid w:val="00AF25F7"/>
    <w:rsid w:val="00AF72E8"/>
    <w:rsid w:val="00B00C49"/>
    <w:rsid w:val="00B01917"/>
    <w:rsid w:val="00B0434F"/>
    <w:rsid w:val="00B058B7"/>
    <w:rsid w:val="00B1066A"/>
    <w:rsid w:val="00B130DB"/>
    <w:rsid w:val="00B24DCF"/>
    <w:rsid w:val="00B30F4A"/>
    <w:rsid w:val="00B315D0"/>
    <w:rsid w:val="00B40CE2"/>
    <w:rsid w:val="00B4184D"/>
    <w:rsid w:val="00B513E3"/>
    <w:rsid w:val="00B51B84"/>
    <w:rsid w:val="00B61F94"/>
    <w:rsid w:val="00B6499C"/>
    <w:rsid w:val="00B64BBF"/>
    <w:rsid w:val="00B677A9"/>
    <w:rsid w:val="00B67C09"/>
    <w:rsid w:val="00B757CC"/>
    <w:rsid w:val="00B75B5D"/>
    <w:rsid w:val="00B83AB3"/>
    <w:rsid w:val="00B849D6"/>
    <w:rsid w:val="00B952C3"/>
    <w:rsid w:val="00BA63EA"/>
    <w:rsid w:val="00BA64D8"/>
    <w:rsid w:val="00BA6606"/>
    <w:rsid w:val="00BB1833"/>
    <w:rsid w:val="00BB5609"/>
    <w:rsid w:val="00BB5C02"/>
    <w:rsid w:val="00BC14CF"/>
    <w:rsid w:val="00BC4025"/>
    <w:rsid w:val="00BD2F62"/>
    <w:rsid w:val="00BD3B41"/>
    <w:rsid w:val="00BD6DB7"/>
    <w:rsid w:val="00BD72EC"/>
    <w:rsid w:val="00BD7712"/>
    <w:rsid w:val="00BE1A19"/>
    <w:rsid w:val="00BE62D7"/>
    <w:rsid w:val="00BF76AE"/>
    <w:rsid w:val="00C01022"/>
    <w:rsid w:val="00C01FEE"/>
    <w:rsid w:val="00C03696"/>
    <w:rsid w:val="00C066D7"/>
    <w:rsid w:val="00C161EB"/>
    <w:rsid w:val="00C16274"/>
    <w:rsid w:val="00C2144D"/>
    <w:rsid w:val="00C21FA1"/>
    <w:rsid w:val="00C27DA4"/>
    <w:rsid w:val="00C35414"/>
    <w:rsid w:val="00C3792D"/>
    <w:rsid w:val="00C423BA"/>
    <w:rsid w:val="00C44FEF"/>
    <w:rsid w:val="00C45A89"/>
    <w:rsid w:val="00C45D28"/>
    <w:rsid w:val="00C54316"/>
    <w:rsid w:val="00C5698E"/>
    <w:rsid w:val="00C662C1"/>
    <w:rsid w:val="00C66F77"/>
    <w:rsid w:val="00CA67EF"/>
    <w:rsid w:val="00CB5081"/>
    <w:rsid w:val="00CB5A4A"/>
    <w:rsid w:val="00CC21A3"/>
    <w:rsid w:val="00CC4D50"/>
    <w:rsid w:val="00CD0FD7"/>
    <w:rsid w:val="00CD4AEA"/>
    <w:rsid w:val="00CD7FE3"/>
    <w:rsid w:val="00CE0CDE"/>
    <w:rsid w:val="00CE5D3D"/>
    <w:rsid w:val="00D03B24"/>
    <w:rsid w:val="00D06C6B"/>
    <w:rsid w:val="00D07266"/>
    <w:rsid w:val="00D10095"/>
    <w:rsid w:val="00D143E1"/>
    <w:rsid w:val="00D22C7F"/>
    <w:rsid w:val="00D24DE6"/>
    <w:rsid w:val="00D25F1D"/>
    <w:rsid w:val="00D304AC"/>
    <w:rsid w:val="00D32BC0"/>
    <w:rsid w:val="00D33A0C"/>
    <w:rsid w:val="00D36394"/>
    <w:rsid w:val="00D40286"/>
    <w:rsid w:val="00D477A5"/>
    <w:rsid w:val="00D63CC1"/>
    <w:rsid w:val="00D65A6A"/>
    <w:rsid w:val="00D66096"/>
    <w:rsid w:val="00D66821"/>
    <w:rsid w:val="00D67EFA"/>
    <w:rsid w:val="00D753C0"/>
    <w:rsid w:val="00D76351"/>
    <w:rsid w:val="00D76B4C"/>
    <w:rsid w:val="00D86B1A"/>
    <w:rsid w:val="00D90D6F"/>
    <w:rsid w:val="00D91E60"/>
    <w:rsid w:val="00D920F5"/>
    <w:rsid w:val="00D93D0F"/>
    <w:rsid w:val="00D94F58"/>
    <w:rsid w:val="00DA72C7"/>
    <w:rsid w:val="00DC14CE"/>
    <w:rsid w:val="00DC4492"/>
    <w:rsid w:val="00DD4D1B"/>
    <w:rsid w:val="00DD54D1"/>
    <w:rsid w:val="00DE1F38"/>
    <w:rsid w:val="00DE4B7B"/>
    <w:rsid w:val="00DE7830"/>
    <w:rsid w:val="00E048DE"/>
    <w:rsid w:val="00E078C0"/>
    <w:rsid w:val="00E11053"/>
    <w:rsid w:val="00E1116D"/>
    <w:rsid w:val="00E129DA"/>
    <w:rsid w:val="00E13B89"/>
    <w:rsid w:val="00E45F9E"/>
    <w:rsid w:val="00E52AA0"/>
    <w:rsid w:val="00E53BE8"/>
    <w:rsid w:val="00E56251"/>
    <w:rsid w:val="00E60861"/>
    <w:rsid w:val="00E660AC"/>
    <w:rsid w:val="00E7208B"/>
    <w:rsid w:val="00E736A3"/>
    <w:rsid w:val="00E763E9"/>
    <w:rsid w:val="00E80E9C"/>
    <w:rsid w:val="00E859B1"/>
    <w:rsid w:val="00E86AD8"/>
    <w:rsid w:val="00E96A9B"/>
    <w:rsid w:val="00EA04C4"/>
    <w:rsid w:val="00EA1DBD"/>
    <w:rsid w:val="00EA44A0"/>
    <w:rsid w:val="00EA53FB"/>
    <w:rsid w:val="00EA6200"/>
    <w:rsid w:val="00EB1600"/>
    <w:rsid w:val="00EB6CC2"/>
    <w:rsid w:val="00EC59A7"/>
    <w:rsid w:val="00EC6AF4"/>
    <w:rsid w:val="00ED2C0E"/>
    <w:rsid w:val="00EF159E"/>
    <w:rsid w:val="00EF3BC6"/>
    <w:rsid w:val="00F006B6"/>
    <w:rsid w:val="00F054EF"/>
    <w:rsid w:val="00F12E6A"/>
    <w:rsid w:val="00F159AA"/>
    <w:rsid w:val="00F24AD8"/>
    <w:rsid w:val="00F24ECA"/>
    <w:rsid w:val="00F30702"/>
    <w:rsid w:val="00F31E4E"/>
    <w:rsid w:val="00F442B2"/>
    <w:rsid w:val="00F456D8"/>
    <w:rsid w:val="00F462D9"/>
    <w:rsid w:val="00F51EDE"/>
    <w:rsid w:val="00F560BB"/>
    <w:rsid w:val="00F57CF3"/>
    <w:rsid w:val="00F64A68"/>
    <w:rsid w:val="00F6641C"/>
    <w:rsid w:val="00F66B28"/>
    <w:rsid w:val="00F675BD"/>
    <w:rsid w:val="00F70A43"/>
    <w:rsid w:val="00F729F1"/>
    <w:rsid w:val="00F75323"/>
    <w:rsid w:val="00F77F85"/>
    <w:rsid w:val="00F80485"/>
    <w:rsid w:val="00F86EEC"/>
    <w:rsid w:val="00F910A9"/>
    <w:rsid w:val="00F91344"/>
    <w:rsid w:val="00F935F0"/>
    <w:rsid w:val="00FA070B"/>
    <w:rsid w:val="00FA3C31"/>
    <w:rsid w:val="00FA760A"/>
    <w:rsid w:val="00FC04C2"/>
    <w:rsid w:val="00FD3C6C"/>
    <w:rsid w:val="00FD4AE7"/>
    <w:rsid w:val="00FD4D22"/>
    <w:rsid w:val="00FD661F"/>
    <w:rsid w:val="00FD75EF"/>
    <w:rsid w:val="00FE2A82"/>
    <w:rsid w:val="00FF31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5D306"/>
  <w15:chartTrackingRefBased/>
  <w15:docId w15:val="{0E355801-B4FB-40B5-BBFF-0C5A07CC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218A"/>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121888"/>
    <w:pPr>
      <w:keepNext/>
      <w:spacing w:after="0" w:line="240" w:lineRule="auto"/>
      <w:jc w:val="center"/>
      <w:outlineLvl w:val="0"/>
    </w:pPr>
    <w:rPr>
      <w:rFonts w:ascii="Arial" w:eastAsia="Times New Roman" w:hAnsi="Arial" w:cs="Arial"/>
      <w:b/>
      <w:bCs/>
      <w:sz w:val="20"/>
      <w:szCs w:val="20"/>
      <w:lang w:eastAsia="cs-CZ"/>
    </w:rPr>
  </w:style>
  <w:style w:type="paragraph" w:styleId="Nadpis2">
    <w:name w:val="heading 2"/>
    <w:basedOn w:val="Normln"/>
    <w:next w:val="Normln"/>
    <w:link w:val="Nadpis2Char"/>
    <w:uiPriority w:val="9"/>
    <w:semiHidden/>
    <w:unhideWhenUsed/>
    <w:qFormat/>
    <w:rsid w:val="00121888"/>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semiHidden/>
    <w:unhideWhenUsed/>
    <w:qFormat/>
    <w:rsid w:val="005F46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218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1888"/>
  </w:style>
  <w:style w:type="paragraph" w:styleId="Zpat">
    <w:name w:val="footer"/>
    <w:basedOn w:val="Normln"/>
    <w:link w:val="ZpatChar"/>
    <w:uiPriority w:val="99"/>
    <w:unhideWhenUsed/>
    <w:rsid w:val="00121888"/>
    <w:pPr>
      <w:tabs>
        <w:tab w:val="center" w:pos="4536"/>
        <w:tab w:val="right" w:pos="9072"/>
      </w:tabs>
      <w:spacing w:after="0" w:line="240" w:lineRule="auto"/>
    </w:pPr>
  </w:style>
  <w:style w:type="character" w:customStyle="1" w:styleId="ZpatChar">
    <w:name w:val="Zápatí Char"/>
    <w:basedOn w:val="Standardnpsmoodstavce"/>
    <w:link w:val="Zpat"/>
    <w:uiPriority w:val="99"/>
    <w:rsid w:val="00121888"/>
  </w:style>
  <w:style w:type="character" w:customStyle="1" w:styleId="Nadpis1Char">
    <w:name w:val="Nadpis 1 Char"/>
    <w:basedOn w:val="Standardnpsmoodstavce"/>
    <w:link w:val="Nadpis1"/>
    <w:uiPriority w:val="9"/>
    <w:qFormat/>
    <w:rsid w:val="00121888"/>
    <w:rPr>
      <w:rFonts w:ascii="Arial" w:eastAsia="Times New Roman" w:hAnsi="Arial" w:cs="Arial"/>
      <w:b/>
      <w:bCs/>
      <w:sz w:val="20"/>
      <w:szCs w:val="20"/>
      <w:lang w:eastAsia="cs-CZ"/>
    </w:rPr>
  </w:style>
  <w:style w:type="character" w:customStyle="1" w:styleId="Nadpis2Char">
    <w:name w:val="Nadpis 2 Char"/>
    <w:basedOn w:val="Standardnpsmoodstavce"/>
    <w:link w:val="Nadpis2"/>
    <w:uiPriority w:val="9"/>
    <w:semiHidden/>
    <w:rsid w:val="00121888"/>
    <w:rPr>
      <w:rFonts w:ascii="Cambria" w:eastAsia="Times New Roman" w:hAnsi="Cambria" w:cs="Times New Roman"/>
      <w:b/>
      <w:bCs/>
      <w:i/>
      <w:iCs/>
      <w:sz w:val="28"/>
      <w:szCs w:val="28"/>
    </w:rPr>
  </w:style>
  <w:style w:type="paragraph" w:styleId="Textbubliny">
    <w:name w:val="Balloon Text"/>
    <w:basedOn w:val="Normln"/>
    <w:link w:val="TextbublinyChar"/>
    <w:uiPriority w:val="99"/>
    <w:semiHidden/>
    <w:unhideWhenUsed/>
    <w:rsid w:val="001218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1888"/>
    <w:rPr>
      <w:rFonts w:ascii="Tahoma" w:eastAsia="Calibri" w:hAnsi="Tahoma" w:cs="Tahoma"/>
      <w:sz w:val="16"/>
      <w:szCs w:val="16"/>
    </w:rPr>
  </w:style>
  <w:style w:type="paragraph" w:styleId="Odstavecseseznamem">
    <w:name w:val="List Paragraph"/>
    <w:basedOn w:val="Normln"/>
    <w:link w:val="OdstavecseseznamemChar"/>
    <w:uiPriority w:val="1"/>
    <w:qFormat/>
    <w:rsid w:val="00121888"/>
    <w:pPr>
      <w:ind w:left="720"/>
      <w:contextualSpacing/>
    </w:pPr>
  </w:style>
  <w:style w:type="character" w:styleId="Odkaznakoment">
    <w:name w:val="annotation reference"/>
    <w:uiPriority w:val="99"/>
    <w:semiHidden/>
    <w:unhideWhenUsed/>
    <w:rsid w:val="00121888"/>
    <w:rPr>
      <w:sz w:val="16"/>
      <w:szCs w:val="16"/>
    </w:rPr>
  </w:style>
  <w:style w:type="paragraph" w:styleId="Textkomente">
    <w:name w:val="annotation text"/>
    <w:basedOn w:val="Normln"/>
    <w:link w:val="TextkomenteChar"/>
    <w:uiPriority w:val="99"/>
    <w:unhideWhenUsed/>
    <w:rsid w:val="00121888"/>
    <w:pPr>
      <w:spacing w:line="240" w:lineRule="auto"/>
    </w:pPr>
    <w:rPr>
      <w:sz w:val="20"/>
      <w:szCs w:val="20"/>
    </w:rPr>
  </w:style>
  <w:style w:type="character" w:customStyle="1" w:styleId="TextkomenteChar">
    <w:name w:val="Text komentáře Char"/>
    <w:basedOn w:val="Standardnpsmoodstavce"/>
    <w:link w:val="Textkomente"/>
    <w:uiPriority w:val="99"/>
    <w:rsid w:val="00121888"/>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21888"/>
    <w:rPr>
      <w:b/>
      <w:bCs/>
    </w:rPr>
  </w:style>
  <w:style w:type="character" w:customStyle="1" w:styleId="PedmtkomenteChar">
    <w:name w:val="Předmět komentáře Char"/>
    <w:basedOn w:val="TextkomenteChar"/>
    <w:link w:val="Pedmtkomente"/>
    <w:uiPriority w:val="99"/>
    <w:semiHidden/>
    <w:rsid w:val="00121888"/>
    <w:rPr>
      <w:rFonts w:ascii="Calibri" w:eastAsia="Calibri" w:hAnsi="Calibri" w:cs="Times New Roman"/>
      <w:b/>
      <w:bCs/>
      <w:sz w:val="20"/>
      <w:szCs w:val="20"/>
    </w:rPr>
  </w:style>
  <w:style w:type="paragraph" w:styleId="Zkladntextodsazen">
    <w:name w:val="Body Text Indent"/>
    <w:basedOn w:val="Normln"/>
    <w:link w:val="ZkladntextodsazenChar"/>
    <w:rsid w:val="00121888"/>
    <w:pPr>
      <w:spacing w:after="0" w:line="240" w:lineRule="auto"/>
      <w:ind w:left="360"/>
      <w:jc w:val="both"/>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rsid w:val="00121888"/>
    <w:rPr>
      <w:rFonts w:ascii="Times New Roman" w:eastAsia="Times New Roman" w:hAnsi="Times New Roman" w:cs="Times New Roman"/>
      <w:sz w:val="24"/>
      <w:szCs w:val="24"/>
      <w:lang w:eastAsia="cs-CZ"/>
    </w:rPr>
  </w:style>
  <w:style w:type="character" w:styleId="Hypertextovodkaz">
    <w:name w:val="Hyperlink"/>
    <w:uiPriority w:val="99"/>
    <w:unhideWhenUsed/>
    <w:rsid w:val="00121888"/>
    <w:rPr>
      <w:color w:val="0000FF"/>
      <w:u w:val="single"/>
    </w:rPr>
  </w:style>
  <w:style w:type="paragraph" w:styleId="Bezmezer">
    <w:name w:val="No Spacing"/>
    <w:uiPriority w:val="1"/>
    <w:qFormat/>
    <w:rsid w:val="00121888"/>
    <w:pPr>
      <w:spacing w:after="0" w:line="240" w:lineRule="auto"/>
    </w:pPr>
    <w:rPr>
      <w:rFonts w:ascii="Calibri" w:eastAsia="Calibri" w:hAnsi="Calibri" w:cs="Times New Roman"/>
    </w:rPr>
  </w:style>
  <w:style w:type="character" w:styleId="Znakapoznpodarou">
    <w:name w:val="footnote reference"/>
    <w:semiHidden/>
    <w:unhideWhenUsed/>
    <w:rsid w:val="00121888"/>
    <w:rPr>
      <w:vertAlign w:val="superscript"/>
    </w:rPr>
  </w:style>
  <w:style w:type="character" w:customStyle="1" w:styleId="FontStyle42">
    <w:name w:val="Font Style42"/>
    <w:uiPriority w:val="99"/>
    <w:rsid w:val="00121888"/>
    <w:rPr>
      <w:rFonts w:ascii="Courier New" w:hAnsi="Courier New"/>
      <w:b/>
      <w:color w:val="000000"/>
      <w:sz w:val="18"/>
    </w:rPr>
  </w:style>
  <w:style w:type="paragraph" w:styleId="Nzev">
    <w:name w:val="Title"/>
    <w:basedOn w:val="Normln"/>
    <w:next w:val="Normln"/>
    <w:link w:val="NzevChar1"/>
    <w:uiPriority w:val="99"/>
    <w:qFormat/>
    <w:rsid w:val="00121888"/>
    <w:pPr>
      <w:widowControl w:val="0"/>
      <w:pBdr>
        <w:bottom w:val="single" w:sz="8" w:space="4" w:color="4F81BD"/>
      </w:pBdr>
      <w:autoSpaceDE w:val="0"/>
      <w:autoSpaceDN w:val="0"/>
      <w:adjustRightInd w:val="0"/>
      <w:spacing w:after="300" w:line="240" w:lineRule="auto"/>
    </w:pPr>
    <w:rPr>
      <w:rFonts w:ascii="Cambria" w:eastAsia="Times New Roman" w:hAnsi="Cambria"/>
      <w:color w:val="17365D"/>
      <w:spacing w:val="5"/>
      <w:kern w:val="28"/>
      <w:sz w:val="52"/>
      <w:szCs w:val="52"/>
      <w:lang w:eastAsia="zh-CN"/>
    </w:rPr>
  </w:style>
  <w:style w:type="character" w:customStyle="1" w:styleId="NzevChar">
    <w:name w:val="Název Char"/>
    <w:basedOn w:val="Standardnpsmoodstavce"/>
    <w:uiPriority w:val="10"/>
    <w:rsid w:val="00121888"/>
    <w:rPr>
      <w:rFonts w:asciiTheme="majorHAnsi" w:eastAsiaTheme="majorEastAsia" w:hAnsiTheme="majorHAnsi" w:cstheme="majorBidi"/>
      <w:spacing w:val="-10"/>
      <w:kern w:val="28"/>
      <w:sz w:val="56"/>
      <w:szCs w:val="56"/>
    </w:rPr>
  </w:style>
  <w:style w:type="character" w:customStyle="1" w:styleId="NzevChar1">
    <w:name w:val="Název Char1"/>
    <w:link w:val="Nzev"/>
    <w:uiPriority w:val="99"/>
    <w:rsid w:val="00121888"/>
    <w:rPr>
      <w:rFonts w:ascii="Cambria" w:eastAsia="Times New Roman" w:hAnsi="Cambria" w:cs="Times New Roman"/>
      <w:color w:val="17365D"/>
      <w:spacing w:val="5"/>
      <w:kern w:val="28"/>
      <w:sz w:val="52"/>
      <w:szCs w:val="52"/>
      <w:lang w:eastAsia="zh-CN"/>
    </w:rPr>
  </w:style>
  <w:style w:type="paragraph" w:customStyle="1" w:styleId="Style32">
    <w:name w:val="Style32"/>
    <w:basedOn w:val="Normln"/>
    <w:uiPriority w:val="99"/>
    <w:rsid w:val="00121888"/>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paragraph" w:customStyle="1" w:styleId="Style36">
    <w:name w:val="Style36"/>
    <w:basedOn w:val="Normln"/>
    <w:uiPriority w:val="99"/>
    <w:rsid w:val="00121888"/>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character" w:customStyle="1" w:styleId="FontStyle38">
    <w:name w:val="Font Style38"/>
    <w:uiPriority w:val="99"/>
    <w:rsid w:val="00121888"/>
    <w:rPr>
      <w:rFonts w:ascii="Courier New" w:hAnsi="Courier New"/>
      <w:b/>
      <w:color w:val="000000"/>
      <w:sz w:val="26"/>
    </w:rPr>
  </w:style>
  <w:style w:type="character" w:customStyle="1" w:styleId="FontStyle47">
    <w:name w:val="Font Style47"/>
    <w:uiPriority w:val="99"/>
    <w:rsid w:val="00121888"/>
    <w:rPr>
      <w:rFonts w:ascii="Courier New" w:hAnsi="Courier New"/>
      <w:color w:val="000000"/>
      <w:sz w:val="16"/>
    </w:rPr>
  </w:style>
  <w:style w:type="table" w:customStyle="1" w:styleId="GridTable1Light-Accent11">
    <w:name w:val="Grid Table 1 Light - Accent 11"/>
    <w:basedOn w:val="Normlntabulka"/>
    <w:uiPriority w:val="46"/>
    <w:rsid w:val="00121888"/>
    <w:pPr>
      <w:spacing w:after="0" w:line="240" w:lineRule="auto"/>
    </w:pPr>
    <w:rPr>
      <w:rFonts w:ascii="Calibri" w:eastAsia="Calibri" w:hAnsi="Calibri" w:cs="Calibri"/>
      <w:sz w:val="20"/>
      <w:szCs w:val="20"/>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1">
    <w:name w:val="Grid Table 1 Light - Accent 111"/>
    <w:basedOn w:val="Normlntabulka"/>
    <w:uiPriority w:val="46"/>
    <w:rsid w:val="00121888"/>
    <w:pPr>
      <w:spacing w:after="0" w:line="240" w:lineRule="auto"/>
    </w:pPr>
    <w:rPr>
      <w:rFonts w:ascii="Calibri" w:eastAsia="Calibri" w:hAnsi="Calibri" w:cs="Calibri"/>
      <w:sz w:val="20"/>
      <w:szCs w:val="20"/>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2">
    <w:name w:val="Grid Table 1 Light - Accent 112"/>
    <w:basedOn w:val="Normlntabulka"/>
    <w:uiPriority w:val="46"/>
    <w:rsid w:val="00121888"/>
    <w:pPr>
      <w:spacing w:after="0" w:line="240" w:lineRule="auto"/>
    </w:pPr>
    <w:rPr>
      <w:rFonts w:ascii="Calibri" w:eastAsia="Calibri" w:hAnsi="Calibri" w:cs="Calibri"/>
      <w:sz w:val="20"/>
      <w:szCs w:val="20"/>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character" w:styleId="Nzevknihy">
    <w:name w:val="Book Title"/>
    <w:uiPriority w:val="33"/>
    <w:qFormat/>
    <w:rsid w:val="00121888"/>
    <w:rPr>
      <w:b/>
      <w:bCs/>
      <w:smallCaps/>
      <w:sz w:val="36"/>
      <w:szCs w:val="36"/>
    </w:rPr>
  </w:style>
  <w:style w:type="table" w:styleId="Mkatabulky">
    <w:name w:val="Table Grid"/>
    <w:basedOn w:val="Normlntabulka"/>
    <w:uiPriority w:val="59"/>
    <w:rsid w:val="00121888"/>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Odstavecseseznamem"/>
    <w:link w:val="lnekChar"/>
    <w:qFormat/>
    <w:rsid w:val="00121888"/>
    <w:pPr>
      <w:suppressAutoHyphens/>
      <w:spacing w:before="120" w:after="120" w:line="240" w:lineRule="auto"/>
      <w:ind w:left="1146" w:hanging="720"/>
      <w:contextualSpacing w:val="0"/>
      <w:jc w:val="both"/>
    </w:pPr>
    <w:rPr>
      <w:rFonts w:ascii="Arial" w:eastAsia="Times New Roman" w:hAnsi="Arial" w:cs="Arial"/>
      <w:color w:val="000000"/>
      <w:sz w:val="20"/>
      <w:szCs w:val="20"/>
      <w:lang w:eastAsia="ar-SA"/>
    </w:rPr>
  </w:style>
  <w:style w:type="character" w:customStyle="1" w:styleId="lnekChar">
    <w:name w:val="článek Char"/>
    <w:link w:val="lnek"/>
    <w:rsid w:val="00121888"/>
    <w:rPr>
      <w:rFonts w:ascii="Arial" w:eastAsia="Times New Roman" w:hAnsi="Arial" w:cs="Arial"/>
      <w:color w:val="000000"/>
      <w:sz w:val="20"/>
      <w:szCs w:val="20"/>
      <w:lang w:eastAsia="ar-SA"/>
    </w:rPr>
  </w:style>
  <w:style w:type="character" w:styleId="Nevyeenzmnka">
    <w:name w:val="Unresolved Mention"/>
    <w:uiPriority w:val="99"/>
    <w:semiHidden/>
    <w:unhideWhenUsed/>
    <w:rsid w:val="00121888"/>
    <w:rPr>
      <w:color w:val="605E5C"/>
      <w:shd w:val="clear" w:color="auto" w:fill="E1DFDD"/>
    </w:rPr>
  </w:style>
  <w:style w:type="paragraph" w:styleId="Revize">
    <w:name w:val="Revision"/>
    <w:hidden/>
    <w:uiPriority w:val="99"/>
    <w:semiHidden/>
    <w:rsid w:val="006711D4"/>
    <w:pPr>
      <w:spacing w:after="0" w:line="240" w:lineRule="auto"/>
    </w:pPr>
    <w:rPr>
      <w:rFonts w:ascii="Calibri" w:eastAsia="Calibri" w:hAnsi="Calibri" w:cs="Times New Roman"/>
    </w:rPr>
  </w:style>
  <w:style w:type="character" w:customStyle="1" w:styleId="OdstavecseseznamemChar">
    <w:name w:val="Odstavec se seznamem Char"/>
    <w:link w:val="Odstavecseseznamem"/>
    <w:uiPriority w:val="34"/>
    <w:locked/>
    <w:rsid w:val="0010166D"/>
    <w:rPr>
      <w:rFonts w:ascii="Calibri" w:eastAsia="Calibri" w:hAnsi="Calibri" w:cs="Times New Roman"/>
    </w:rPr>
  </w:style>
  <w:style w:type="paragraph" w:styleId="Zkladntext">
    <w:name w:val="Body Text"/>
    <w:basedOn w:val="Normln"/>
    <w:link w:val="ZkladntextChar"/>
    <w:uiPriority w:val="99"/>
    <w:semiHidden/>
    <w:unhideWhenUsed/>
    <w:rsid w:val="0033508A"/>
    <w:pPr>
      <w:spacing w:after="120"/>
    </w:pPr>
  </w:style>
  <w:style w:type="character" w:customStyle="1" w:styleId="ZkladntextChar">
    <w:name w:val="Základní text Char"/>
    <w:basedOn w:val="Standardnpsmoodstavce"/>
    <w:link w:val="Zkladntext"/>
    <w:uiPriority w:val="99"/>
    <w:semiHidden/>
    <w:rsid w:val="0033508A"/>
    <w:rPr>
      <w:rFonts w:ascii="Calibri" w:eastAsia="Calibri" w:hAnsi="Calibri" w:cs="Times New Roman"/>
    </w:rPr>
  </w:style>
  <w:style w:type="character" w:customStyle="1" w:styleId="Nadpis3Char">
    <w:name w:val="Nadpis 3 Char"/>
    <w:basedOn w:val="Standardnpsmoodstavce"/>
    <w:link w:val="Nadpis3"/>
    <w:uiPriority w:val="9"/>
    <w:semiHidden/>
    <w:rsid w:val="005F46EB"/>
    <w:rPr>
      <w:rFonts w:asciiTheme="majorHAnsi" w:eastAsiaTheme="majorEastAsia" w:hAnsiTheme="majorHAnsi" w:cstheme="majorBidi"/>
      <w:color w:val="1F3763" w:themeColor="accent1" w:themeShade="7F"/>
      <w:sz w:val="24"/>
      <w:szCs w:val="24"/>
    </w:rPr>
  </w:style>
  <w:style w:type="table" w:customStyle="1" w:styleId="TableGrid">
    <w:name w:val="TableGrid"/>
    <w:rsid w:val="005F46EB"/>
    <w:pPr>
      <w:suppressAutoHyphens/>
      <w:spacing w:after="0" w:line="240" w:lineRule="auto"/>
    </w:pPr>
    <w:rPr>
      <w:rFonts w:eastAsiaTheme="minorEastAsia"/>
      <w:lang w:eastAsia="cs-CZ"/>
    </w:rPr>
    <w:tblPr>
      <w:tblCellMar>
        <w:top w:w="0" w:type="dxa"/>
        <w:left w:w="0" w:type="dxa"/>
        <w:bottom w:w="0" w:type="dxa"/>
        <w:right w:w="0" w:type="dxa"/>
      </w:tblCellMar>
    </w:tblPr>
  </w:style>
  <w:style w:type="paragraph" w:customStyle="1" w:styleId="WBC-Odrka3">
    <w:name w:val="WBC - Odrážka 3"/>
    <w:basedOn w:val="Seznamsodrkami2"/>
    <w:rsid w:val="005F46EB"/>
    <w:pPr>
      <w:numPr>
        <w:numId w:val="0"/>
      </w:numPr>
      <w:spacing w:before="120" w:after="0" w:line="240" w:lineRule="auto"/>
      <w:ind w:left="720" w:hanging="360"/>
      <w:contextualSpacing w:val="0"/>
    </w:pPr>
    <w:rPr>
      <w:rFonts w:ascii="Arial" w:eastAsia="Times New Roman" w:hAnsi="Arial"/>
      <w:sz w:val="20"/>
      <w:szCs w:val="24"/>
      <w:lang w:eastAsia="cs-CZ"/>
    </w:rPr>
  </w:style>
  <w:style w:type="paragraph" w:styleId="Seznamsodrkami2">
    <w:name w:val="List Bullet 2"/>
    <w:basedOn w:val="Normln"/>
    <w:uiPriority w:val="99"/>
    <w:semiHidden/>
    <w:unhideWhenUsed/>
    <w:rsid w:val="005F46EB"/>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72614">
      <w:bodyDiv w:val="1"/>
      <w:marLeft w:val="0"/>
      <w:marRight w:val="0"/>
      <w:marTop w:val="0"/>
      <w:marBottom w:val="0"/>
      <w:divBdr>
        <w:top w:val="none" w:sz="0" w:space="0" w:color="auto"/>
        <w:left w:val="none" w:sz="0" w:space="0" w:color="auto"/>
        <w:bottom w:val="none" w:sz="0" w:space="0" w:color="auto"/>
        <w:right w:val="none" w:sz="0" w:space="0" w:color="auto"/>
      </w:divBdr>
    </w:div>
    <w:div w:id="1111634056">
      <w:bodyDiv w:val="1"/>
      <w:marLeft w:val="0"/>
      <w:marRight w:val="0"/>
      <w:marTop w:val="0"/>
      <w:marBottom w:val="0"/>
      <w:divBdr>
        <w:top w:val="none" w:sz="0" w:space="0" w:color="auto"/>
        <w:left w:val="none" w:sz="0" w:space="0" w:color="auto"/>
        <w:bottom w:val="none" w:sz="0" w:space="0" w:color="auto"/>
        <w:right w:val="none" w:sz="0" w:space="0" w:color="auto"/>
      </w:divBdr>
    </w:div>
    <w:div w:id="156860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data=!4m2!3m1!1s0x470b360f4992aec3:0xd69c6c6de8f7463b?sa=X&amp;ved=1t:8290&amp;ictx=11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skrle@nemst.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dvarka@nemst.cz"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skrle@nemst.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aktury@nemst.cz"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9CE23-0DB8-417D-B2E1-7963C2B4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5561</Words>
  <Characters>32814</Characters>
  <Application>Microsoft Office Word</Application>
  <DocSecurity>8</DocSecurity>
  <Lines>273</Lines>
  <Paragraphs>76</Paragraphs>
  <ScaleCrop>false</ScaleCrop>
  <Company/>
  <LinksUpToDate>false</LinksUpToDate>
  <CharactersWithSpaces>38299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Lubor Šída</cp:lastModifiedBy>
  <cp:revision>6</cp:revision>
  <dcterms:created xsi:type="dcterms:W3CDTF">2025-06-17T18:41:00Z</dcterms:created>
  <dcterms:modified xsi:type="dcterms:W3CDTF">2025-06-30T11:16:00Z</dcterms:modified>
</cp:coreProperties>
</file>