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64C88" w14:textId="77777777" w:rsidR="00DB081C" w:rsidRPr="00CF2A60" w:rsidRDefault="00A840F4" w:rsidP="00B07A97">
      <w:pPr>
        <w:pStyle w:val="Zkladntext"/>
        <w:jc w:val="center"/>
        <w:rPr>
          <w:rFonts w:ascii="Times New Roman" w:hAnsi="Times New Roman" w:cs="Times New Roman"/>
          <w:b/>
          <w:sz w:val="44"/>
          <w:szCs w:val="44"/>
        </w:rPr>
      </w:pPr>
      <w:r w:rsidRPr="00CF2A60">
        <w:rPr>
          <w:rFonts w:ascii="Times New Roman" w:hAnsi="Times New Roman" w:cs="Times New Roman"/>
          <w:b/>
          <w:sz w:val="44"/>
          <w:szCs w:val="44"/>
        </w:rPr>
        <w:t xml:space="preserve">Příloha č. 2 zadávací dokumentace </w:t>
      </w:r>
    </w:p>
    <w:p w14:paraId="53F37577" w14:textId="77777777" w:rsidR="00DB081C" w:rsidRPr="00CF2A60" w:rsidRDefault="00DB081C" w:rsidP="00DB081C">
      <w:pPr>
        <w:pStyle w:val="Zkladntext"/>
        <w:jc w:val="center"/>
        <w:rPr>
          <w:rFonts w:ascii="Times New Roman" w:hAnsi="Times New Roman" w:cs="Times New Roman"/>
          <w:b/>
        </w:rPr>
      </w:pPr>
      <w:r w:rsidRPr="00CF2A60">
        <w:rPr>
          <w:rFonts w:ascii="Times New Roman" w:hAnsi="Times New Roman" w:cs="Times New Roman"/>
          <w:b/>
        </w:rPr>
        <w:t xml:space="preserve">KVALIFIKAČNÍ DOKUMENTACE </w:t>
      </w:r>
      <w:r w:rsidRPr="00CF2A60">
        <w:rPr>
          <w:rFonts w:ascii="Times New Roman" w:hAnsi="Times New Roman" w:cs="Times New Roman"/>
          <w:b/>
        </w:rPr>
        <w:br/>
        <w:t>(POŽADAVKY ZADAVATELE NA KVALIFIKACI)</w:t>
      </w:r>
    </w:p>
    <w:p w14:paraId="2B07A6D2" w14:textId="77777777" w:rsidR="00DB081C" w:rsidRPr="00CF2A60" w:rsidRDefault="00DB081C" w:rsidP="00DB081C">
      <w:pPr>
        <w:pStyle w:val="Zkladntext"/>
        <w:jc w:val="center"/>
        <w:rPr>
          <w:rFonts w:ascii="Times New Roman" w:hAnsi="Times New Roman" w:cs="Times New Roman"/>
          <w:b/>
        </w:rPr>
      </w:pPr>
    </w:p>
    <w:p w14:paraId="790BB20B" w14:textId="4D472823" w:rsidR="00496BC7" w:rsidRPr="00CF2A60" w:rsidRDefault="002C40F8" w:rsidP="00B07A97">
      <w:pPr>
        <w:pStyle w:val="Zkladntext"/>
        <w:jc w:val="center"/>
        <w:rPr>
          <w:rFonts w:ascii="Times New Roman" w:hAnsi="Times New Roman" w:cs="Times New Roman"/>
          <w:b/>
          <w:sz w:val="44"/>
          <w:szCs w:val="44"/>
        </w:rPr>
      </w:pPr>
      <w:r w:rsidRPr="00CF2A60">
        <w:rPr>
          <w:rFonts w:ascii="Times New Roman" w:hAnsi="Times New Roman" w:cs="Times New Roman"/>
          <w:b/>
          <w:sz w:val="44"/>
          <w:szCs w:val="44"/>
        </w:rPr>
        <w:t>Veřejn</w:t>
      </w:r>
      <w:r w:rsidR="00DB081C" w:rsidRPr="00CF2A60">
        <w:rPr>
          <w:rFonts w:ascii="Times New Roman" w:hAnsi="Times New Roman" w:cs="Times New Roman"/>
          <w:b/>
          <w:sz w:val="44"/>
          <w:szCs w:val="44"/>
        </w:rPr>
        <w:t>á</w:t>
      </w:r>
      <w:r w:rsidRPr="00CF2A60">
        <w:rPr>
          <w:rFonts w:ascii="Times New Roman" w:hAnsi="Times New Roman" w:cs="Times New Roman"/>
          <w:b/>
          <w:sz w:val="44"/>
          <w:szCs w:val="44"/>
        </w:rPr>
        <w:t xml:space="preserve"> zakázk</w:t>
      </w:r>
      <w:r w:rsidR="00DB081C" w:rsidRPr="00CF2A60">
        <w:rPr>
          <w:rFonts w:ascii="Times New Roman" w:hAnsi="Times New Roman" w:cs="Times New Roman"/>
          <w:b/>
          <w:sz w:val="44"/>
          <w:szCs w:val="44"/>
        </w:rPr>
        <w:t>a</w:t>
      </w:r>
      <w:r w:rsidRPr="00CF2A60">
        <w:rPr>
          <w:rFonts w:ascii="Times New Roman" w:hAnsi="Times New Roman" w:cs="Times New Roman"/>
          <w:b/>
          <w:sz w:val="44"/>
          <w:szCs w:val="44"/>
        </w:rPr>
        <w:t xml:space="preserve"> na dodávky</w:t>
      </w:r>
    </w:p>
    <w:p w14:paraId="50BA3DEA" w14:textId="11001C84" w:rsidR="00496BC7" w:rsidRPr="00CF2A60" w:rsidRDefault="002C40F8" w:rsidP="00B07A97">
      <w:pPr>
        <w:pStyle w:val="Zkladntext"/>
        <w:jc w:val="center"/>
        <w:rPr>
          <w:rFonts w:ascii="Times New Roman" w:hAnsi="Times New Roman" w:cs="Times New Roman"/>
          <w:b/>
        </w:rPr>
      </w:pPr>
      <w:r w:rsidRPr="00CF2A60">
        <w:rPr>
          <w:rFonts w:ascii="Times New Roman" w:hAnsi="Times New Roman" w:cs="Times New Roman"/>
          <w:b/>
        </w:rPr>
        <w:t xml:space="preserve">zadávaná podle § 56 </w:t>
      </w:r>
      <w:r w:rsidRPr="00CF2A60">
        <w:rPr>
          <w:rFonts w:ascii="Times New Roman" w:hAnsi="Times New Roman" w:cs="Times New Roman"/>
          <w:b/>
        </w:rPr>
        <w:br/>
        <w:t>zákona č. 134/2016 Sb., o zadávání veřejných zakázek, ve znění pozdějších předpisů,</w:t>
      </w:r>
    </w:p>
    <w:p w14:paraId="13E625D5" w14:textId="4C52B66A" w:rsidR="00496BC7" w:rsidRPr="00CF2A60" w:rsidRDefault="002C40F8" w:rsidP="00B07A97">
      <w:pPr>
        <w:pStyle w:val="Zkladntext"/>
        <w:jc w:val="center"/>
        <w:rPr>
          <w:rFonts w:ascii="Times New Roman" w:hAnsi="Times New Roman" w:cs="Times New Roman"/>
          <w:b/>
        </w:rPr>
      </w:pPr>
      <w:r w:rsidRPr="00CF2A60">
        <w:rPr>
          <w:rFonts w:ascii="Times New Roman" w:hAnsi="Times New Roman" w:cs="Times New Roman"/>
          <w:b/>
        </w:rPr>
        <w:t>(dále jen zákon) pod názvem:</w:t>
      </w:r>
    </w:p>
    <w:p w14:paraId="55E8318F" w14:textId="5B31A4F8" w:rsidR="00C00012" w:rsidRPr="00C00012" w:rsidRDefault="00C00012" w:rsidP="00C00012">
      <w:pPr>
        <w:pStyle w:val="Bezmezer"/>
        <w:spacing w:line="360" w:lineRule="auto"/>
        <w:jc w:val="center"/>
        <w:rPr>
          <w:b/>
          <w:bCs/>
        </w:rPr>
      </w:pPr>
      <w:proofErr w:type="spellStart"/>
      <w:r w:rsidRPr="00C00012">
        <w:rPr>
          <w:rFonts w:ascii="Times New Roman" w:eastAsia="Arial Unicode MS" w:hAnsi="Times New Roman"/>
          <w:b/>
          <w:bCs/>
          <w:sz w:val="24"/>
          <w:szCs w:val="24"/>
          <w:lang w:val="en-US" w:eastAsia="zh-CN" w:bidi="hi-IN"/>
        </w:rPr>
        <w:t>Realizace</w:t>
      </w:r>
      <w:proofErr w:type="spellEnd"/>
      <w:r w:rsidRPr="00C00012">
        <w:rPr>
          <w:rFonts w:ascii="Times New Roman" w:eastAsia="Arial Unicode MS" w:hAnsi="Times New Roman"/>
          <w:b/>
          <w:bCs/>
          <w:sz w:val="24"/>
          <w:szCs w:val="24"/>
          <w:lang w:val="en-US" w:eastAsia="zh-CN" w:bidi="hi-IN"/>
        </w:rPr>
        <w:t xml:space="preserve"> 5G kampusu pro nemocnici České </w:t>
      </w:r>
      <w:r w:rsidR="00B427C1" w:rsidRPr="00C00012">
        <w:rPr>
          <w:rFonts w:ascii="Times New Roman" w:eastAsia="Arial Unicode MS" w:hAnsi="Times New Roman"/>
          <w:b/>
          <w:bCs/>
          <w:sz w:val="24"/>
          <w:szCs w:val="24"/>
          <w:lang w:val="en-US" w:eastAsia="zh-CN" w:bidi="hi-IN"/>
        </w:rPr>
        <w:t>Budějovice</w:t>
      </w:r>
      <w:bookmarkStart w:id="0" w:name="_GoBack"/>
      <w:bookmarkEnd w:id="0"/>
    </w:p>
    <w:p w14:paraId="400B9D03" w14:textId="7BCAC1FB" w:rsidR="00496BC7" w:rsidRPr="00CF2A60" w:rsidRDefault="002C40F8" w:rsidP="00B07A97">
      <w:pPr>
        <w:pStyle w:val="Zkladntext"/>
        <w:jc w:val="center"/>
        <w:rPr>
          <w:rFonts w:ascii="Times New Roman" w:hAnsi="Times New Roman" w:cs="Times New Roman"/>
          <w:b/>
        </w:rPr>
      </w:pPr>
      <w:r w:rsidRPr="00CF2A60">
        <w:rPr>
          <w:rFonts w:ascii="Times New Roman" w:hAnsi="Times New Roman" w:cs="Times New Roman"/>
          <w:b/>
        </w:rPr>
        <w:t>nadlimitní režim – otevřené řízení (OŘ)</w:t>
      </w:r>
    </w:p>
    <w:p w14:paraId="6218837C" w14:textId="5E373925" w:rsidR="0060391C" w:rsidRPr="00CF2A60" w:rsidRDefault="00E12C26" w:rsidP="00F2445C">
      <w:pPr>
        <w:pStyle w:val="Zkladntext"/>
        <w:spacing w:line="276" w:lineRule="auto"/>
        <w:jc w:val="both"/>
        <w:rPr>
          <w:rFonts w:ascii="Times New Roman" w:hAnsi="Times New Roman" w:cs="Times New Roman"/>
          <w:b/>
        </w:rPr>
      </w:pPr>
      <w:r>
        <w:rPr>
          <w:rFonts w:ascii="Times New Roman" w:hAnsi="Times New Roman" w:cs="Times New Roman"/>
          <w:b/>
          <w:noProof/>
        </w:rPr>
        <w:drawing>
          <wp:inline distT="0" distB="0" distL="0" distR="0" wp14:anchorId="07983AF4" wp14:editId="5F97A2EB">
            <wp:extent cx="6400800" cy="1934845"/>
            <wp:effectExtent l="0" t="0" r="0" b="8255"/>
            <wp:docPr id="257191634" name="Obrázek 1" descr="Obsah obrázku text, Písmo,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91634" name="Obrázek 1" descr="Obsah obrázku text, Písmo, logo, Grafika&#10;&#10;Obsah generovaný pomocí AI může být nesprávný."/>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00800" cy="1934845"/>
                    </a:xfrm>
                    <a:prstGeom prst="rect">
                      <a:avLst/>
                    </a:prstGeom>
                  </pic:spPr>
                </pic:pic>
              </a:graphicData>
            </a:graphic>
          </wp:inline>
        </w:drawing>
      </w:r>
      <w:r w:rsidR="002C40F8" w:rsidRPr="00CF2A60">
        <w:rPr>
          <w:rFonts w:ascii="Times New Roman" w:hAnsi="Times New Roman" w:cs="Times New Roman"/>
          <w:b/>
        </w:rPr>
        <w:br/>
      </w:r>
      <w:r w:rsidR="002C40F8" w:rsidRPr="00CF2A60">
        <w:rPr>
          <w:rFonts w:ascii="Times New Roman" w:hAnsi="Times New Roman" w:cs="Times New Roman"/>
          <w:b/>
        </w:rPr>
        <w:br/>
        <w:t>V otevřeném řízení oznamuje zadavatel neomezenému počtu dodavatelů svůj úmysl zadat veřejnou zakázku, oznámení otevřeného řízení je výzvou k podání nabídky a k prokázání splnění podmínek účasti (což jsou i podmínky kvalifikace). Otevřené řízení je</w:t>
      </w:r>
      <w:r w:rsidR="0060391C" w:rsidRPr="00CF2A60">
        <w:rPr>
          <w:rFonts w:ascii="Times New Roman" w:hAnsi="Times New Roman" w:cs="Times New Roman"/>
          <w:b/>
        </w:rPr>
        <w:t xml:space="preserve"> </w:t>
      </w:r>
      <w:r w:rsidR="002C40F8" w:rsidRPr="00CF2A60">
        <w:rPr>
          <w:rFonts w:ascii="Times New Roman" w:hAnsi="Times New Roman" w:cs="Times New Roman"/>
          <w:b/>
        </w:rPr>
        <w:t xml:space="preserve">jednokolové zadávací řízení. Dodavatelé podávají nabídku v elektronické podobě, v níž současně prokazují splnění podmínek účasti. Zadavatel nesmí s účastníky zadávacího řízení o podaných nabídkách jednat. </w:t>
      </w:r>
    </w:p>
    <w:p w14:paraId="1F7B8FCF" w14:textId="647B572F" w:rsidR="0060391C" w:rsidRPr="00CF2A60" w:rsidRDefault="002C40F8" w:rsidP="00F2445C">
      <w:pPr>
        <w:pStyle w:val="Zkladntext"/>
        <w:spacing w:line="276" w:lineRule="auto"/>
        <w:jc w:val="both"/>
        <w:rPr>
          <w:rFonts w:ascii="Times New Roman" w:hAnsi="Times New Roman" w:cs="Times New Roman"/>
          <w:b/>
        </w:rPr>
      </w:pPr>
      <w:r w:rsidRPr="00CF2A60">
        <w:rPr>
          <w:rFonts w:ascii="Times New Roman" w:hAnsi="Times New Roman" w:cs="Times New Roman"/>
          <w:b/>
        </w:rPr>
        <w:br/>
        <w:t xml:space="preserve">Dokument „Kvalifikační dokumentace (Požadavky zadavatele na kvalifikaci)“ je součástí zadávací dokumentace </w:t>
      </w:r>
      <w:r w:rsidR="00610D81" w:rsidRPr="00CF2A60">
        <w:rPr>
          <w:rFonts w:ascii="Times New Roman" w:hAnsi="Times New Roman" w:cs="Times New Roman"/>
          <w:b/>
        </w:rPr>
        <w:t xml:space="preserve">– Příloha č. </w:t>
      </w:r>
      <w:r w:rsidR="00CF2A60">
        <w:rPr>
          <w:rFonts w:ascii="Times New Roman" w:hAnsi="Times New Roman" w:cs="Times New Roman"/>
          <w:b/>
        </w:rPr>
        <w:t>2</w:t>
      </w:r>
      <w:r w:rsidR="00610D81" w:rsidRPr="00CF2A60">
        <w:rPr>
          <w:rFonts w:ascii="Times New Roman" w:hAnsi="Times New Roman" w:cs="Times New Roman"/>
          <w:b/>
        </w:rPr>
        <w:t xml:space="preserve"> </w:t>
      </w:r>
      <w:r w:rsidRPr="00CF2A60">
        <w:rPr>
          <w:rFonts w:ascii="Times New Roman" w:hAnsi="Times New Roman" w:cs="Times New Roman"/>
          <w:b/>
        </w:rPr>
        <w:t xml:space="preserve">a zahrnuje podle ustanovení § 28 odst. 1 písm. a) zákona veškeré zákonem a zadavatelem stanovené podmínky pro prokázání splnění kvalifikace dodavatelů v </w:t>
      </w:r>
      <w:r w:rsidRPr="00CF2A60">
        <w:rPr>
          <w:rFonts w:ascii="Times New Roman" w:hAnsi="Times New Roman" w:cs="Times New Roman"/>
          <w:b/>
        </w:rPr>
        <w:lastRenderedPageBreak/>
        <w:t xml:space="preserve">zadávacím řízení. </w:t>
      </w:r>
    </w:p>
    <w:p w14:paraId="4ACB08EF" w14:textId="77777777" w:rsidR="0060391C" w:rsidRPr="00CF2A60" w:rsidRDefault="002C40F8" w:rsidP="00F2445C">
      <w:pPr>
        <w:pStyle w:val="Zkladntext"/>
        <w:spacing w:line="276" w:lineRule="auto"/>
        <w:jc w:val="both"/>
        <w:rPr>
          <w:rFonts w:ascii="Times New Roman" w:hAnsi="Times New Roman" w:cs="Times New Roman"/>
          <w:b/>
        </w:rPr>
      </w:pPr>
      <w:r w:rsidRPr="00CF2A60">
        <w:rPr>
          <w:rFonts w:ascii="Times New Roman" w:hAnsi="Times New Roman" w:cs="Times New Roman"/>
          <w:b/>
        </w:rPr>
        <w:br/>
        <w:t>Kvalifikační dokumentace obsahuje zadávací podmínky vztahující se ke kvalifikaci dodavatelů, které jsou sdělované nebo zpřístupňované účastníkům zadávacího řízení při zahájení zadávacího řízení a je uveřejňována v souladu s ustanovením § 96 zákona</w:t>
      </w:r>
      <w:r w:rsidR="0060391C" w:rsidRPr="00CF2A60">
        <w:rPr>
          <w:rFonts w:ascii="Times New Roman" w:hAnsi="Times New Roman" w:cs="Times New Roman"/>
          <w:b/>
        </w:rPr>
        <w:t xml:space="preserve"> </w:t>
      </w:r>
      <w:r w:rsidRPr="00CF2A60">
        <w:rPr>
          <w:rFonts w:ascii="Times New Roman" w:hAnsi="Times New Roman" w:cs="Times New Roman"/>
          <w:b/>
        </w:rPr>
        <w:t xml:space="preserve">na profilu zadavatele. </w:t>
      </w:r>
    </w:p>
    <w:p w14:paraId="49FA0598" w14:textId="77777777" w:rsidR="0060391C" w:rsidRPr="00CF2A60" w:rsidRDefault="002C40F8" w:rsidP="00F2445C">
      <w:pPr>
        <w:pStyle w:val="Zkladntext"/>
        <w:spacing w:line="276" w:lineRule="auto"/>
        <w:jc w:val="both"/>
        <w:rPr>
          <w:rFonts w:ascii="Times New Roman" w:hAnsi="Times New Roman" w:cs="Times New Roman"/>
          <w:b/>
        </w:rPr>
      </w:pPr>
      <w:r w:rsidRPr="00CF2A60">
        <w:rPr>
          <w:rFonts w:ascii="Times New Roman" w:hAnsi="Times New Roman" w:cs="Times New Roman"/>
          <w:b/>
        </w:rPr>
        <w:br/>
        <w:t xml:space="preserve">Veškeré další údaje, které zadavatel poskytuje dodavatelům podle podmínek zadávacího řízení v průběhu zadávacího řízení, předává zadavatel dodavatelům písemně elektronicky způsobem stanoveným v § 211 zákona. Dodavatel je povinen se seznámit se zadávací dokumentací a před podáním nabídky si případné nejasnosti vyjasnit u zadavatele formou, kterou stanoví zákon v § 98. </w:t>
      </w:r>
    </w:p>
    <w:p w14:paraId="318DA78B" w14:textId="0746539E" w:rsidR="0060391C" w:rsidRPr="00CF2A60" w:rsidRDefault="002C40F8" w:rsidP="00F2445C">
      <w:pPr>
        <w:pStyle w:val="Zkladntext"/>
        <w:spacing w:line="276" w:lineRule="auto"/>
        <w:jc w:val="both"/>
        <w:rPr>
          <w:rFonts w:ascii="Times New Roman" w:hAnsi="Times New Roman" w:cs="Times New Roman"/>
          <w:b/>
        </w:rPr>
      </w:pPr>
      <w:r w:rsidRPr="00CF2A60">
        <w:rPr>
          <w:rFonts w:ascii="Times New Roman" w:hAnsi="Times New Roman" w:cs="Times New Roman"/>
          <w:b/>
        </w:rPr>
        <w:t xml:space="preserve">Komunikace mezi zadavatelem a dodavatelem v tomto zadávacím řízení probíhá v českém jazyce, elektronicky podle ustanovení § 211 zákona. Nabídky předkládají dodavatelé pouze v elektronické podobě, a to povinně prostřednictvím elektronického nástroje uvedeného v čl. 1 Zadávacích podmínek. Ostatní komunikace mezi dodavatelem a zadavatelem probíhá výhradně písemně elektronicky, primárně prostřednictvím elektronického nástroje. </w:t>
      </w:r>
    </w:p>
    <w:p w14:paraId="67939A49" w14:textId="02AFE916" w:rsidR="00496BC7" w:rsidRPr="00CF2A60" w:rsidRDefault="002C40F8" w:rsidP="00F2445C">
      <w:pPr>
        <w:pStyle w:val="Zkladntext"/>
        <w:spacing w:line="276" w:lineRule="auto"/>
        <w:jc w:val="both"/>
        <w:rPr>
          <w:rFonts w:ascii="Times New Roman" w:hAnsi="Times New Roman" w:cs="Times New Roman"/>
          <w:b/>
        </w:rPr>
      </w:pPr>
      <w:r w:rsidRPr="00CF2A60">
        <w:rPr>
          <w:rFonts w:ascii="Times New Roman" w:hAnsi="Times New Roman" w:cs="Times New Roman"/>
          <w:b/>
        </w:rPr>
        <w:br/>
      </w:r>
      <w:r w:rsidRPr="00CF2A60">
        <w:rPr>
          <w:rFonts w:ascii="Times New Roman" w:hAnsi="Times New Roman" w:cs="Times New Roman"/>
          <w:b/>
        </w:rPr>
        <w:br/>
        <w:t xml:space="preserve">OBSAH KVALIFIKAČNÍ DOKUMENTACE: </w:t>
      </w:r>
    </w:p>
    <w:p w14:paraId="467B498B" w14:textId="77777777" w:rsidR="0030433B" w:rsidRPr="00CF2A60" w:rsidRDefault="002C40F8" w:rsidP="0030433B">
      <w:pPr>
        <w:pStyle w:val="Zkladntext"/>
        <w:numPr>
          <w:ilvl w:val="0"/>
          <w:numId w:val="16"/>
        </w:numPr>
        <w:rPr>
          <w:rFonts w:ascii="Times New Roman" w:hAnsi="Times New Roman" w:cs="Times New Roman"/>
          <w:b/>
        </w:rPr>
      </w:pPr>
      <w:r w:rsidRPr="00CF2A60">
        <w:rPr>
          <w:rFonts w:ascii="Times New Roman" w:hAnsi="Times New Roman" w:cs="Times New Roman"/>
          <w:b/>
        </w:rPr>
        <w:t xml:space="preserve">Rozsah kvalifikace </w:t>
      </w:r>
    </w:p>
    <w:p w14:paraId="1E8EE48C" w14:textId="77777777" w:rsidR="0030433B" w:rsidRPr="00CF2A60" w:rsidRDefault="002C40F8" w:rsidP="0030433B">
      <w:pPr>
        <w:pStyle w:val="Zkladntext"/>
        <w:numPr>
          <w:ilvl w:val="0"/>
          <w:numId w:val="16"/>
        </w:numPr>
        <w:rPr>
          <w:rFonts w:ascii="Times New Roman" w:hAnsi="Times New Roman" w:cs="Times New Roman"/>
          <w:b/>
        </w:rPr>
      </w:pPr>
      <w:r w:rsidRPr="00CF2A60">
        <w:rPr>
          <w:rFonts w:ascii="Times New Roman" w:hAnsi="Times New Roman" w:cs="Times New Roman"/>
          <w:b/>
        </w:rPr>
        <w:t xml:space="preserve">Způsoby prokazování splnění kvalifikace </w:t>
      </w:r>
    </w:p>
    <w:p w14:paraId="2BFA64A9" w14:textId="77777777" w:rsidR="0030433B" w:rsidRPr="00CF2A60" w:rsidRDefault="002C40F8" w:rsidP="0030433B">
      <w:pPr>
        <w:pStyle w:val="Zkladntext"/>
        <w:numPr>
          <w:ilvl w:val="0"/>
          <w:numId w:val="16"/>
        </w:numPr>
        <w:rPr>
          <w:rFonts w:ascii="Times New Roman" w:hAnsi="Times New Roman" w:cs="Times New Roman"/>
          <w:b/>
        </w:rPr>
      </w:pPr>
      <w:r w:rsidRPr="00CF2A60">
        <w:rPr>
          <w:rFonts w:ascii="Times New Roman" w:hAnsi="Times New Roman" w:cs="Times New Roman"/>
          <w:b/>
        </w:rPr>
        <w:t xml:space="preserve">Základní způsobilost podle § 74 zákona a způsoby jejího prokázání </w:t>
      </w:r>
    </w:p>
    <w:p w14:paraId="36382A9A" w14:textId="77777777" w:rsidR="0030433B" w:rsidRPr="00CF2A60" w:rsidRDefault="002C40F8" w:rsidP="0030433B">
      <w:pPr>
        <w:pStyle w:val="Zkladntext"/>
        <w:numPr>
          <w:ilvl w:val="0"/>
          <w:numId w:val="16"/>
        </w:numPr>
        <w:rPr>
          <w:rFonts w:ascii="Times New Roman" w:hAnsi="Times New Roman" w:cs="Times New Roman"/>
          <w:b/>
        </w:rPr>
      </w:pPr>
      <w:r w:rsidRPr="00CF2A60">
        <w:rPr>
          <w:rFonts w:ascii="Times New Roman" w:hAnsi="Times New Roman" w:cs="Times New Roman"/>
          <w:b/>
        </w:rPr>
        <w:t xml:space="preserve">Profesní způsobilost podle § 77 zákona a způsoby jejího prokázání </w:t>
      </w:r>
    </w:p>
    <w:p w14:paraId="38562B34" w14:textId="77777777" w:rsidR="0030433B" w:rsidRPr="00CF2A60" w:rsidRDefault="002C40F8" w:rsidP="0030433B">
      <w:pPr>
        <w:pStyle w:val="Zkladntext"/>
        <w:numPr>
          <w:ilvl w:val="0"/>
          <w:numId w:val="16"/>
        </w:numPr>
        <w:rPr>
          <w:rFonts w:ascii="Times New Roman" w:hAnsi="Times New Roman" w:cs="Times New Roman"/>
          <w:b/>
        </w:rPr>
      </w:pPr>
      <w:r w:rsidRPr="00CF2A60">
        <w:rPr>
          <w:rFonts w:ascii="Times New Roman" w:hAnsi="Times New Roman" w:cs="Times New Roman"/>
          <w:b/>
        </w:rPr>
        <w:t xml:space="preserve">Kritérium ekonomické kvalifikace podle § 78 zákona a způsoby jejího prokázání </w:t>
      </w:r>
    </w:p>
    <w:p w14:paraId="1647E9A8" w14:textId="77777777" w:rsidR="0030433B" w:rsidRPr="00CF2A60" w:rsidRDefault="002C40F8" w:rsidP="0030433B">
      <w:pPr>
        <w:pStyle w:val="Zkladntext"/>
        <w:numPr>
          <w:ilvl w:val="0"/>
          <w:numId w:val="16"/>
        </w:numPr>
        <w:rPr>
          <w:rFonts w:ascii="Times New Roman" w:hAnsi="Times New Roman" w:cs="Times New Roman"/>
          <w:b/>
        </w:rPr>
      </w:pPr>
      <w:r w:rsidRPr="00CF2A60">
        <w:rPr>
          <w:rFonts w:ascii="Times New Roman" w:hAnsi="Times New Roman" w:cs="Times New Roman"/>
          <w:b/>
        </w:rPr>
        <w:t xml:space="preserve">Kritéria technické kvalifikace podle § 79 zákona a způsoby jejich prokázání </w:t>
      </w:r>
    </w:p>
    <w:p w14:paraId="5769851B" w14:textId="77777777" w:rsidR="0030433B" w:rsidRPr="00CF2A60" w:rsidRDefault="002C40F8" w:rsidP="0030433B">
      <w:pPr>
        <w:pStyle w:val="Zkladntext"/>
        <w:numPr>
          <w:ilvl w:val="0"/>
          <w:numId w:val="16"/>
        </w:numPr>
        <w:rPr>
          <w:rFonts w:ascii="Times New Roman" w:hAnsi="Times New Roman" w:cs="Times New Roman"/>
          <w:b/>
        </w:rPr>
      </w:pPr>
      <w:r w:rsidRPr="00CF2A60">
        <w:rPr>
          <w:rFonts w:ascii="Times New Roman" w:hAnsi="Times New Roman" w:cs="Times New Roman"/>
          <w:b/>
        </w:rPr>
        <w:t xml:space="preserve">Změny v kvalifikaci účastníka zadávacího řízení </w:t>
      </w:r>
    </w:p>
    <w:p w14:paraId="2492D456" w14:textId="1792F4C6" w:rsidR="00496BC7" w:rsidRPr="00CF2A60" w:rsidRDefault="002C40F8" w:rsidP="0030433B">
      <w:pPr>
        <w:pStyle w:val="Zkladntext"/>
        <w:numPr>
          <w:ilvl w:val="0"/>
          <w:numId w:val="16"/>
        </w:numPr>
        <w:rPr>
          <w:rFonts w:ascii="Times New Roman" w:hAnsi="Times New Roman" w:cs="Times New Roman"/>
          <w:b/>
        </w:rPr>
      </w:pPr>
      <w:r w:rsidRPr="00CF2A60">
        <w:rPr>
          <w:rFonts w:ascii="Times New Roman" w:hAnsi="Times New Roman" w:cs="Times New Roman"/>
          <w:b/>
        </w:rPr>
        <w:t xml:space="preserve">Vyloučení účastníka zadávacího řízení </w:t>
      </w:r>
    </w:p>
    <w:p w14:paraId="10BA3D84" w14:textId="47508361" w:rsidR="00496BC7" w:rsidRPr="00CF2A60" w:rsidRDefault="00496BC7" w:rsidP="0060391C">
      <w:pPr>
        <w:widowControl/>
        <w:rPr>
          <w:rFonts w:ascii="Times New Roman" w:hAnsi="Times New Roman" w:cs="Times New Roman"/>
        </w:rPr>
      </w:pPr>
    </w:p>
    <w:p w14:paraId="5FB22C58" w14:textId="65AFA2A2" w:rsidR="00496BC7" w:rsidRPr="00CF2A60" w:rsidRDefault="002C40F8" w:rsidP="0060391C">
      <w:pPr>
        <w:pStyle w:val="Zkladntext"/>
        <w:jc w:val="center"/>
        <w:rPr>
          <w:rFonts w:ascii="Times New Roman" w:hAnsi="Times New Roman" w:cs="Times New Roman"/>
          <w:b/>
        </w:rPr>
      </w:pPr>
      <w:r w:rsidRPr="00CF2A60">
        <w:rPr>
          <w:rFonts w:ascii="Times New Roman" w:hAnsi="Times New Roman" w:cs="Times New Roman"/>
          <w:b/>
        </w:rPr>
        <w:lastRenderedPageBreak/>
        <w:t xml:space="preserve">PODMÍNKY KVALIFIKACE </w:t>
      </w:r>
      <w:r w:rsidRPr="00CF2A60">
        <w:rPr>
          <w:rFonts w:ascii="Times New Roman" w:hAnsi="Times New Roman" w:cs="Times New Roman"/>
          <w:b/>
        </w:rPr>
        <w:br/>
        <w:t>podle § 37 odst. 1 písm. a) zákona</w:t>
      </w:r>
    </w:p>
    <w:p w14:paraId="515C1997" w14:textId="294CBF6C" w:rsidR="00496BC7" w:rsidRPr="00CF2A60" w:rsidRDefault="002C40F8" w:rsidP="00F2445C">
      <w:pPr>
        <w:pStyle w:val="Zkladntext"/>
        <w:numPr>
          <w:ilvl w:val="0"/>
          <w:numId w:val="3"/>
        </w:numPr>
        <w:spacing w:line="276" w:lineRule="auto"/>
        <w:rPr>
          <w:rFonts w:ascii="Times New Roman" w:hAnsi="Times New Roman" w:cs="Times New Roman"/>
          <w:b/>
        </w:rPr>
      </w:pPr>
      <w:r w:rsidRPr="00CF2A60">
        <w:rPr>
          <w:rFonts w:ascii="Times New Roman" w:hAnsi="Times New Roman" w:cs="Times New Roman"/>
          <w:b/>
        </w:rPr>
        <w:t xml:space="preserve">Rozsah kvalifikace </w:t>
      </w:r>
    </w:p>
    <w:p w14:paraId="554E85BA" w14:textId="1DFF0BDA" w:rsidR="00496BC7" w:rsidRPr="00CF2A60" w:rsidRDefault="002C40F8" w:rsidP="00F2445C">
      <w:pPr>
        <w:pStyle w:val="Zkladntext"/>
        <w:spacing w:line="276" w:lineRule="auto"/>
        <w:jc w:val="both"/>
        <w:rPr>
          <w:rFonts w:ascii="Times New Roman" w:hAnsi="Times New Roman" w:cs="Times New Roman"/>
        </w:rPr>
      </w:pPr>
      <w:r w:rsidRPr="00CF2A60">
        <w:rPr>
          <w:rFonts w:ascii="Times New Roman" w:hAnsi="Times New Roman" w:cs="Times New Roman"/>
        </w:rPr>
        <w:t xml:space="preserve">Podmínkou účasti v tomto zadávacím řízení je prokázání kvalifikace dodavatelem. Podmínky kvalifikace </w:t>
      </w:r>
      <w:r w:rsidRPr="00CF2A60">
        <w:rPr>
          <w:rFonts w:ascii="Times New Roman" w:hAnsi="Times New Roman" w:cs="Times New Roman"/>
        </w:rPr>
        <w:br/>
        <w:t xml:space="preserve">stanovené zadavatelem řádně splní dodavatel, který: </w:t>
      </w:r>
    </w:p>
    <w:p w14:paraId="2AD4463E" w14:textId="77777777" w:rsidR="001D60AC" w:rsidRPr="00CF2A60" w:rsidRDefault="002C40F8" w:rsidP="00F2445C">
      <w:pPr>
        <w:pStyle w:val="Zkladntext"/>
        <w:numPr>
          <w:ilvl w:val="0"/>
          <w:numId w:val="10"/>
        </w:numPr>
        <w:spacing w:line="276" w:lineRule="auto"/>
        <w:rPr>
          <w:rFonts w:ascii="Times New Roman" w:hAnsi="Times New Roman" w:cs="Times New Roman"/>
          <w:b/>
          <w:bCs/>
        </w:rPr>
      </w:pPr>
      <w:r w:rsidRPr="00CF2A60">
        <w:rPr>
          <w:rFonts w:ascii="Times New Roman" w:hAnsi="Times New Roman" w:cs="Times New Roman"/>
          <w:b/>
          <w:bCs/>
        </w:rPr>
        <w:t xml:space="preserve">prokáže základní způsobilost podle § 74 zákona; </w:t>
      </w:r>
    </w:p>
    <w:p w14:paraId="0DBC6AFE" w14:textId="77777777" w:rsidR="001D60AC" w:rsidRPr="00CF2A60" w:rsidRDefault="002C40F8" w:rsidP="00F2445C">
      <w:pPr>
        <w:pStyle w:val="Zkladntext"/>
        <w:numPr>
          <w:ilvl w:val="0"/>
          <w:numId w:val="10"/>
        </w:numPr>
        <w:spacing w:line="276" w:lineRule="auto"/>
        <w:rPr>
          <w:rFonts w:ascii="Times New Roman" w:hAnsi="Times New Roman" w:cs="Times New Roman"/>
          <w:b/>
          <w:bCs/>
        </w:rPr>
      </w:pPr>
      <w:r w:rsidRPr="00CF2A60">
        <w:rPr>
          <w:rFonts w:ascii="Times New Roman" w:hAnsi="Times New Roman" w:cs="Times New Roman"/>
          <w:b/>
          <w:bCs/>
        </w:rPr>
        <w:t xml:space="preserve">prokáže profesní způsobilost podle § 77 odst. 1 zákona; </w:t>
      </w:r>
    </w:p>
    <w:p w14:paraId="7888F6B3" w14:textId="77777777" w:rsidR="001D60AC" w:rsidRPr="00CF2A60" w:rsidRDefault="002C40F8" w:rsidP="00F2445C">
      <w:pPr>
        <w:pStyle w:val="Zkladntext"/>
        <w:numPr>
          <w:ilvl w:val="0"/>
          <w:numId w:val="10"/>
        </w:numPr>
        <w:spacing w:line="276" w:lineRule="auto"/>
        <w:rPr>
          <w:rFonts w:ascii="Times New Roman" w:hAnsi="Times New Roman" w:cs="Times New Roman"/>
          <w:b/>
          <w:bCs/>
        </w:rPr>
      </w:pPr>
      <w:r w:rsidRPr="00CF2A60">
        <w:rPr>
          <w:rFonts w:ascii="Times New Roman" w:hAnsi="Times New Roman" w:cs="Times New Roman"/>
          <w:b/>
          <w:bCs/>
        </w:rPr>
        <w:t xml:space="preserve">prokáže profesní způsobilost podle § 77 odst. 2 zákona; </w:t>
      </w:r>
    </w:p>
    <w:p w14:paraId="406D2289" w14:textId="7536E4A9" w:rsidR="00496BC7" w:rsidRPr="00CF2A60" w:rsidRDefault="002C40F8" w:rsidP="00F2445C">
      <w:pPr>
        <w:pStyle w:val="Zkladntext"/>
        <w:numPr>
          <w:ilvl w:val="0"/>
          <w:numId w:val="10"/>
        </w:numPr>
        <w:spacing w:line="276" w:lineRule="auto"/>
        <w:rPr>
          <w:rFonts w:ascii="Times New Roman" w:hAnsi="Times New Roman" w:cs="Times New Roman"/>
          <w:b/>
          <w:bCs/>
        </w:rPr>
      </w:pPr>
      <w:r w:rsidRPr="00CF2A60">
        <w:rPr>
          <w:rFonts w:ascii="Times New Roman" w:hAnsi="Times New Roman" w:cs="Times New Roman"/>
          <w:b/>
          <w:bCs/>
        </w:rPr>
        <w:t xml:space="preserve">prokáže technickou kvalifikaci podle § 79 zákona. </w:t>
      </w:r>
    </w:p>
    <w:p w14:paraId="2010AB8D" w14:textId="77777777" w:rsidR="00660DA7" w:rsidRPr="00CF2A60" w:rsidRDefault="00660DA7" w:rsidP="00F2445C">
      <w:pPr>
        <w:pStyle w:val="Zkladntext"/>
        <w:spacing w:line="276" w:lineRule="auto"/>
        <w:ind w:left="720"/>
        <w:rPr>
          <w:rFonts w:ascii="Times New Roman" w:hAnsi="Times New Roman" w:cs="Times New Roman"/>
          <w:b/>
        </w:rPr>
      </w:pPr>
    </w:p>
    <w:p w14:paraId="35D2C62D" w14:textId="0AA612A2" w:rsidR="00496BC7" w:rsidRPr="00CF2A60" w:rsidRDefault="002C40F8" w:rsidP="00F2445C">
      <w:pPr>
        <w:pStyle w:val="Zkladntext"/>
        <w:numPr>
          <w:ilvl w:val="0"/>
          <w:numId w:val="3"/>
        </w:numPr>
        <w:spacing w:line="276" w:lineRule="auto"/>
        <w:rPr>
          <w:rFonts w:ascii="Times New Roman" w:hAnsi="Times New Roman" w:cs="Times New Roman"/>
          <w:b/>
        </w:rPr>
      </w:pPr>
      <w:r w:rsidRPr="00CF2A60">
        <w:rPr>
          <w:rFonts w:ascii="Times New Roman" w:hAnsi="Times New Roman" w:cs="Times New Roman"/>
          <w:b/>
        </w:rPr>
        <w:t xml:space="preserve">Způsoby prokazování splnění kvalifikace </w:t>
      </w:r>
    </w:p>
    <w:p w14:paraId="72096F1B" w14:textId="296F40E5" w:rsidR="00496BC7" w:rsidRPr="00CF2A60" w:rsidRDefault="002C40F8" w:rsidP="00F2445C">
      <w:pPr>
        <w:pStyle w:val="Zkladntext"/>
        <w:numPr>
          <w:ilvl w:val="1"/>
          <w:numId w:val="3"/>
        </w:numPr>
        <w:spacing w:line="276" w:lineRule="auto"/>
        <w:jc w:val="both"/>
        <w:rPr>
          <w:rFonts w:ascii="Times New Roman" w:hAnsi="Times New Roman" w:cs="Times New Roman"/>
          <w:bCs/>
        </w:rPr>
      </w:pPr>
      <w:r w:rsidRPr="00CF2A60">
        <w:rPr>
          <w:rFonts w:ascii="Times New Roman" w:hAnsi="Times New Roman" w:cs="Times New Roman"/>
          <w:bCs/>
        </w:rPr>
        <w:t>Doložení požadavků zákona a zadavatele na prokázání kvalifikace je podmínkou účasti v tomto zadávacím řízení a řádné splnění požadavků zákona a zadavatele na prokázání a splnění kvalifikace je</w:t>
      </w:r>
      <w:r w:rsidR="00B32257" w:rsidRPr="00CF2A60">
        <w:rPr>
          <w:rFonts w:ascii="Times New Roman" w:hAnsi="Times New Roman" w:cs="Times New Roman"/>
          <w:bCs/>
        </w:rPr>
        <w:t xml:space="preserve"> </w:t>
      </w:r>
      <w:r w:rsidRPr="00CF2A60">
        <w:rPr>
          <w:rFonts w:ascii="Times New Roman" w:hAnsi="Times New Roman" w:cs="Times New Roman"/>
          <w:bCs/>
        </w:rPr>
        <w:t xml:space="preserve">podmínkou pro uzavření smlouvy s vybraným dodavatelem. </w:t>
      </w:r>
    </w:p>
    <w:p w14:paraId="4878F263" w14:textId="4627C7CF" w:rsidR="00496BC7" w:rsidRPr="00CF2A60" w:rsidRDefault="002C40F8" w:rsidP="00F2445C">
      <w:pPr>
        <w:pStyle w:val="Zkladntext"/>
        <w:spacing w:line="276" w:lineRule="auto"/>
        <w:ind w:left="792"/>
        <w:jc w:val="both"/>
        <w:rPr>
          <w:rFonts w:ascii="Times New Roman" w:hAnsi="Times New Roman" w:cs="Times New Roman"/>
        </w:rPr>
      </w:pPr>
      <w:r w:rsidRPr="00CF2A60">
        <w:rPr>
          <w:rFonts w:ascii="Times New Roman" w:hAnsi="Times New Roman" w:cs="Times New Roman"/>
        </w:rPr>
        <w:t xml:space="preserve">Důkazní povinnost ohledně prokázání kvalifikace leží na dodavateli (viz NSS As 144/2019-46 z 29.4.2021) </w:t>
      </w:r>
    </w:p>
    <w:p w14:paraId="5024C1E3" w14:textId="2F2A37FE" w:rsidR="00496BC7" w:rsidRPr="00CF2A60" w:rsidRDefault="002C40F8" w:rsidP="00F2445C">
      <w:pPr>
        <w:pStyle w:val="Zkladntext"/>
        <w:numPr>
          <w:ilvl w:val="1"/>
          <w:numId w:val="3"/>
        </w:numPr>
        <w:spacing w:line="276" w:lineRule="auto"/>
        <w:jc w:val="both"/>
        <w:rPr>
          <w:rFonts w:ascii="Times New Roman" w:hAnsi="Times New Roman" w:cs="Times New Roman"/>
        </w:rPr>
      </w:pPr>
      <w:r w:rsidRPr="00CF2A60">
        <w:rPr>
          <w:rFonts w:ascii="Times New Roman" w:hAnsi="Times New Roman" w:cs="Times New Roman"/>
          <w:bCs/>
        </w:rPr>
        <w:t>Všechny doklady požadované zadavatelem v této Kvalifikační dokumentaci předkládá dodavatel v souladu s ustanovením § 45 odst. 1 zákona v kopii prosté, nestanoví-li zákon jinak. Tím však není dotčeno právo zadavatele postupem uvedeným v § 46 odst. 1 zákona požadovat originály nebo úředně ověřené kopie dokladů.</w:t>
      </w:r>
      <w:r w:rsidRPr="00CF2A60">
        <w:rPr>
          <w:rFonts w:ascii="Times New Roman" w:hAnsi="Times New Roman" w:cs="Times New Roman"/>
        </w:rPr>
        <w:t xml:space="preserve"> </w:t>
      </w:r>
    </w:p>
    <w:p w14:paraId="7E4EF24C" w14:textId="43960AA8" w:rsidR="00496BC7" w:rsidRPr="00CF2A60" w:rsidRDefault="002C40F8" w:rsidP="00F2445C">
      <w:pPr>
        <w:pStyle w:val="Zkladntext"/>
        <w:numPr>
          <w:ilvl w:val="1"/>
          <w:numId w:val="3"/>
        </w:numPr>
        <w:spacing w:line="276" w:lineRule="auto"/>
        <w:jc w:val="both"/>
        <w:rPr>
          <w:rFonts w:ascii="Times New Roman" w:hAnsi="Times New Roman" w:cs="Times New Roman"/>
          <w:bCs/>
        </w:rPr>
      </w:pPr>
      <w:r w:rsidRPr="00CF2A60">
        <w:rPr>
          <w:rFonts w:ascii="Times New Roman" w:hAnsi="Times New Roman" w:cs="Times New Roman"/>
          <w:bCs/>
        </w:rPr>
        <w:t xml:space="preserve">Za účelem prokázání kvalifikace zadavatel v souladu s ustanovením § 86 odst. 1 zákona přednostně vyžaduje doklady evidované v systému, který identifikuje doklady k prokázání splnění kvalifikace (systém e-Certis). </w:t>
      </w:r>
    </w:p>
    <w:p w14:paraId="14BBF22C" w14:textId="6AFC9D42" w:rsidR="00496BC7" w:rsidRPr="00CF2A60" w:rsidRDefault="002C40F8" w:rsidP="00F2445C">
      <w:pPr>
        <w:pStyle w:val="Zkladntext"/>
        <w:numPr>
          <w:ilvl w:val="1"/>
          <w:numId w:val="3"/>
        </w:numPr>
        <w:spacing w:line="276" w:lineRule="auto"/>
        <w:jc w:val="both"/>
        <w:rPr>
          <w:rFonts w:ascii="Times New Roman" w:hAnsi="Times New Roman" w:cs="Times New Roman"/>
        </w:rPr>
      </w:pPr>
      <w:r w:rsidRPr="00CF2A60">
        <w:rPr>
          <w:rFonts w:ascii="Times New Roman" w:hAnsi="Times New Roman" w:cs="Times New Roman"/>
          <w:bCs/>
        </w:rPr>
        <w:t xml:space="preserve">Pokud zadavatel nestanovil v této kvalifikační dokumentaci jinak, může dodavatel v nabídce nahradit </w:t>
      </w:r>
      <w:r w:rsidRPr="00CF2A60">
        <w:rPr>
          <w:rFonts w:ascii="Times New Roman" w:hAnsi="Times New Roman" w:cs="Times New Roman"/>
        </w:rPr>
        <w:t xml:space="preserve">předložení dokladů písemným čestným prohlášením. Dodavatel může podle § 86 odst. 2 zákona vždy nahradit zadavatelem požadované doklady jednotným evropským osvědčením pro </w:t>
      </w:r>
      <w:r w:rsidRPr="00CF2A60">
        <w:rPr>
          <w:rFonts w:ascii="Times New Roman" w:hAnsi="Times New Roman" w:cs="Times New Roman"/>
        </w:rPr>
        <w:lastRenderedPageBreak/>
        <w:t xml:space="preserve">veřejné zakázky (dále jen „JEO“). </w:t>
      </w:r>
      <w:r w:rsidRPr="00CF2A60">
        <w:rPr>
          <w:rFonts w:ascii="Times New Roman" w:hAnsi="Times New Roman" w:cs="Times New Roman"/>
          <w:b/>
        </w:rPr>
        <w:t>Údaje uvedené v jednotném evropském osvědčení však musí obsahovat veškeré skutečnosti, které zadavatel požaduje k prokázání kvalifikace doložit</w:t>
      </w:r>
      <w:r w:rsidRPr="00CF2A60">
        <w:rPr>
          <w:rFonts w:ascii="Times New Roman" w:hAnsi="Times New Roman" w:cs="Times New Roman"/>
        </w:rPr>
        <w:t xml:space="preserve"> </w:t>
      </w:r>
      <w:r w:rsidRPr="00CF2A60">
        <w:rPr>
          <w:rFonts w:ascii="Times New Roman" w:hAnsi="Times New Roman" w:cs="Times New Roman"/>
          <w:b/>
        </w:rPr>
        <w:t xml:space="preserve">(nestačí pouhé obecné sdělení dodavatele, že splňuje požadovanou kvalifikaci). </w:t>
      </w:r>
      <w:r w:rsidRPr="00CF2A60">
        <w:rPr>
          <w:rFonts w:ascii="Times New Roman" w:hAnsi="Times New Roman" w:cs="Times New Roman"/>
        </w:rPr>
        <w:t xml:space="preserve">Dodavatel podle § 87 odst.3 zákona není povinen předložit zadavateli doklady osvědčující skutečnosti obsažené v jednotném evropském osvědčení proveřejné zakázky, pokud zadavateli sdělí, že mu je již předložil v předchozím zadávacím řízení. V takovém případě dodavatel ve sdělení identifikuje veřejnou zakázku, v níž </w:t>
      </w:r>
      <w:r w:rsidR="00B32257" w:rsidRPr="00CF2A60">
        <w:rPr>
          <w:rFonts w:ascii="Times New Roman" w:hAnsi="Times New Roman" w:cs="Times New Roman"/>
        </w:rPr>
        <w:t>z</w:t>
      </w:r>
      <w:r w:rsidRPr="00CF2A60">
        <w:rPr>
          <w:rFonts w:ascii="Times New Roman" w:hAnsi="Times New Roman" w:cs="Times New Roman"/>
        </w:rPr>
        <w:t>adavateli</w:t>
      </w:r>
      <w:r w:rsidR="00B32257" w:rsidRPr="00CF2A60">
        <w:rPr>
          <w:rFonts w:ascii="Times New Roman" w:hAnsi="Times New Roman" w:cs="Times New Roman"/>
        </w:rPr>
        <w:t xml:space="preserve"> </w:t>
      </w:r>
      <w:r w:rsidRPr="00CF2A60">
        <w:rPr>
          <w:rFonts w:ascii="Times New Roman" w:hAnsi="Times New Roman" w:cs="Times New Roman"/>
        </w:rPr>
        <w:t xml:space="preserve">jednotné evropské osvědčení pro veřejné zakázky předložil. Vybraný dodavatel, který nahradil zadavatelem požadované doklady jednotným evropským osvědčením pro veřejné zakázky nebo písemným čestným prohlášením, však musí zadavateli předložit před podpisem smlouvy doklady, pokud k tomu bude zadavatelem vyzván postupem uvedeným v § 46 odst. 1 zákona nebo postupem podle § 122 odst. 3 nebo 4 zákona. </w:t>
      </w:r>
    </w:p>
    <w:p w14:paraId="0732BAFC" w14:textId="77777777" w:rsidR="00B12FE4" w:rsidRDefault="002C40F8" w:rsidP="00F2445C">
      <w:pPr>
        <w:pStyle w:val="Zkladntext"/>
        <w:spacing w:line="276" w:lineRule="auto"/>
        <w:ind w:left="792"/>
        <w:jc w:val="both"/>
        <w:rPr>
          <w:rFonts w:ascii="Times New Roman" w:hAnsi="Times New Roman" w:cs="Times New Roman"/>
          <w:i/>
        </w:rPr>
      </w:pPr>
      <w:r w:rsidRPr="00CF2A60">
        <w:rPr>
          <w:rFonts w:ascii="Times New Roman" w:hAnsi="Times New Roman" w:cs="Times New Roman"/>
          <w:b/>
          <w:i/>
        </w:rPr>
        <w:t xml:space="preserve">Upozornění: </w:t>
      </w:r>
      <w:r w:rsidRPr="00CF2A60">
        <w:rPr>
          <w:rFonts w:ascii="Times New Roman" w:hAnsi="Times New Roman" w:cs="Times New Roman"/>
          <w:b/>
          <w:i/>
        </w:rPr>
        <w:br/>
      </w:r>
      <w:r w:rsidRPr="00CF2A60">
        <w:rPr>
          <w:rFonts w:ascii="Times New Roman" w:hAnsi="Times New Roman" w:cs="Times New Roman"/>
          <w:i/>
        </w:rPr>
        <w:t xml:space="preserve">Pokud dodavatel využije k prokázání kvalifikace JEO, které nebude obsahovat veškeré skutečnosti, které zadavatel požaduje k prokázání kvalifikace, může být kvalifikace zadavatelem posouzena jako neprokázaná. </w:t>
      </w:r>
    </w:p>
    <w:p w14:paraId="38D19AB1" w14:textId="6834C0E9" w:rsidR="00496BC7" w:rsidRPr="00CF2A60" w:rsidRDefault="002C40F8" w:rsidP="00F2445C">
      <w:pPr>
        <w:pStyle w:val="Zkladntext"/>
        <w:numPr>
          <w:ilvl w:val="1"/>
          <w:numId w:val="3"/>
        </w:numPr>
        <w:spacing w:line="276" w:lineRule="auto"/>
        <w:jc w:val="both"/>
        <w:rPr>
          <w:rFonts w:ascii="Times New Roman" w:hAnsi="Times New Roman" w:cs="Times New Roman"/>
          <w:bCs/>
        </w:rPr>
      </w:pPr>
      <w:r w:rsidRPr="00CF2A60">
        <w:rPr>
          <w:rFonts w:ascii="Times New Roman" w:hAnsi="Times New Roman" w:cs="Times New Roman"/>
          <w:bCs/>
        </w:rPr>
        <w:t xml:space="preserve">Pokud dodavatel není z důvodů, které mu nelze přičítat, schopen předložit doklad požadovaný </w:t>
      </w:r>
      <w:r w:rsidRPr="00CF2A60">
        <w:rPr>
          <w:rFonts w:ascii="Times New Roman" w:hAnsi="Times New Roman" w:cs="Times New Roman"/>
          <w:bCs/>
        </w:rPr>
        <w:br/>
        <w:t xml:space="preserve">zadavatelem v této Kvalifikační dokumentaci, je v souladu s ustanovením § 45 odst. 2 zákona oprávněn předložit jiný rovnocenný doklad. </w:t>
      </w:r>
    </w:p>
    <w:p w14:paraId="106891D3" w14:textId="6665D926" w:rsidR="00496BC7" w:rsidRPr="00CF2A60" w:rsidRDefault="002C40F8" w:rsidP="00F2445C">
      <w:pPr>
        <w:pStyle w:val="Zkladntext"/>
        <w:numPr>
          <w:ilvl w:val="1"/>
          <w:numId w:val="3"/>
        </w:numPr>
        <w:spacing w:line="276" w:lineRule="auto"/>
        <w:jc w:val="both"/>
        <w:rPr>
          <w:rFonts w:ascii="Times New Roman" w:hAnsi="Times New Roman" w:cs="Times New Roman"/>
        </w:rPr>
      </w:pPr>
      <w:r w:rsidRPr="00CF2A60">
        <w:rPr>
          <w:rFonts w:ascii="Times New Roman" w:hAnsi="Times New Roman" w:cs="Times New Roman"/>
          <w:bCs/>
        </w:rPr>
        <w:t>Pokud je v této Kvalifikační dokumentaci zákonem nebo zadavatelem požadováno předložení dokladu podle právního řádu České republiky, může dodavatel v souladu s ustanovením § 45 odst. 3 zákona předložit obdobný doklad podle právního řádu státu, ve kterém se tento doklad vydává; tento doklad se předkládá s překladem do českého jazyka, který nemusí být úředně ověřeným překladem realizovaným osobou tlumočníka zapsanou v sezamu tlumočníků podle zákona č. 254/2019 Sb. o znalcích, znaleckých kancelářích a znaleckých ústavech a zákon č. 255/2019 Sb., kterým se mění některé zákony v souvislosti s přijetím zákona o znalcích a zákona o soudních tlumočnících a soudních překladatelích. Pokud však zadavatel bude mít po pochybnosti o správnosti překladu, může si vyžádat předložení úředně ověřeného překladu dokladu do českého jazyka tlumočníkem zapsaným do seznamu znalců a tlumočníků podle zákona č. 254/2019 Sb. o znalcích, znaleckých kancelářích a znaleckých ústavech a zákon č. 255/2019 Sb., kterým se mění některé zákony v souvislosti s přijetím zákona o znalcích a zákona o soudních tlumočnících a soudních překladatelích. Doklady ve slovenském jazyce a doklady o vzdělání v latinském jazyce se předkládají bez překladu. Pokud se podle příslušného právního řádu požadovaný doklad nevydává, může být nahrazen písemným čestným prohlášením.</w:t>
      </w:r>
      <w:r w:rsidRPr="00CF2A60">
        <w:rPr>
          <w:rFonts w:ascii="Times New Roman" w:hAnsi="Times New Roman" w:cs="Times New Roman"/>
        </w:rPr>
        <w:t xml:space="preserve"> </w:t>
      </w:r>
    </w:p>
    <w:p w14:paraId="53759B8A" w14:textId="48778057" w:rsidR="00496BC7" w:rsidRPr="00CF2A60" w:rsidRDefault="002C40F8" w:rsidP="00F2445C">
      <w:pPr>
        <w:pStyle w:val="Zkladntext"/>
        <w:numPr>
          <w:ilvl w:val="1"/>
          <w:numId w:val="3"/>
        </w:numPr>
        <w:spacing w:line="276" w:lineRule="auto"/>
        <w:jc w:val="both"/>
        <w:rPr>
          <w:rFonts w:ascii="Times New Roman" w:hAnsi="Times New Roman" w:cs="Times New Roman"/>
        </w:rPr>
      </w:pPr>
      <w:r w:rsidRPr="00CF2A60">
        <w:rPr>
          <w:rFonts w:ascii="Times New Roman" w:hAnsi="Times New Roman" w:cs="Times New Roman"/>
          <w:bCs/>
        </w:rPr>
        <w:lastRenderedPageBreak/>
        <w:t xml:space="preserve">Povinnost předložit doklady požadované zadavatelem v této Kvalifikační dokumentaci může </w:t>
      </w:r>
      <w:r w:rsidRPr="00CF2A60">
        <w:rPr>
          <w:rFonts w:ascii="Times New Roman" w:hAnsi="Times New Roman" w:cs="Times New Roman"/>
        </w:rPr>
        <w:t xml:space="preserve">dodavatel v souladu s ustanovením § 45 odst. 4 zákona splnit odkazem na odpovídající informace </w:t>
      </w:r>
      <w:r w:rsidRPr="00CF2A60">
        <w:rPr>
          <w:rFonts w:ascii="Times New Roman" w:hAnsi="Times New Roman" w:cs="Times New Roman"/>
        </w:rPr>
        <w:br/>
        <w:t xml:space="preserve">vedené v informačním systému veřejné správy (Zákon č. 365/2000 Sb., o informačních systémech veřejné správy a o změně některých dalších zákonů, ve znění pozdějších předpisů.) nebo v obdobném </w:t>
      </w:r>
      <w:r w:rsidR="000E6E68" w:rsidRPr="00CF2A60">
        <w:rPr>
          <w:rFonts w:ascii="Times New Roman" w:hAnsi="Times New Roman" w:cs="Times New Roman"/>
        </w:rPr>
        <w:t>s</w:t>
      </w:r>
      <w:r w:rsidRPr="00CF2A60">
        <w:rPr>
          <w:rFonts w:ascii="Times New Roman" w:hAnsi="Times New Roman" w:cs="Times New Roman"/>
        </w:rPr>
        <w:t xml:space="preserve">ystému vedeném v jiném členském státu, který umožňuje neomezený dálkový přístup. Takový odkaz musí obsahovat internetovou adresu a údaje pro přihlášení a vyhledání požadované informace, jsou-li takové údaje nezbytné. </w:t>
      </w:r>
    </w:p>
    <w:p w14:paraId="6EBFF0AE" w14:textId="17FFA67D" w:rsidR="00496BC7" w:rsidRPr="00CF2A60" w:rsidRDefault="002C40F8" w:rsidP="00F2445C">
      <w:pPr>
        <w:pStyle w:val="Zkladntext"/>
        <w:numPr>
          <w:ilvl w:val="1"/>
          <w:numId w:val="3"/>
        </w:numPr>
        <w:spacing w:line="276" w:lineRule="auto"/>
        <w:jc w:val="both"/>
        <w:rPr>
          <w:rFonts w:ascii="Times New Roman" w:hAnsi="Times New Roman" w:cs="Times New Roman"/>
        </w:rPr>
      </w:pPr>
      <w:r w:rsidRPr="00CF2A60">
        <w:rPr>
          <w:rFonts w:ascii="Times New Roman" w:hAnsi="Times New Roman" w:cs="Times New Roman"/>
          <w:bCs/>
        </w:rPr>
        <w:t xml:space="preserve">Zadavatel může pro účely zajištění řádného průběhu tohoto zadávacího řízení v souladu </w:t>
      </w:r>
      <w:r w:rsidRPr="00CF2A60">
        <w:rPr>
          <w:rFonts w:ascii="Times New Roman" w:hAnsi="Times New Roman" w:cs="Times New Roman"/>
        </w:rPr>
        <w:t xml:space="preserve">s ustanovením § 46 odst. 1 zákona požadovat, aby účastník zadávacího řízení v přiměřené lhůtě </w:t>
      </w:r>
      <w:r w:rsidRPr="00CF2A60">
        <w:rPr>
          <w:rFonts w:ascii="Times New Roman" w:hAnsi="Times New Roman" w:cs="Times New Roman"/>
        </w:rPr>
        <w:br/>
        <w:t xml:space="preserve">objasnil předložené údaje, doklady, vzorky nebo doplnil další nebo chybějící údaje, doklady, vzorky. </w:t>
      </w:r>
      <w:r w:rsidRPr="00CF2A60">
        <w:rPr>
          <w:rFonts w:ascii="Times New Roman" w:hAnsi="Times New Roman" w:cs="Times New Roman"/>
        </w:rPr>
        <w:br/>
        <w:t xml:space="preserve">Zadavatel může tuto žádost učinit opakovaně a může rovněž stanovenou lhůtu prodloužit nebo </w:t>
      </w:r>
      <w:r w:rsidRPr="00CF2A60">
        <w:rPr>
          <w:rFonts w:ascii="Times New Roman" w:hAnsi="Times New Roman" w:cs="Times New Roman"/>
        </w:rPr>
        <w:br/>
        <w:t xml:space="preserve">prominout její zmeškání. Využití ustanovení § 46 odst. 1 zákona je však možností zadavatele, nikoliv jeho povinností. </w:t>
      </w:r>
    </w:p>
    <w:p w14:paraId="7C82DC95" w14:textId="0D4FBB70" w:rsidR="00496BC7" w:rsidRPr="00CF2A60" w:rsidRDefault="002C40F8" w:rsidP="00F2445C">
      <w:pPr>
        <w:pStyle w:val="Zkladntext"/>
        <w:numPr>
          <w:ilvl w:val="1"/>
          <w:numId w:val="3"/>
        </w:numPr>
        <w:spacing w:line="276" w:lineRule="auto"/>
        <w:jc w:val="both"/>
        <w:rPr>
          <w:rFonts w:ascii="Times New Roman" w:hAnsi="Times New Roman" w:cs="Times New Roman"/>
          <w:bCs/>
        </w:rPr>
      </w:pPr>
      <w:r w:rsidRPr="00CF2A60">
        <w:rPr>
          <w:rFonts w:ascii="Times New Roman" w:hAnsi="Times New Roman" w:cs="Times New Roman"/>
          <w:bCs/>
        </w:rPr>
        <w:t xml:space="preserve">Po uplynutí lhůty pro podání nabídek nemůže být nabídka měněna, nestanoví-li zákon jinak; nabídka </w:t>
      </w:r>
      <w:r w:rsidR="000E6E68" w:rsidRPr="00CF2A60">
        <w:rPr>
          <w:rFonts w:ascii="Times New Roman" w:hAnsi="Times New Roman" w:cs="Times New Roman"/>
          <w:bCs/>
        </w:rPr>
        <w:t>v</w:t>
      </w:r>
      <w:r w:rsidRPr="00CF2A60">
        <w:rPr>
          <w:rFonts w:ascii="Times New Roman" w:hAnsi="Times New Roman" w:cs="Times New Roman"/>
          <w:bCs/>
        </w:rPr>
        <w:t xml:space="preserve">šak může být v souladu s ustanovením § 46 odst. 2 zákona doplněna na základě žádosti zadavatele podle předchozího odstavce o údaje, doklady, vzorky, které nebudou hodnoceny podle kritérií hodnocení. V </w:t>
      </w:r>
      <w:r w:rsidR="000E6E68" w:rsidRPr="00CF2A60">
        <w:rPr>
          <w:rFonts w:ascii="Times New Roman" w:hAnsi="Times New Roman" w:cs="Times New Roman"/>
          <w:bCs/>
        </w:rPr>
        <w:t>t</w:t>
      </w:r>
      <w:r w:rsidRPr="00CF2A60">
        <w:rPr>
          <w:rFonts w:ascii="Times New Roman" w:hAnsi="Times New Roman" w:cs="Times New Roman"/>
          <w:bCs/>
        </w:rPr>
        <w:t xml:space="preserve">akovém případě se doplnění údajů týkajících se prokázání splnění podmínek účasti za změnu nabídky nepovažují, přičemž skutečnosti rozhodné pro posouzení splnění podmínek účasti mohou nastat i po uplynutí lhůty pro podání nabídek. </w:t>
      </w:r>
    </w:p>
    <w:p w14:paraId="0248F70E" w14:textId="77777777" w:rsidR="000F2A24" w:rsidRPr="00CF2A60" w:rsidRDefault="000F2A24" w:rsidP="00F2445C">
      <w:pPr>
        <w:pStyle w:val="Zkladntext"/>
        <w:spacing w:line="276" w:lineRule="auto"/>
        <w:ind w:left="792"/>
        <w:jc w:val="both"/>
        <w:rPr>
          <w:rFonts w:ascii="Times New Roman" w:hAnsi="Times New Roman" w:cs="Times New Roman"/>
          <w:bCs/>
        </w:rPr>
      </w:pPr>
    </w:p>
    <w:p w14:paraId="43552F9F" w14:textId="18E97D86" w:rsidR="00496BC7" w:rsidRPr="00CF2A60" w:rsidRDefault="002C40F8" w:rsidP="00F2445C">
      <w:pPr>
        <w:pStyle w:val="Zkladntext"/>
        <w:numPr>
          <w:ilvl w:val="1"/>
          <w:numId w:val="3"/>
        </w:numPr>
        <w:spacing w:line="276" w:lineRule="auto"/>
        <w:jc w:val="both"/>
        <w:rPr>
          <w:rFonts w:ascii="Times New Roman" w:hAnsi="Times New Roman" w:cs="Times New Roman"/>
          <w:b/>
        </w:rPr>
      </w:pPr>
      <w:r w:rsidRPr="00CF2A60">
        <w:rPr>
          <w:rFonts w:ascii="Times New Roman" w:hAnsi="Times New Roman" w:cs="Times New Roman"/>
          <w:b/>
        </w:rPr>
        <w:t xml:space="preserve">Prokazování kvalifikace vybraným dodavatelem </w:t>
      </w:r>
    </w:p>
    <w:p w14:paraId="64AB756B" w14:textId="34D1B8DF" w:rsidR="000E6E68" w:rsidRPr="00CF2A60" w:rsidRDefault="00A14ACF" w:rsidP="00F2445C">
      <w:pPr>
        <w:pStyle w:val="Zkladntext"/>
        <w:spacing w:line="276" w:lineRule="auto"/>
        <w:ind w:firstLine="1080"/>
        <w:jc w:val="both"/>
        <w:rPr>
          <w:rFonts w:ascii="Times New Roman" w:hAnsi="Times New Roman" w:cs="Times New Roman"/>
        </w:rPr>
      </w:pPr>
      <w:r w:rsidRPr="00CF2A60">
        <w:rPr>
          <w:rFonts w:ascii="Times New Roman" w:hAnsi="Times New Roman" w:cs="Times New Roman"/>
        </w:rPr>
        <w:t xml:space="preserve"> Podle § 122 odst. 3 zákona zadavatel odešle vybranému dodavateli výzvu k předložení </w:t>
      </w:r>
    </w:p>
    <w:p w14:paraId="7480FE19" w14:textId="7F3DF2EA" w:rsidR="00496BC7" w:rsidRPr="00CF2A60" w:rsidRDefault="002C40F8" w:rsidP="00F2445C">
      <w:pPr>
        <w:pStyle w:val="Zkladntext"/>
        <w:numPr>
          <w:ilvl w:val="0"/>
          <w:numId w:val="4"/>
        </w:numPr>
        <w:spacing w:line="276" w:lineRule="auto"/>
        <w:jc w:val="both"/>
        <w:rPr>
          <w:rFonts w:ascii="Times New Roman" w:hAnsi="Times New Roman" w:cs="Times New Roman"/>
        </w:rPr>
      </w:pPr>
      <w:r w:rsidRPr="00CF2A60">
        <w:rPr>
          <w:rFonts w:ascii="Times New Roman" w:hAnsi="Times New Roman" w:cs="Times New Roman"/>
        </w:rPr>
        <w:t xml:space="preserve">dokladů o jeho kvalifikaci, které zadavatel požadoval a nemá je k dispozici, a to včetně dokladů podle § 83 odst. 1 zákona (kvalifikace prokazovaná prostřednictvím jiných osob); pokud zadavatel nepostupuje podle § 122 odst. 4 písm. b) zákona, musí doklady o základní způsobilosti prokazovat splnění požadovaného kritéria způsobilosti v době podle § 86 odst. 3 zákona (tj. nejpozději v době 3 měsíců přede dnem zahájení zadávacího </w:t>
      </w:r>
      <w:r w:rsidR="000E6E68" w:rsidRPr="00CF2A60">
        <w:rPr>
          <w:rFonts w:ascii="Times New Roman" w:hAnsi="Times New Roman" w:cs="Times New Roman"/>
        </w:rPr>
        <w:t>ř</w:t>
      </w:r>
      <w:r w:rsidRPr="00CF2A60">
        <w:rPr>
          <w:rFonts w:ascii="Times New Roman" w:hAnsi="Times New Roman" w:cs="Times New Roman"/>
        </w:rPr>
        <w:t xml:space="preserve">ízení),  </w:t>
      </w:r>
    </w:p>
    <w:p w14:paraId="13A10D88" w14:textId="0FCA1A3C" w:rsidR="00496BC7" w:rsidRPr="00CF2A60" w:rsidRDefault="002C40F8" w:rsidP="00F2445C">
      <w:pPr>
        <w:pStyle w:val="Zkladntext"/>
        <w:numPr>
          <w:ilvl w:val="0"/>
          <w:numId w:val="4"/>
        </w:numPr>
        <w:spacing w:line="276" w:lineRule="auto"/>
        <w:jc w:val="both"/>
        <w:rPr>
          <w:rFonts w:ascii="Times New Roman" w:hAnsi="Times New Roman" w:cs="Times New Roman"/>
        </w:rPr>
      </w:pPr>
      <w:r w:rsidRPr="00CF2A60">
        <w:rPr>
          <w:rFonts w:ascii="Times New Roman" w:hAnsi="Times New Roman" w:cs="Times New Roman"/>
        </w:rPr>
        <w:t xml:space="preserve">dokladů nebo vzorků, jejichž předložení je podmínkou uzavření smlouvy, pokud zadavatel postupoval podle § 104 zákona a nemá je k dispozici, </w:t>
      </w:r>
    </w:p>
    <w:p w14:paraId="2490C50B" w14:textId="6AF252C4" w:rsidR="00496BC7" w:rsidRPr="00CF2A60" w:rsidRDefault="002C40F8" w:rsidP="00F2445C">
      <w:pPr>
        <w:pStyle w:val="Zkladntext"/>
        <w:numPr>
          <w:ilvl w:val="0"/>
          <w:numId w:val="4"/>
        </w:numPr>
        <w:spacing w:line="276" w:lineRule="auto"/>
        <w:jc w:val="both"/>
        <w:rPr>
          <w:rFonts w:ascii="Times New Roman" w:hAnsi="Times New Roman" w:cs="Times New Roman"/>
        </w:rPr>
      </w:pPr>
      <w:r w:rsidRPr="00CF2A60">
        <w:rPr>
          <w:rFonts w:ascii="Times New Roman" w:hAnsi="Times New Roman" w:cs="Times New Roman"/>
        </w:rPr>
        <w:lastRenderedPageBreak/>
        <w:t xml:space="preserve">dokladů podle § 85 odst. 1 zákona, pokud je zadavatel požadoval a nemá je k dispozici (základní a profesní způsobilost poddodavatele, pokud zadavatel požadoval prokázání kvalifikace poddodavatele). </w:t>
      </w:r>
    </w:p>
    <w:p w14:paraId="055B1355" w14:textId="77777777" w:rsidR="000E6E68" w:rsidRPr="00CF2A60" w:rsidRDefault="002C40F8" w:rsidP="00F2445C">
      <w:pPr>
        <w:pStyle w:val="Zkladntext"/>
        <w:spacing w:line="276" w:lineRule="auto"/>
        <w:ind w:left="1134"/>
        <w:jc w:val="both"/>
        <w:rPr>
          <w:rFonts w:ascii="Times New Roman" w:hAnsi="Times New Roman" w:cs="Times New Roman"/>
        </w:rPr>
      </w:pPr>
      <w:r w:rsidRPr="00CF2A60">
        <w:rPr>
          <w:rFonts w:ascii="Times New Roman" w:hAnsi="Times New Roman" w:cs="Times New Roman"/>
        </w:rPr>
        <w:br/>
        <w:t xml:space="preserve">Podle § 122 odst. 4 zákona může zadavatel stanovit ve výzvě podle § 122 odst. 3 zákona, že vybraný dodavatel musí předložit </w:t>
      </w:r>
    </w:p>
    <w:p w14:paraId="67514708" w14:textId="77777777" w:rsidR="000E6E68" w:rsidRPr="00CF2A60" w:rsidRDefault="002C40F8" w:rsidP="00F2445C">
      <w:pPr>
        <w:pStyle w:val="Zkladntext"/>
        <w:numPr>
          <w:ilvl w:val="0"/>
          <w:numId w:val="7"/>
        </w:numPr>
        <w:spacing w:line="276" w:lineRule="auto"/>
        <w:jc w:val="both"/>
        <w:rPr>
          <w:rFonts w:ascii="Times New Roman" w:hAnsi="Times New Roman" w:cs="Times New Roman"/>
        </w:rPr>
      </w:pPr>
      <w:r w:rsidRPr="00CF2A60">
        <w:rPr>
          <w:rFonts w:ascii="Times New Roman" w:hAnsi="Times New Roman" w:cs="Times New Roman"/>
        </w:rPr>
        <w:t xml:space="preserve">originály nebo úředně ověřené kopie dokladů podle § 122 odst. 3 zákona, </w:t>
      </w:r>
    </w:p>
    <w:p w14:paraId="24AF3E39" w14:textId="649B2412" w:rsidR="00496BC7" w:rsidRPr="00CF2A60" w:rsidRDefault="002C40F8" w:rsidP="00F2445C">
      <w:pPr>
        <w:pStyle w:val="Zkladntext"/>
        <w:numPr>
          <w:ilvl w:val="0"/>
          <w:numId w:val="7"/>
        </w:numPr>
        <w:spacing w:line="276" w:lineRule="auto"/>
        <w:jc w:val="both"/>
        <w:rPr>
          <w:rFonts w:ascii="Times New Roman" w:hAnsi="Times New Roman" w:cs="Times New Roman"/>
        </w:rPr>
      </w:pPr>
      <w:r w:rsidRPr="00CF2A60">
        <w:rPr>
          <w:rFonts w:ascii="Times New Roman" w:hAnsi="Times New Roman" w:cs="Times New Roman"/>
        </w:rPr>
        <w:t xml:space="preserve">doklady o základní způsobilosti podle § 74 zákona prokazující splnění požadovaného kritéria způsobilosti po doručení výzvy podle § 122 odst. 3 zákona (tj. aktuální před uzavřením smlouvy), nebo, </w:t>
      </w:r>
    </w:p>
    <w:p w14:paraId="71F2D916" w14:textId="4EFD405E" w:rsidR="00496BC7" w:rsidRPr="00CF2A60" w:rsidRDefault="002C40F8" w:rsidP="00F2445C">
      <w:pPr>
        <w:pStyle w:val="Zkladntext"/>
        <w:numPr>
          <w:ilvl w:val="0"/>
          <w:numId w:val="7"/>
        </w:numPr>
        <w:spacing w:line="276" w:lineRule="auto"/>
        <w:jc w:val="both"/>
        <w:rPr>
          <w:rFonts w:ascii="Times New Roman" w:hAnsi="Times New Roman" w:cs="Times New Roman"/>
        </w:rPr>
      </w:pPr>
      <w:r w:rsidRPr="00CF2A60">
        <w:rPr>
          <w:rFonts w:ascii="Times New Roman" w:hAnsi="Times New Roman" w:cs="Times New Roman"/>
        </w:rPr>
        <w:t xml:space="preserve">písemné čestné prohlášení o tom, že se nezměnily údaje rozhodné pro posouzení splnění kvalifikace obsažené v dokladech podle § 122 odst. 3 zákona, které má zadavatel k dispozici, nebo novédoklady, pokud se rozhodné údaje v těchto dokladech změnily. </w:t>
      </w:r>
    </w:p>
    <w:p w14:paraId="24DAD3DE" w14:textId="77777777" w:rsidR="00B215E4" w:rsidRPr="00CF2A60" w:rsidRDefault="00B215E4" w:rsidP="00F2445C">
      <w:pPr>
        <w:pStyle w:val="Zkladntext"/>
        <w:spacing w:line="276" w:lineRule="auto"/>
        <w:ind w:left="1494"/>
        <w:jc w:val="both"/>
        <w:rPr>
          <w:rFonts w:ascii="Times New Roman" w:hAnsi="Times New Roman" w:cs="Times New Roman"/>
        </w:rPr>
      </w:pPr>
    </w:p>
    <w:p w14:paraId="0C7F0CAB" w14:textId="64D37CD9" w:rsidR="00496BC7" w:rsidRPr="00CF2A60" w:rsidRDefault="002C40F8" w:rsidP="00F2445C">
      <w:pPr>
        <w:pStyle w:val="Zkladntext"/>
        <w:numPr>
          <w:ilvl w:val="1"/>
          <w:numId w:val="3"/>
        </w:numPr>
        <w:spacing w:line="276" w:lineRule="auto"/>
        <w:jc w:val="both"/>
        <w:rPr>
          <w:rFonts w:ascii="Times New Roman" w:hAnsi="Times New Roman" w:cs="Times New Roman"/>
          <w:b/>
        </w:rPr>
      </w:pPr>
      <w:r w:rsidRPr="00CF2A60">
        <w:rPr>
          <w:rFonts w:ascii="Times New Roman" w:hAnsi="Times New Roman" w:cs="Times New Roman"/>
          <w:b/>
        </w:rPr>
        <w:t xml:space="preserve">Prokazování kvalifikace získané v zahraničí </w:t>
      </w:r>
    </w:p>
    <w:p w14:paraId="0115B05A" w14:textId="616D1C2B" w:rsidR="00496BC7" w:rsidRPr="00CF2A60" w:rsidRDefault="002C40F8" w:rsidP="00F2445C">
      <w:pPr>
        <w:pStyle w:val="Zkladntext"/>
        <w:spacing w:line="276" w:lineRule="auto"/>
        <w:ind w:left="1134"/>
        <w:jc w:val="both"/>
        <w:rPr>
          <w:rFonts w:ascii="Times New Roman" w:hAnsi="Times New Roman" w:cs="Times New Roman"/>
        </w:rPr>
      </w:pPr>
      <w:r w:rsidRPr="00CF2A60">
        <w:rPr>
          <w:rFonts w:ascii="Times New Roman" w:hAnsi="Times New Roman" w:cs="Times New Roman"/>
        </w:rPr>
        <w:t xml:space="preserve">V případě, že byla kvalifikace získána v zahraničí, prokazuje se v souladu s ustanovením § 81 zákona doklady vydanými podle právního řádu země, ve které byla získána, a to v rozsahu požadovaném zadavatelem v této Kvalifikační dokumentaci. </w:t>
      </w:r>
    </w:p>
    <w:p w14:paraId="40C665ED" w14:textId="77777777" w:rsidR="00DF38E3" w:rsidRPr="00CF2A60" w:rsidRDefault="00DF38E3" w:rsidP="00F2445C">
      <w:pPr>
        <w:pStyle w:val="Zkladntext"/>
        <w:spacing w:line="276" w:lineRule="auto"/>
        <w:ind w:left="1134"/>
        <w:jc w:val="both"/>
        <w:rPr>
          <w:rFonts w:ascii="Times New Roman" w:hAnsi="Times New Roman" w:cs="Times New Roman"/>
        </w:rPr>
      </w:pPr>
    </w:p>
    <w:p w14:paraId="07451920" w14:textId="00E1990D" w:rsidR="00BE6442" w:rsidRPr="00CF2A60" w:rsidRDefault="002C40F8" w:rsidP="00F2445C">
      <w:pPr>
        <w:pStyle w:val="Zkladntext"/>
        <w:numPr>
          <w:ilvl w:val="1"/>
          <w:numId w:val="3"/>
        </w:numPr>
        <w:spacing w:line="276" w:lineRule="auto"/>
        <w:jc w:val="both"/>
        <w:rPr>
          <w:rFonts w:ascii="Times New Roman" w:hAnsi="Times New Roman" w:cs="Times New Roman"/>
          <w:b/>
        </w:rPr>
      </w:pPr>
      <w:r w:rsidRPr="00CF2A60">
        <w:rPr>
          <w:rFonts w:ascii="Times New Roman" w:hAnsi="Times New Roman" w:cs="Times New Roman"/>
          <w:b/>
        </w:rPr>
        <w:t xml:space="preserve">Kvalifikace v případě společné účasti dodavatelů </w:t>
      </w:r>
    </w:p>
    <w:p w14:paraId="381B10F6" w14:textId="5149F490" w:rsidR="00496BC7" w:rsidRPr="00CF2A60" w:rsidRDefault="002C40F8" w:rsidP="00F2445C">
      <w:pPr>
        <w:pStyle w:val="Zkladntext"/>
        <w:spacing w:line="276" w:lineRule="auto"/>
        <w:ind w:left="1134"/>
        <w:jc w:val="both"/>
        <w:rPr>
          <w:rFonts w:ascii="Times New Roman" w:hAnsi="Times New Roman" w:cs="Times New Roman"/>
        </w:rPr>
      </w:pPr>
      <w:r w:rsidRPr="00CF2A60">
        <w:rPr>
          <w:rFonts w:ascii="Times New Roman" w:hAnsi="Times New Roman" w:cs="Times New Roman"/>
        </w:rPr>
        <w:t xml:space="preserve">V případě společné účasti dodavatelů prokazuje v souladu s ustanovením § 82 zákona základní způsobilost a profesní způsobilost podle § 77 odst. 1 zákona každý dodavatel samostatně. Ostatní </w:t>
      </w:r>
      <w:r w:rsidR="00BE6442" w:rsidRPr="00CF2A60">
        <w:rPr>
          <w:rFonts w:ascii="Times New Roman" w:hAnsi="Times New Roman" w:cs="Times New Roman"/>
        </w:rPr>
        <w:t>č</w:t>
      </w:r>
      <w:r w:rsidRPr="00CF2A60">
        <w:rPr>
          <w:rFonts w:ascii="Times New Roman" w:hAnsi="Times New Roman" w:cs="Times New Roman"/>
        </w:rPr>
        <w:t>ásti</w:t>
      </w:r>
      <w:r w:rsidR="00BE6442" w:rsidRPr="00CF2A60">
        <w:rPr>
          <w:rFonts w:ascii="Times New Roman" w:hAnsi="Times New Roman" w:cs="Times New Roman"/>
        </w:rPr>
        <w:t xml:space="preserve"> </w:t>
      </w:r>
      <w:r w:rsidRPr="00CF2A60">
        <w:rPr>
          <w:rFonts w:ascii="Times New Roman" w:hAnsi="Times New Roman" w:cs="Times New Roman"/>
        </w:rPr>
        <w:t xml:space="preserve">kvalifikace prokazují dodavatelé společně, pokud není v této Kvalifikační dokumentaci </w:t>
      </w:r>
      <w:r w:rsidR="00BE6442" w:rsidRPr="00CF2A60">
        <w:rPr>
          <w:rFonts w:ascii="Times New Roman" w:hAnsi="Times New Roman" w:cs="Times New Roman"/>
        </w:rPr>
        <w:t>s</w:t>
      </w:r>
      <w:r w:rsidRPr="00CF2A60">
        <w:rPr>
          <w:rFonts w:ascii="Times New Roman" w:hAnsi="Times New Roman" w:cs="Times New Roman"/>
        </w:rPr>
        <w:t xml:space="preserve">tanoveno jinak. </w:t>
      </w:r>
    </w:p>
    <w:p w14:paraId="54985C0A" w14:textId="77777777" w:rsidR="00B215E4" w:rsidRPr="00CF2A60" w:rsidRDefault="00B215E4" w:rsidP="00F2445C">
      <w:pPr>
        <w:pStyle w:val="Zkladntext"/>
        <w:spacing w:line="276" w:lineRule="auto"/>
        <w:ind w:left="1134"/>
        <w:jc w:val="both"/>
        <w:rPr>
          <w:rFonts w:ascii="Times New Roman" w:hAnsi="Times New Roman" w:cs="Times New Roman"/>
        </w:rPr>
      </w:pPr>
    </w:p>
    <w:p w14:paraId="4AB58B98" w14:textId="77777777" w:rsidR="00BE6442" w:rsidRPr="00CF2A60" w:rsidRDefault="002C40F8" w:rsidP="00F2445C">
      <w:pPr>
        <w:pStyle w:val="Zkladntext"/>
        <w:numPr>
          <w:ilvl w:val="1"/>
          <w:numId w:val="3"/>
        </w:numPr>
        <w:spacing w:line="276" w:lineRule="auto"/>
        <w:jc w:val="both"/>
        <w:rPr>
          <w:rFonts w:ascii="Times New Roman" w:hAnsi="Times New Roman" w:cs="Times New Roman"/>
        </w:rPr>
      </w:pPr>
      <w:r w:rsidRPr="00CF2A60">
        <w:rPr>
          <w:rFonts w:ascii="Times New Roman" w:hAnsi="Times New Roman" w:cs="Times New Roman"/>
          <w:b/>
        </w:rPr>
        <w:t>Prokázání kvalifikace prostřednictvím jiných osob</w:t>
      </w:r>
      <w:r w:rsidRPr="00CF2A60">
        <w:rPr>
          <w:rFonts w:ascii="Times New Roman" w:hAnsi="Times New Roman" w:cs="Times New Roman"/>
        </w:rPr>
        <w:t xml:space="preserve"> </w:t>
      </w:r>
    </w:p>
    <w:p w14:paraId="729AC0B4" w14:textId="77777777" w:rsidR="00BE6442" w:rsidRPr="00CF2A60" w:rsidRDefault="002C40F8" w:rsidP="00F2445C">
      <w:pPr>
        <w:pStyle w:val="Zkladntext"/>
        <w:numPr>
          <w:ilvl w:val="2"/>
          <w:numId w:val="3"/>
        </w:numPr>
        <w:spacing w:line="276" w:lineRule="auto"/>
        <w:jc w:val="both"/>
        <w:rPr>
          <w:rFonts w:ascii="Times New Roman" w:hAnsi="Times New Roman" w:cs="Times New Roman"/>
        </w:rPr>
      </w:pPr>
      <w:r w:rsidRPr="00CF2A60">
        <w:rPr>
          <w:rFonts w:ascii="Times New Roman" w:hAnsi="Times New Roman" w:cs="Times New Roman"/>
        </w:rPr>
        <w:lastRenderedPageBreak/>
        <w:t>Dodavatel může podle § 83 zákona prokázat technickou kvalifikaci nebo profesní způsobilost,</w:t>
      </w:r>
      <w:r w:rsidR="00BE6442" w:rsidRPr="00CF2A60">
        <w:rPr>
          <w:rFonts w:ascii="Times New Roman" w:hAnsi="Times New Roman" w:cs="Times New Roman"/>
        </w:rPr>
        <w:t xml:space="preserve"> </w:t>
      </w:r>
      <w:r w:rsidRPr="00CF2A60">
        <w:rPr>
          <w:rFonts w:ascii="Times New Roman" w:hAnsi="Times New Roman" w:cs="Times New Roman"/>
        </w:rPr>
        <w:t xml:space="preserve">s výjimkou kritéria podle § 77 odst. 1 zákona, požadovanou zadavatelem v této Kvalifikační dokumentaci prostřednictvím jiných osob (poddodavatelů). Dodavatel je v takovém případě povinen zadavateli předložit </w:t>
      </w:r>
    </w:p>
    <w:p w14:paraId="6C7FA022" w14:textId="77777777" w:rsidR="00BE6442" w:rsidRPr="00CF2A60" w:rsidRDefault="002C40F8" w:rsidP="00F2445C">
      <w:pPr>
        <w:pStyle w:val="Zkladntext"/>
        <w:numPr>
          <w:ilvl w:val="0"/>
          <w:numId w:val="8"/>
        </w:numPr>
        <w:spacing w:line="276" w:lineRule="auto"/>
        <w:jc w:val="both"/>
        <w:rPr>
          <w:rFonts w:ascii="Times New Roman" w:hAnsi="Times New Roman" w:cs="Times New Roman"/>
        </w:rPr>
      </w:pPr>
      <w:r w:rsidRPr="00CF2A60">
        <w:rPr>
          <w:rFonts w:ascii="Times New Roman" w:hAnsi="Times New Roman" w:cs="Times New Roman"/>
        </w:rPr>
        <w:t xml:space="preserve">doklady prokazující splnění profesní způsobilosti podle § 77 odst. 1 zákona jinou osobou, </w:t>
      </w:r>
    </w:p>
    <w:p w14:paraId="29670C6C" w14:textId="77777777" w:rsidR="00BE6442" w:rsidRPr="00CF2A60" w:rsidRDefault="002C40F8" w:rsidP="00F2445C">
      <w:pPr>
        <w:pStyle w:val="Zkladntext"/>
        <w:numPr>
          <w:ilvl w:val="0"/>
          <w:numId w:val="8"/>
        </w:numPr>
        <w:spacing w:line="276" w:lineRule="auto"/>
        <w:jc w:val="both"/>
        <w:rPr>
          <w:rFonts w:ascii="Times New Roman" w:hAnsi="Times New Roman" w:cs="Times New Roman"/>
        </w:rPr>
      </w:pPr>
      <w:r w:rsidRPr="00CF2A60">
        <w:rPr>
          <w:rFonts w:ascii="Times New Roman" w:hAnsi="Times New Roman" w:cs="Times New Roman"/>
        </w:rPr>
        <w:t xml:space="preserve">doklady prokazující splnění chybějící části kvalifikace prostřednictvím jiné osoby, </w:t>
      </w:r>
    </w:p>
    <w:p w14:paraId="4F08030F" w14:textId="77777777" w:rsidR="00BE6442" w:rsidRPr="00CF2A60" w:rsidRDefault="002C40F8" w:rsidP="00F2445C">
      <w:pPr>
        <w:pStyle w:val="Zkladntext"/>
        <w:numPr>
          <w:ilvl w:val="0"/>
          <w:numId w:val="8"/>
        </w:numPr>
        <w:spacing w:line="276" w:lineRule="auto"/>
        <w:jc w:val="both"/>
        <w:rPr>
          <w:rFonts w:ascii="Times New Roman" w:hAnsi="Times New Roman" w:cs="Times New Roman"/>
        </w:rPr>
      </w:pPr>
      <w:r w:rsidRPr="00CF2A60">
        <w:rPr>
          <w:rFonts w:ascii="Times New Roman" w:hAnsi="Times New Roman" w:cs="Times New Roman"/>
        </w:rPr>
        <w:t xml:space="preserve">doklady o splnění základní způsobilosti podle § 74 zákona jinou osobou </w:t>
      </w:r>
    </w:p>
    <w:p w14:paraId="5884C12A" w14:textId="0D1DE5DD" w:rsidR="00BE6442" w:rsidRPr="00CF2A60" w:rsidRDefault="002C40F8" w:rsidP="00F2445C">
      <w:pPr>
        <w:pStyle w:val="Zkladntext"/>
        <w:spacing w:line="276" w:lineRule="auto"/>
        <w:ind w:left="1494"/>
        <w:jc w:val="both"/>
        <w:rPr>
          <w:rFonts w:ascii="Times New Roman" w:hAnsi="Times New Roman" w:cs="Times New Roman"/>
        </w:rPr>
      </w:pPr>
      <w:r w:rsidRPr="00CF2A60">
        <w:rPr>
          <w:rFonts w:ascii="Times New Roman" w:hAnsi="Times New Roman" w:cs="Times New Roman"/>
        </w:rPr>
        <w:t xml:space="preserve">a </w:t>
      </w:r>
    </w:p>
    <w:p w14:paraId="553DBAF8" w14:textId="29AC428A" w:rsidR="00496BC7" w:rsidRPr="00CF2A60" w:rsidRDefault="002C40F8" w:rsidP="00F2445C">
      <w:pPr>
        <w:pStyle w:val="Zkladntext"/>
        <w:numPr>
          <w:ilvl w:val="0"/>
          <w:numId w:val="8"/>
        </w:numPr>
        <w:spacing w:line="276" w:lineRule="auto"/>
        <w:jc w:val="both"/>
        <w:rPr>
          <w:rFonts w:ascii="Times New Roman" w:hAnsi="Times New Roman" w:cs="Times New Roman"/>
        </w:rPr>
      </w:pPr>
      <w:r w:rsidRPr="00CF2A60">
        <w:rPr>
          <w:rFonts w:ascii="Times New Roman" w:hAnsi="Times New Roman" w:cs="Times New Roman"/>
        </w:rPr>
        <w:t xml:space="preserve"> podepsané potvrzení o její existenci, jejímž obsahem je závazek jiné osoby k poskytnutí plnění určeného k plnění veřejné zakázky nebo k</w:t>
      </w:r>
      <w:r w:rsidR="00B215E4" w:rsidRPr="00CF2A60">
        <w:rPr>
          <w:rFonts w:ascii="Times New Roman" w:hAnsi="Times New Roman" w:cs="Times New Roman"/>
        </w:rPr>
        <w:t xml:space="preserve"> </w:t>
      </w:r>
      <w:r w:rsidRPr="00CF2A60">
        <w:rPr>
          <w:rFonts w:ascii="Times New Roman" w:hAnsi="Times New Roman" w:cs="Times New Roman"/>
        </w:rPr>
        <w:t xml:space="preserve">poskytnutí věcí nebo práv, s nimiž bude dodavatel oprávněn disponovat při plnění veřejné zakázky, a to alespoň v rozsahu, v jakém jiná osoba prokázala kvalifikaci za dodavatele. </w:t>
      </w:r>
    </w:p>
    <w:p w14:paraId="3C3A8DEA" w14:textId="3159BE9D" w:rsidR="00496BC7" w:rsidRPr="00CF2A60" w:rsidRDefault="002C40F8" w:rsidP="00F2445C">
      <w:pPr>
        <w:pStyle w:val="Zkladntext"/>
        <w:numPr>
          <w:ilvl w:val="2"/>
          <w:numId w:val="3"/>
        </w:numPr>
        <w:spacing w:line="276" w:lineRule="auto"/>
        <w:jc w:val="both"/>
        <w:rPr>
          <w:rFonts w:ascii="Times New Roman" w:hAnsi="Times New Roman" w:cs="Times New Roman"/>
        </w:rPr>
      </w:pPr>
      <w:r w:rsidRPr="00CF2A60">
        <w:rPr>
          <w:rFonts w:ascii="Times New Roman" w:hAnsi="Times New Roman" w:cs="Times New Roman"/>
        </w:rPr>
        <w:t xml:space="preserve">Prokazuje-li dodavatel prostřednictvím jiné osoby kvalifikaci a předkládá doklady podle § 79 odst. 2 písm. a), b) nebo d) vztahující se k takové osobě, musí ze smlouvy nebo potvrzení o její existenci podle § 83 odst. 1 písm. d) vyplývat závazek, že jiná osoba bude vykonávat práce či služby, ke kterým se </w:t>
      </w:r>
      <w:r w:rsidR="00BA4C9D" w:rsidRPr="00CF2A60">
        <w:rPr>
          <w:rFonts w:ascii="Times New Roman" w:hAnsi="Times New Roman" w:cs="Times New Roman"/>
        </w:rPr>
        <w:t>p</w:t>
      </w:r>
      <w:r w:rsidRPr="00CF2A60">
        <w:rPr>
          <w:rFonts w:ascii="Times New Roman" w:hAnsi="Times New Roman" w:cs="Times New Roman"/>
        </w:rPr>
        <w:t xml:space="preserve">rokazované kritérium kvalifikace vztahuje. </w:t>
      </w:r>
    </w:p>
    <w:p w14:paraId="0EDC8C10" w14:textId="64E52657" w:rsidR="00496BC7" w:rsidRPr="00CF2A60" w:rsidRDefault="002C40F8" w:rsidP="00F2445C">
      <w:pPr>
        <w:pStyle w:val="Zkladntext"/>
        <w:numPr>
          <w:ilvl w:val="2"/>
          <w:numId w:val="3"/>
        </w:numPr>
        <w:spacing w:line="276" w:lineRule="auto"/>
        <w:jc w:val="both"/>
        <w:rPr>
          <w:rFonts w:ascii="Times New Roman" w:hAnsi="Times New Roman" w:cs="Times New Roman"/>
        </w:rPr>
      </w:pPr>
      <w:r w:rsidRPr="00CF2A60">
        <w:rPr>
          <w:rFonts w:ascii="Times New Roman" w:hAnsi="Times New Roman" w:cs="Times New Roman"/>
        </w:rPr>
        <w:t xml:space="preserve">Má se za to, že požadavek podle § 83 odst. 1 písm. d) je splněn, pokud z obsahu smlouvy nebo potvrzení o její existenci podle § 83 odst. 1 písm. d) vyplývá závazek jiné osoby plnit veřejnou zakázku společně a nerozdílně s dodavatelem; to neplatí, pokud smlouva nebo potvrzení o její existenci podle § 83 odst. 1 písm. d) musí splňovat požadavky podle § 83 odst. 2. </w:t>
      </w:r>
    </w:p>
    <w:p w14:paraId="3DF5F464" w14:textId="641F6C3B" w:rsidR="00496BC7" w:rsidRPr="00CF2A60" w:rsidRDefault="002C40F8" w:rsidP="00F2445C">
      <w:pPr>
        <w:pStyle w:val="Zkladntext"/>
        <w:numPr>
          <w:ilvl w:val="2"/>
          <w:numId w:val="3"/>
        </w:numPr>
        <w:spacing w:line="276" w:lineRule="auto"/>
        <w:jc w:val="both"/>
        <w:rPr>
          <w:rFonts w:ascii="Times New Roman" w:hAnsi="Times New Roman" w:cs="Times New Roman"/>
        </w:rPr>
      </w:pPr>
      <w:r w:rsidRPr="00CF2A60">
        <w:rPr>
          <w:rFonts w:ascii="Times New Roman" w:hAnsi="Times New Roman" w:cs="Times New Roman"/>
        </w:rPr>
        <w:t xml:space="preserve">Na kvalifikaci jiné osoby, jejímž prostřednictvím je prokazována kvalifikace, se vztahují pravidla stanovená zákonem nebo zadávacími podmínkami pro kvalifikaci dodavatele, za kterého je kvalifikace prokazována. </w:t>
      </w:r>
    </w:p>
    <w:p w14:paraId="3659CB03" w14:textId="77777777" w:rsidR="00B215E4" w:rsidRDefault="00B215E4" w:rsidP="00F2445C">
      <w:pPr>
        <w:pStyle w:val="Zkladntext"/>
        <w:spacing w:line="276" w:lineRule="auto"/>
        <w:ind w:left="1224"/>
        <w:jc w:val="both"/>
        <w:rPr>
          <w:rFonts w:ascii="Times New Roman" w:hAnsi="Times New Roman" w:cs="Times New Roman"/>
        </w:rPr>
      </w:pPr>
    </w:p>
    <w:p w14:paraId="2EE2371D" w14:textId="77777777" w:rsidR="00E12C26" w:rsidRPr="00CF2A60" w:rsidRDefault="00E12C26" w:rsidP="00F2445C">
      <w:pPr>
        <w:pStyle w:val="Zkladntext"/>
        <w:spacing w:line="276" w:lineRule="auto"/>
        <w:ind w:left="1224"/>
        <w:jc w:val="both"/>
        <w:rPr>
          <w:rFonts w:ascii="Times New Roman" w:hAnsi="Times New Roman" w:cs="Times New Roman"/>
        </w:rPr>
      </w:pPr>
    </w:p>
    <w:p w14:paraId="1FAD6B1C" w14:textId="49F8D937" w:rsidR="00496BC7" w:rsidRPr="00CF2A60" w:rsidRDefault="002C40F8" w:rsidP="00F2445C">
      <w:pPr>
        <w:pStyle w:val="Zkladntext"/>
        <w:numPr>
          <w:ilvl w:val="1"/>
          <w:numId w:val="3"/>
        </w:numPr>
        <w:spacing w:line="276" w:lineRule="auto"/>
        <w:jc w:val="both"/>
        <w:rPr>
          <w:rFonts w:ascii="Times New Roman" w:hAnsi="Times New Roman" w:cs="Times New Roman"/>
        </w:rPr>
      </w:pPr>
      <w:r w:rsidRPr="00CF2A60">
        <w:rPr>
          <w:rFonts w:ascii="Times New Roman" w:hAnsi="Times New Roman" w:cs="Times New Roman"/>
          <w:b/>
        </w:rPr>
        <w:t>Společné prokazování kvalifikace</w:t>
      </w:r>
      <w:r w:rsidRPr="00CF2A60">
        <w:rPr>
          <w:rFonts w:ascii="Times New Roman" w:hAnsi="Times New Roman" w:cs="Times New Roman"/>
        </w:rPr>
        <w:t xml:space="preserve"> </w:t>
      </w:r>
    </w:p>
    <w:p w14:paraId="5AF2CF49" w14:textId="423C5846" w:rsidR="00496BC7" w:rsidRPr="00CF2A60" w:rsidRDefault="002C40F8" w:rsidP="00F2445C">
      <w:pPr>
        <w:pStyle w:val="Zkladntext"/>
        <w:spacing w:line="276" w:lineRule="auto"/>
        <w:ind w:left="1134"/>
        <w:jc w:val="both"/>
        <w:rPr>
          <w:rFonts w:ascii="Times New Roman" w:hAnsi="Times New Roman" w:cs="Times New Roman"/>
        </w:rPr>
      </w:pPr>
      <w:r w:rsidRPr="00CF2A60">
        <w:rPr>
          <w:rFonts w:ascii="Times New Roman" w:hAnsi="Times New Roman" w:cs="Times New Roman"/>
        </w:rPr>
        <w:lastRenderedPageBreak/>
        <w:t xml:space="preserve">Zadavatel v souladu s ustanovením § 84 zákona může v zadávací dokumentaci stanovit bližší pravidla pro prokazování profesní způsobilosti podle § 77 odst. 2 zákona, ekonomické kvalifikace nebo technické kvalifikace, pokud se dodavatelé účastní zadávacího řízení společně nebo prokazují kvalifikaci prostřednictvím jiných osob; zadavatel však nesmí vyloučit pravidla stanovená v § 82 a § 83 zákona. Pokud zadavatel nestanovil jinak, prokazují dodavatelé a jiné osoby kvalifikaci společně. </w:t>
      </w:r>
    </w:p>
    <w:p w14:paraId="56FE34D8" w14:textId="77777777" w:rsidR="00DF38E3" w:rsidRPr="00CF2A60" w:rsidRDefault="00DF38E3" w:rsidP="00F2445C">
      <w:pPr>
        <w:pStyle w:val="Zkladntext"/>
        <w:spacing w:line="276" w:lineRule="auto"/>
        <w:ind w:left="1134"/>
        <w:jc w:val="both"/>
        <w:rPr>
          <w:rFonts w:ascii="Times New Roman" w:hAnsi="Times New Roman" w:cs="Times New Roman"/>
        </w:rPr>
      </w:pPr>
    </w:p>
    <w:p w14:paraId="3CE60851" w14:textId="5FD9D142" w:rsidR="00740803" w:rsidRPr="00CF2A60" w:rsidRDefault="002C40F8" w:rsidP="00F2445C">
      <w:pPr>
        <w:pStyle w:val="Zkladntext"/>
        <w:numPr>
          <w:ilvl w:val="1"/>
          <w:numId w:val="3"/>
        </w:numPr>
        <w:spacing w:line="276" w:lineRule="auto"/>
        <w:jc w:val="both"/>
        <w:rPr>
          <w:rFonts w:ascii="Times New Roman" w:hAnsi="Times New Roman" w:cs="Times New Roman"/>
          <w:b/>
        </w:rPr>
      </w:pPr>
      <w:r w:rsidRPr="00CF2A60">
        <w:rPr>
          <w:rFonts w:ascii="Times New Roman" w:hAnsi="Times New Roman" w:cs="Times New Roman"/>
          <w:b/>
        </w:rPr>
        <w:t xml:space="preserve">Prokazování kvalifikace Výpisem ze seznamu kvalifikovaných dodavatelů </w:t>
      </w:r>
    </w:p>
    <w:p w14:paraId="1A883DB0" w14:textId="7D497316" w:rsidR="00496BC7" w:rsidRPr="00CF2A60" w:rsidRDefault="002C40F8" w:rsidP="00F2445C">
      <w:pPr>
        <w:pStyle w:val="Zkladntext"/>
        <w:numPr>
          <w:ilvl w:val="2"/>
          <w:numId w:val="3"/>
        </w:numPr>
        <w:spacing w:line="276" w:lineRule="auto"/>
        <w:jc w:val="both"/>
        <w:rPr>
          <w:rFonts w:ascii="Times New Roman" w:hAnsi="Times New Roman" w:cs="Times New Roman"/>
        </w:rPr>
      </w:pPr>
      <w:r w:rsidRPr="00CF2A60">
        <w:rPr>
          <w:rFonts w:ascii="Times New Roman" w:hAnsi="Times New Roman" w:cs="Times New Roman"/>
        </w:rPr>
        <w:t xml:space="preserve">Dodavatel může podle § 228 zákona prokázat kvalifikaci, resp. její dále uvedenou část Výpisem ze seznamu kvalifikovaných dodavatelů, který k poslednímu dni, ke kterému má být kvalifikace prokázána není starší než 3 měsíce. Zadavatel nemusí přijmout Výpis ze seznamu kvalifikovaných dodavatelů, na kterém je vyznačeno zahájení řízení podle § 231 odst. 3 zákona. </w:t>
      </w:r>
    </w:p>
    <w:p w14:paraId="77B33FA2" w14:textId="17056CF0" w:rsidR="00496BC7" w:rsidRPr="00CF2A60" w:rsidRDefault="002C40F8" w:rsidP="00F2445C">
      <w:pPr>
        <w:pStyle w:val="Zkladntext"/>
        <w:numPr>
          <w:ilvl w:val="2"/>
          <w:numId w:val="3"/>
        </w:numPr>
        <w:spacing w:line="276" w:lineRule="auto"/>
        <w:jc w:val="both"/>
        <w:rPr>
          <w:rFonts w:ascii="Times New Roman" w:hAnsi="Times New Roman" w:cs="Times New Roman"/>
        </w:rPr>
      </w:pPr>
      <w:r w:rsidRPr="00CF2A60">
        <w:rPr>
          <w:rFonts w:ascii="Times New Roman" w:hAnsi="Times New Roman" w:cs="Times New Roman"/>
        </w:rPr>
        <w:t xml:space="preserve">Dodavatel může prokázat kvalifikaci osvědčením podle § 228 odst. 3 zákona, které pochází z jiného členského státu EU, v němž má dodavatel sídlo, a které je obdobou Výpisu ze seznamu kvalifikovaných dodavatelů. </w:t>
      </w:r>
    </w:p>
    <w:p w14:paraId="74572E4A" w14:textId="77777777" w:rsidR="00740803" w:rsidRPr="00CF2A60" w:rsidRDefault="002C40F8" w:rsidP="00F2445C">
      <w:pPr>
        <w:pStyle w:val="Zkladntext"/>
        <w:numPr>
          <w:ilvl w:val="2"/>
          <w:numId w:val="3"/>
        </w:numPr>
        <w:spacing w:line="276" w:lineRule="auto"/>
        <w:jc w:val="both"/>
        <w:rPr>
          <w:rFonts w:ascii="Times New Roman" w:hAnsi="Times New Roman" w:cs="Times New Roman"/>
        </w:rPr>
      </w:pPr>
      <w:r w:rsidRPr="00CF2A60">
        <w:rPr>
          <w:rFonts w:ascii="Times New Roman" w:hAnsi="Times New Roman" w:cs="Times New Roman"/>
        </w:rPr>
        <w:t>Předloží-li dodavatel Výpis ze seznamu kvalifikovaných dodavatelů, tento doklad nahrazuje podle § 228 odst. 1 zákona doklad prokazující</w:t>
      </w:r>
    </w:p>
    <w:p w14:paraId="7FEB92B9" w14:textId="77777777" w:rsidR="00D419EA" w:rsidRPr="00CF2A60" w:rsidRDefault="002C40F8" w:rsidP="00F2445C">
      <w:pPr>
        <w:pStyle w:val="Zkladntext"/>
        <w:numPr>
          <w:ilvl w:val="0"/>
          <w:numId w:val="9"/>
        </w:numPr>
        <w:spacing w:line="276" w:lineRule="auto"/>
        <w:jc w:val="both"/>
        <w:rPr>
          <w:rFonts w:ascii="Times New Roman" w:hAnsi="Times New Roman" w:cs="Times New Roman"/>
        </w:rPr>
      </w:pPr>
      <w:r w:rsidRPr="00CF2A60">
        <w:rPr>
          <w:rFonts w:ascii="Times New Roman" w:hAnsi="Times New Roman" w:cs="Times New Roman"/>
        </w:rPr>
        <w:t xml:space="preserve"> profesní způsobilost podle § 77 zákona v tom rozsahu, v jakém údaje ve Výpisu ze seznamu kvalifikovaných dodavatelů prokazují splnění kritérií profesní způsobilosti</w:t>
      </w:r>
    </w:p>
    <w:p w14:paraId="15A51717" w14:textId="77777777" w:rsidR="00D419EA" w:rsidRPr="00CF2A60" w:rsidRDefault="002C40F8" w:rsidP="00F2445C">
      <w:pPr>
        <w:pStyle w:val="Zkladntext"/>
        <w:spacing w:line="276" w:lineRule="auto"/>
        <w:ind w:left="1494"/>
        <w:jc w:val="both"/>
        <w:rPr>
          <w:rFonts w:ascii="Times New Roman" w:hAnsi="Times New Roman" w:cs="Times New Roman"/>
        </w:rPr>
      </w:pPr>
      <w:r w:rsidRPr="00CF2A60">
        <w:rPr>
          <w:rFonts w:ascii="Times New Roman" w:hAnsi="Times New Roman" w:cs="Times New Roman"/>
        </w:rPr>
        <w:t xml:space="preserve">a </w:t>
      </w:r>
    </w:p>
    <w:p w14:paraId="50130779" w14:textId="610BD409" w:rsidR="00496BC7" w:rsidRPr="00CF2A60" w:rsidRDefault="002C40F8" w:rsidP="00F2445C">
      <w:pPr>
        <w:pStyle w:val="Zkladntext"/>
        <w:numPr>
          <w:ilvl w:val="0"/>
          <w:numId w:val="9"/>
        </w:numPr>
        <w:spacing w:line="276" w:lineRule="auto"/>
        <w:jc w:val="both"/>
        <w:rPr>
          <w:rFonts w:ascii="Times New Roman" w:hAnsi="Times New Roman" w:cs="Times New Roman"/>
        </w:rPr>
      </w:pPr>
      <w:r w:rsidRPr="00CF2A60">
        <w:rPr>
          <w:rFonts w:ascii="Times New Roman" w:hAnsi="Times New Roman" w:cs="Times New Roman"/>
        </w:rPr>
        <w:t xml:space="preserve">základní způsobilosti podle § 74 zákona. </w:t>
      </w:r>
    </w:p>
    <w:p w14:paraId="125E6AE7" w14:textId="77777777" w:rsidR="00B215E4" w:rsidRPr="00CF2A60" w:rsidRDefault="00B215E4" w:rsidP="00F2445C">
      <w:pPr>
        <w:pStyle w:val="Zkladntext"/>
        <w:spacing w:line="276" w:lineRule="auto"/>
        <w:ind w:left="1494"/>
        <w:jc w:val="both"/>
        <w:rPr>
          <w:rFonts w:ascii="Times New Roman" w:hAnsi="Times New Roman" w:cs="Times New Roman"/>
        </w:rPr>
      </w:pPr>
    </w:p>
    <w:p w14:paraId="05129244" w14:textId="6BF29C34" w:rsidR="00496BC7" w:rsidRPr="00CF2A60" w:rsidRDefault="002C40F8" w:rsidP="00F2445C">
      <w:pPr>
        <w:pStyle w:val="Zkladntext"/>
        <w:numPr>
          <w:ilvl w:val="1"/>
          <w:numId w:val="3"/>
        </w:numPr>
        <w:spacing w:line="276" w:lineRule="auto"/>
        <w:jc w:val="both"/>
        <w:rPr>
          <w:rFonts w:ascii="Times New Roman" w:hAnsi="Times New Roman" w:cs="Times New Roman"/>
          <w:b/>
        </w:rPr>
      </w:pPr>
      <w:r w:rsidRPr="00CF2A60">
        <w:rPr>
          <w:rFonts w:ascii="Times New Roman" w:hAnsi="Times New Roman" w:cs="Times New Roman"/>
          <w:b/>
        </w:rPr>
        <w:t xml:space="preserve">Prokazování kvalifikace Certifikátem vydaným v systému certifikovaných dodavatelů </w:t>
      </w:r>
    </w:p>
    <w:p w14:paraId="3481DDFF" w14:textId="2A56F05B" w:rsidR="00496BC7" w:rsidRPr="00CF2A60" w:rsidRDefault="002C40F8" w:rsidP="00F2445C">
      <w:pPr>
        <w:pStyle w:val="Zkladntext"/>
        <w:numPr>
          <w:ilvl w:val="2"/>
          <w:numId w:val="3"/>
        </w:numPr>
        <w:spacing w:line="276" w:lineRule="auto"/>
        <w:jc w:val="both"/>
        <w:rPr>
          <w:rFonts w:ascii="Times New Roman" w:hAnsi="Times New Roman" w:cs="Times New Roman"/>
        </w:rPr>
      </w:pPr>
      <w:r w:rsidRPr="00CF2A60">
        <w:rPr>
          <w:rFonts w:ascii="Times New Roman" w:hAnsi="Times New Roman" w:cs="Times New Roman"/>
        </w:rPr>
        <w:t xml:space="preserve">Dodavatel může podle § 234 zákona prokázat kvalifikaci Certifikátem. Zadavatel bez zvláštního důvodu nezpochybňuje údaje uvedené v Certifikátu. Zadavatel může po vybraném dodavateli, který prokazoval kvalifikaci Certifikátem, požadovat před uzavřením smlouvy předložení dokladů podle 74 odst. 1 písm. b) až d) zákona. </w:t>
      </w:r>
    </w:p>
    <w:p w14:paraId="44968623" w14:textId="77777777" w:rsidR="00FE2DBA" w:rsidRPr="00CF2A60" w:rsidRDefault="002C40F8" w:rsidP="00F2445C">
      <w:pPr>
        <w:pStyle w:val="Zkladntext"/>
        <w:numPr>
          <w:ilvl w:val="2"/>
          <w:numId w:val="3"/>
        </w:numPr>
        <w:spacing w:line="276" w:lineRule="auto"/>
        <w:jc w:val="both"/>
        <w:rPr>
          <w:rFonts w:ascii="Times New Roman" w:hAnsi="Times New Roman" w:cs="Times New Roman"/>
        </w:rPr>
      </w:pPr>
      <w:r w:rsidRPr="00CF2A60">
        <w:rPr>
          <w:rFonts w:ascii="Times New Roman" w:hAnsi="Times New Roman" w:cs="Times New Roman"/>
        </w:rPr>
        <w:lastRenderedPageBreak/>
        <w:t>Platnost certifikátu je jeden rok od jeho vydání.</w:t>
      </w:r>
    </w:p>
    <w:p w14:paraId="48612763" w14:textId="77777777" w:rsidR="00FE2DBA" w:rsidRPr="00CF2A60" w:rsidRDefault="002C40F8" w:rsidP="00F2445C">
      <w:pPr>
        <w:pStyle w:val="Zkladntext"/>
        <w:numPr>
          <w:ilvl w:val="2"/>
          <w:numId w:val="3"/>
        </w:numPr>
        <w:spacing w:line="276" w:lineRule="auto"/>
        <w:jc w:val="both"/>
        <w:rPr>
          <w:rFonts w:ascii="Times New Roman" w:hAnsi="Times New Roman" w:cs="Times New Roman"/>
        </w:rPr>
      </w:pPr>
      <w:r w:rsidRPr="00CF2A60">
        <w:rPr>
          <w:rFonts w:ascii="Times New Roman" w:hAnsi="Times New Roman" w:cs="Times New Roman"/>
        </w:rPr>
        <w:t xml:space="preserve">Má se za to, že dodavatel je kvalifikovaný v rozsahu uvedeném na Certifikátu. </w:t>
      </w:r>
    </w:p>
    <w:p w14:paraId="0B992C9C" w14:textId="0B411146" w:rsidR="00496BC7" w:rsidRPr="00CF2A60" w:rsidRDefault="002C40F8" w:rsidP="00F2445C">
      <w:pPr>
        <w:pStyle w:val="Zkladntext"/>
        <w:numPr>
          <w:ilvl w:val="2"/>
          <w:numId w:val="3"/>
        </w:numPr>
        <w:spacing w:line="276" w:lineRule="auto"/>
        <w:jc w:val="both"/>
        <w:rPr>
          <w:rFonts w:ascii="Times New Roman" w:hAnsi="Times New Roman" w:cs="Times New Roman"/>
        </w:rPr>
      </w:pPr>
      <w:r w:rsidRPr="00CF2A60">
        <w:rPr>
          <w:rFonts w:ascii="Times New Roman" w:hAnsi="Times New Roman" w:cs="Times New Roman"/>
        </w:rPr>
        <w:t>Dodavatel může prokázat kvalifikaci osvědčením, které pochází z jiného členského</w:t>
      </w:r>
      <w:r w:rsidR="00FE2DBA" w:rsidRPr="00CF2A60">
        <w:rPr>
          <w:rFonts w:ascii="Times New Roman" w:hAnsi="Times New Roman" w:cs="Times New Roman"/>
        </w:rPr>
        <w:t xml:space="preserve"> s</w:t>
      </w:r>
      <w:r w:rsidRPr="00CF2A60">
        <w:rPr>
          <w:rFonts w:ascii="Times New Roman" w:hAnsi="Times New Roman" w:cs="Times New Roman"/>
        </w:rPr>
        <w:t xml:space="preserve">tátu EU, v němž má dodavatel sídlo, a které je obdobou Certifikátu. </w:t>
      </w:r>
    </w:p>
    <w:p w14:paraId="7840C3D0" w14:textId="77777777" w:rsidR="00DF38E3" w:rsidRDefault="00DF38E3" w:rsidP="00F2445C">
      <w:pPr>
        <w:pStyle w:val="Zkladntext"/>
        <w:spacing w:line="276" w:lineRule="auto"/>
        <w:ind w:left="1224"/>
        <w:jc w:val="both"/>
        <w:rPr>
          <w:rFonts w:ascii="Times New Roman" w:hAnsi="Times New Roman" w:cs="Times New Roman"/>
        </w:rPr>
      </w:pPr>
    </w:p>
    <w:p w14:paraId="578E9E19" w14:textId="77777777" w:rsidR="00E12C26" w:rsidRPr="00CF2A60" w:rsidRDefault="00E12C26" w:rsidP="00F2445C">
      <w:pPr>
        <w:pStyle w:val="Zkladntext"/>
        <w:spacing w:line="276" w:lineRule="auto"/>
        <w:ind w:left="1224"/>
        <w:jc w:val="both"/>
        <w:rPr>
          <w:rFonts w:ascii="Times New Roman" w:hAnsi="Times New Roman" w:cs="Times New Roman"/>
        </w:rPr>
      </w:pPr>
    </w:p>
    <w:p w14:paraId="0E5126C8" w14:textId="16D1EFDF" w:rsidR="00496BC7" w:rsidRPr="00CF2A60" w:rsidRDefault="002C40F8" w:rsidP="00F2445C">
      <w:pPr>
        <w:pStyle w:val="Zkladntext"/>
        <w:numPr>
          <w:ilvl w:val="0"/>
          <w:numId w:val="3"/>
        </w:numPr>
        <w:spacing w:line="276" w:lineRule="auto"/>
        <w:rPr>
          <w:rFonts w:ascii="Times New Roman" w:hAnsi="Times New Roman" w:cs="Times New Roman"/>
          <w:b/>
        </w:rPr>
      </w:pPr>
      <w:r w:rsidRPr="00CF2A60">
        <w:rPr>
          <w:rFonts w:ascii="Times New Roman" w:hAnsi="Times New Roman" w:cs="Times New Roman"/>
          <w:b/>
        </w:rPr>
        <w:t xml:space="preserve">Základní způsobilost podle § 74 zákona a způsoby jejího prokázání </w:t>
      </w:r>
    </w:p>
    <w:p w14:paraId="08D16E01" w14:textId="77777777" w:rsidR="00360109" w:rsidRPr="00030485" w:rsidRDefault="00360109" w:rsidP="00030485">
      <w:pPr>
        <w:pStyle w:val="Zkladntext"/>
        <w:numPr>
          <w:ilvl w:val="1"/>
          <w:numId w:val="3"/>
        </w:numPr>
        <w:spacing w:line="276" w:lineRule="auto"/>
        <w:rPr>
          <w:rFonts w:ascii="Times New Roman" w:hAnsi="Times New Roman" w:cs="Times New Roman"/>
          <w:b/>
        </w:rPr>
      </w:pPr>
      <w:r w:rsidRPr="00030485">
        <w:rPr>
          <w:rFonts w:ascii="Times New Roman" w:hAnsi="Times New Roman" w:cs="Times New Roman"/>
          <w:b/>
        </w:rPr>
        <w:t xml:space="preserve">Způsobilým není dodavatel, který v souladu s § 74 zákona: </w:t>
      </w:r>
    </w:p>
    <w:p w14:paraId="6575C6C5" w14:textId="77777777" w:rsidR="00360109" w:rsidRPr="00030485" w:rsidRDefault="00360109" w:rsidP="00030485">
      <w:pPr>
        <w:pStyle w:val="Zkladntext"/>
        <w:numPr>
          <w:ilvl w:val="2"/>
          <w:numId w:val="3"/>
        </w:numPr>
        <w:spacing w:line="276" w:lineRule="auto"/>
        <w:jc w:val="both"/>
        <w:rPr>
          <w:rFonts w:ascii="Times New Roman" w:hAnsi="Times New Roman" w:cs="Times New Roman"/>
        </w:rPr>
      </w:pPr>
      <w:r w:rsidRPr="00030485">
        <w:rPr>
          <w:rFonts w:ascii="Times New Roman" w:hAnsi="Times New Roman" w:cs="Times New Roman"/>
        </w:rPr>
        <w:t xml:space="preserve">byl v zemi svého sídla v posledních 5 letech před zahájení zadávacího řízení pravomocně odsouzen pro trestný čin uvedený v příloze č. 3 k zákonu č. 134/2016 Sb., o zadávání veřejných zakázek, nebo za obdobný trestný čin podle právního řádu země sídla dodavatele, </w:t>
      </w:r>
    </w:p>
    <w:p w14:paraId="72576C6C" w14:textId="77777777" w:rsidR="00360109" w:rsidRPr="00030485" w:rsidRDefault="00360109" w:rsidP="00030485">
      <w:pPr>
        <w:pStyle w:val="Zkladntext"/>
        <w:numPr>
          <w:ilvl w:val="2"/>
          <w:numId w:val="3"/>
        </w:numPr>
        <w:spacing w:line="276" w:lineRule="auto"/>
        <w:jc w:val="both"/>
        <w:rPr>
          <w:rFonts w:ascii="Times New Roman" w:hAnsi="Times New Roman" w:cs="Times New Roman"/>
        </w:rPr>
      </w:pPr>
      <w:r w:rsidRPr="00030485">
        <w:rPr>
          <w:rFonts w:ascii="Times New Roman" w:hAnsi="Times New Roman" w:cs="Times New Roman"/>
        </w:rPr>
        <w:t xml:space="preserve">má v České republice nebo v zemi svého sídla v evidenci daní zachycen splatný daňový nedoplatek, </w:t>
      </w:r>
    </w:p>
    <w:p w14:paraId="1EE76AEA" w14:textId="77777777" w:rsidR="00360109" w:rsidRPr="00030485" w:rsidRDefault="00360109" w:rsidP="00030485">
      <w:pPr>
        <w:pStyle w:val="Zkladntext"/>
        <w:numPr>
          <w:ilvl w:val="2"/>
          <w:numId w:val="3"/>
        </w:numPr>
        <w:spacing w:line="276" w:lineRule="auto"/>
        <w:jc w:val="both"/>
        <w:rPr>
          <w:rFonts w:ascii="Times New Roman" w:hAnsi="Times New Roman" w:cs="Times New Roman"/>
        </w:rPr>
      </w:pPr>
      <w:r w:rsidRPr="00030485">
        <w:rPr>
          <w:rFonts w:ascii="Times New Roman" w:hAnsi="Times New Roman" w:cs="Times New Roman"/>
        </w:rPr>
        <w:t xml:space="preserve">má v České republice nebo v zemi svého sídla splatný nedoplatek na pojistném nebo na penále na veřejné zdravotní pojištění, </w:t>
      </w:r>
    </w:p>
    <w:p w14:paraId="2EFD5A44" w14:textId="77777777" w:rsidR="00360109" w:rsidRPr="00030485" w:rsidRDefault="00360109" w:rsidP="00030485">
      <w:pPr>
        <w:pStyle w:val="Zkladntext"/>
        <w:numPr>
          <w:ilvl w:val="2"/>
          <w:numId w:val="3"/>
        </w:numPr>
        <w:spacing w:line="276" w:lineRule="auto"/>
        <w:jc w:val="both"/>
        <w:rPr>
          <w:rFonts w:ascii="Times New Roman" w:hAnsi="Times New Roman" w:cs="Times New Roman"/>
        </w:rPr>
      </w:pPr>
      <w:r w:rsidRPr="00030485">
        <w:rPr>
          <w:rFonts w:ascii="Times New Roman" w:hAnsi="Times New Roman" w:cs="Times New Roman"/>
        </w:rPr>
        <w:t xml:space="preserve">má v České republice nebo v zemi svého sídla splatný nedoplatek na pojistném nebo na penále na sociální zabezpečení a příspěvku na státní politiku zaměstnanosti, </w:t>
      </w:r>
    </w:p>
    <w:p w14:paraId="487CB294" w14:textId="77777777" w:rsidR="00360109" w:rsidRDefault="00360109" w:rsidP="00343F39">
      <w:pPr>
        <w:pStyle w:val="Zkladntext"/>
        <w:numPr>
          <w:ilvl w:val="2"/>
          <w:numId w:val="3"/>
        </w:numPr>
        <w:spacing w:line="276" w:lineRule="auto"/>
        <w:jc w:val="both"/>
        <w:rPr>
          <w:rFonts w:ascii="Times New Roman" w:hAnsi="Times New Roman" w:cs="Times New Roman"/>
        </w:rPr>
      </w:pPr>
      <w:r w:rsidRPr="00030485">
        <w:rPr>
          <w:rFonts w:ascii="Times New Roman" w:hAnsi="Times New Roman" w:cs="Times New Roman"/>
        </w:rPr>
        <w:t xml:space="preserve">je v likvidaci, proti němuž bylo vydáno rozhodnutí o úpadku, nebo vůči němuž byla nařízena nucená správa podle jiného právního předpisu. 1) výpisu z evidence Rejstříku trestů právnických osob a výpisu z evidence Rejstříku trestů pro všechny členy statutárního orgánu dodavatele ve vztahu k § 74 odst. 1 písm. a), </w:t>
      </w:r>
    </w:p>
    <w:p w14:paraId="6976FE64" w14:textId="77777777" w:rsidR="00343F39" w:rsidRPr="00030485" w:rsidRDefault="00343F39" w:rsidP="00030485">
      <w:pPr>
        <w:pStyle w:val="Zkladntext"/>
        <w:spacing w:line="276" w:lineRule="auto"/>
        <w:ind w:left="1224"/>
        <w:jc w:val="both"/>
        <w:rPr>
          <w:rFonts w:ascii="Times New Roman" w:hAnsi="Times New Roman" w:cs="Times New Roman"/>
        </w:rPr>
      </w:pPr>
    </w:p>
    <w:p w14:paraId="683BCCE1" w14:textId="7446AAC9" w:rsidR="00360109" w:rsidRDefault="00360109" w:rsidP="00343F39">
      <w:pPr>
        <w:pStyle w:val="Zkladntext"/>
        <w:numPr>
          <w:ilvl w:val="1"/>
          <w:numId w:val="3"/>
        </w:numPr>
        <w:spacing w:line="276" w:lineRule="auto"/>
        <w:rPr>
          <w:rFonts w:ascii="Times New Roman" w:hAnsi="Times New Roman" w:cs="Times New Roman"/>
          <w:b/>
        </w:rPr>
      </w:pPr>
      <w:r w:rsidRPr="00030485">
        <w:rPr>
          <w:rFonts w:ascii="Times New Roman" w:hAnsi="Times New Roman" w:cs="Times New Roman"/>
          <w:b/>
        </w:rPr>
        <w:t xml:space="preserve">Prokázání základní způsobilosti </w:t>
      </w:r>
    </w:p>
    <w:p w14:paraId="166C88E5" w14:textId="77777777" w:rsidR="00360109" w:rsidRPr="00030485" w:rsidRDefault="00360109" w:rsidP="00030485">
      <w:pPr>
        <w:pStyle w:val="Zkladntext"/>
        <w:numPr>
          <w:ilvl w:val="2"/>
          <w:numId w:val="3"/>
        </w:numPr>
        <w:spacing w:line="276" w:lineRule="auto"/>
        <w:jc w:val="both"/>
        <w:rPr>
          <w:rFonts w:ascii="Times New Roman" w:hAnsi="Times New Roman" w:cs="Times New Roman"/>
        </w:rPr>
      </w:pPr>
      <w:r w:rsidRPr="00030485">
        <w:rPr>
          <w:rFonts w:ascii="Times New Roman" w:hAnsi="Times New Roman" w:cs="Times New Roman"/>
        </w:rPr>
        <w:t xml:space="preserve">Dodavatel prokazuje splnění podmínek základní způsobilosti ve vztahu k České </w:t>
      </w:r>
      <w:r w:rsidRPr="00030485">
        <w:rPr>
          <w:rFonts w:ascii="Times New Roman" w:hAnsi="Times New Roman" w:cs="Times New Roman"/>
        </w:rPr>
        <w:lastRenderedPageBreak/>
        <w:t>republice předložením:</w:t>
      </w:r>
    </w:p>
    <w:p w14:paraId="72DBA35E" w14:textId="2FE3BC85" w:rsidR="00360109" w:rsidRPr="00030485" w:rsidRDefault="00360109" w:rsidP="00030485">
      <w:pPr>
        <w:pStyle w:val="Zkladntext"/>
        <w:numPr>
          <w:ilvl w:val="0"/>
          <w:numId w:val="28"/>
        </w:numPr>
        <w:spacing w:line="276" w:lineRule="auto"/>
        <w:jc w:val="both"/>
        <w:rPr>
          <w:rFonts w:ascii="Times New Roman" w:hAnsi="Times New Roman" w:cs="Times New Roman"/>
        </w:rPr>
      </w:pPr>
      <w:r w:rsidRPr="00030485">
        <w:rPr>
          <w:rFonts w:ascii="Times New Roman" w:hAnsi="Times New Roman" w:cs="Times New Roman"/>
        </w:rPr>
        <w:t xml:space="preserve">potvrzení příslušného finančního úřadu ve vztahu k § 74 odst. 1 písm. b), </w:t>
      </w:r>
    </w:p>
    <w:p w14:paraId="6F17318D" w14:textId="428033FA" w:rsidR="00360109" w:rsidRPr="00030485" w:rsidRDefault="00360109" w:rsidP="00030485">
      <w:pPr>
        <w:pStyle w:val="Zkladntext"/>
        <w:numPr>
          <w:ilvl w:val="0"/>
          <w:numId w:val="28"/>
        </w:numPr>
        <w:spacing w:line="276" w:lineRule="auto"/>
        <w:jc w:val="both"/>
        <w:rPr>
          <w:rFonts w:ascii="Times New Roman" w:hAnsi="Times New Roman" w:cs="Times New Roman"/>
        </w:rPr>
      </w:pPr>
      <w:r w:rsidRPr="00030485">
        <w:rPr>
          <w:rFonts w:ascii="Times New Roman" w:hAnsi="Times New Roman" w:cs="Times New Roman"/>
        </w:rPr>
        <w:t xml:space="preserve">čestného prohlášení ve vztahu ke spotřební dani ve vztahu k § 74 odst. 1 písm. b), </w:t>
      </w:r>
    </w:p>
    <w:p w14:paraId="67D4D758" w14:textId="53F6ABD0" w:rsidR="00360109" w:rsidRPr="00030485" w:rsidRDefault="00360109" w:rsidP="00030485">
      <w:pPr>
        <w:pStyle w:val="Zkladntext"/>
        <w:numPr>
          <w:ilvl w:val="0"/>
          <w:numId w:val="28"/>
        </w:numPr>
        <w:spacing w:line="276" w:lineRule="auto"/>
        <w:jc w:val="both"/>
        <w:rPr>
          <w:rFonts w:ascii="Times New Roman" w:hAnsi="Times New Roman" w:cs="Times New Roman"/>
        </w:rPr>
      </w:pPr>
      <w:r w:rsidRPr="00030485">
        <w:rPr>
          <w:rFonts w:ascii="Times New Roman" w:hAnsi="Times New Roman" w:cs="Times New Roman"/>
        </w:rPr>
        <w:t xml:space="preserve">čestného prohlášení ve vztahu k § 74 odst. 1 písm. c) </w:t>
      </w:r>
    </w:p>
    <w:p w14:paraId="6B56452D" w14:textId="724F4500" w:rsidR="00360109" w:rsidRPr="00030485" w:rsidRDefault="00360109" w:rsidP="00030485">
      <w:pPr>
        <w:pStyle w:val="Zkladntext"/>
        <w:numPr>
          <w:ilvl w:val="0"/>
          <w:numId w:val="28"/>
        </w:numPr>
        <w:spacing w:line="276" w:lineRule="auto"/>
        <w:jc w:val="both"/>
        <w:rPr>
          <w:rFonts w:ascii="Times New Roman" w:hAnsi="Times New Roman" w:cs="Times New Roman"/>
        </w:rPr>
      </w:pPr>
      <w:r w:rsidRPr="00030485">
        <w:rPr>
          <w:rFonts w:ascii="Times New Roman" w:hAnsi="Times New Roman" w:cs="Times New Roman"/>
        </w:rPr>
        <w:t xml:space="preserve">potvrzení příslušné okresní správy sociálního zabezpečení ve vztahu k § 74 odst. 1 písm. d) </w:t>
      </w:r>
    </w:p>
    <w:p w14:paraId="67A8B300" w14:textId="5F67A56E" w:rsidR="00360109" w:rsidRPr="00030485" w:rsidRDefault="00360109" w:rsidP="00030485">
      <w:pPr>
        <w:pStyle w:val="Zkladntext"/>
        <w:numPr>
          <w:ilvl w:val="0"/>
          <w:numId w:val="28"/>
        </w:numPr>
        <w:spacing w:line="276" w:lineRule="auto"/>
        <w:jc w:val="both"/>
        <w:rPr>
          <w:rFonts w:ascii="Times New Roman" w:hAnsi="Times New Roman" w:cs="Times New Roman"/>
        </w:rPr>
      </w:pPr>
      <w:r w:rsidRPr="00030485">
        <w:rPr>
          <w:rFonts w:ascii="Times New Roman" w:hAnsi="Times New Roman" w:cs="Times New Roman"/>
        </w:rPr>
        <w:t xml:space="preserve">výpisu z obchodního rejstříku, nebo předložením čestného prohlášení v případě, že není v obchodním rejstříku zapsán, ve vztahu k § 74 odst. 1 písm. e) </w:t>
      </w:r>
    </w:p>
    <w:p w14:paraId="27D2079B" w14:textId="1C6AB8A1" w:rsidR="00360109" w:rsidRPr="00030485" w:rsidRDefault="00360109" w:rsidP="00030485">
      <w:pPr>
        <w:pStyle w:val="Zkladntext"/>
        <w:numPr>
          <w:ilvl w:val="2"/>
          <w:numId w:val="3"/>
        </w:numPr>
        <w:spacing w:line="276" w:lineRule="auto"/>
        <w:jc w:val="both"/>
        <w:rPr>
          <w:rFonts w:ascii="Times New Roman" w:hAnsi="Times New Roman" w:cs="Times New Roman"/>
        </w:rPr>
      </w:pPr>
      <w:r w:rsidRPr="00030485">
        <w:rPr>
          <w:rFonts w:ascii="Times New Roman" w:hAnsi="Times New Roman" w:cs="Times New Roman"/>
        </w:rPr>
        <w:t>Dodavatel může v nabídce nahradit výše uvedené doklady k prokázání splnění základní způsobilosti předložením Čestného prohlášení dodavatele (</w:t>
      </w:r>
      <w:r w:rsidRPr="00030485">
        <w:rPr>
          <w:rFonts w:ascii="Times New Roman" w:hAnsi="Times New Roman" w:cs="Times New Roman"/>
          <w:b/>
          <w:bCs/>
        </w:rPr>
        <w:t xml:space="preserve">Příloha č. </w:t>
      </w:r>
      <w:r w:rsidR="00343F39" w:rsidRPr="00030485">
        <w:rPr>
          <w:rFonts w:ascii="Times New Roman" w:hAnsi="Times New Roman" w:cs="Times New Roman"/>
          <w:b/>
          <w:bCs/>
        </w:rPr>
        <w:t>9</w:t>
      </w:r>
      <w:r w:rsidRPr="00030485">
        <w:rPr>
          <w:rFonts w:ascii="Times New Roman" w:hAnsi="Times New Roman" w:cs="Times New Roman"/>
          <w:b/>
          <w:bCs/>
        </w:rPr>
        <w:t xml:space="preserve"> zadávací dokumentace</w:t>
      </w:r>
      <w:r w:rsidRPr="00030485">
        <w:rPr>
          <w:rFonts w:ascii="Times New Roman" w:hAnsi="Times New Roman" w:cs="Times New Roman"/>
        </w:rPr>
        <w:t>) podepsaného oprávněnou osobou.</w:t>
      </w:r>
    </w:p>
    <w:p w14:paraId="6E994BEE" w14:textId="77777777" w:rsidR="000A54ED" w:rsidRPr="00CF2A60" w:rsidRDefault="000A54ED" w:rsidP="00030485">
      <w:pPr>
        <w:pStyle w:val="Zkladntext"/>
        <w:spacing w:line="276" w:lineRule="auto"/>
        <w:jc w:val="both"/>
        <w:rPr>
          <w:rFonts w:ascii="Times New Roman" w:hAnsi="Times New Roman" w:cs="Times New Roman"/>
        </w:rPr>
      </w:pPr>
    </w:p>
    <w:p w14:paraId="03554848" w14:textId="79370ED2" w:rsidR="00496BC7" w:rsidRPr="00CF2A60" w:rsidRDefault="002C40F8" w:rsidP="00F2445C">
      <w:pPr>
        <w:pStyle w:val="Zkladntext"/>
        <w:numPr>
          <w:ilvl w:val="0"/>
          <w:numId w:val="3"/>
        </w:numPr>
        <w:spacing w:line="276" w:lineRule="auto"/>
        <w:rPr>
          <w:rFonts w:ascii="Times New Roman" w:hAnsi="Times New Roman" w:cs="Times New Roman"/>
          <w:b/>
        </w:rPr>
      </w:pPr>
      <w:r w:rsidRPr="00CF2A60">
        <w:rPr>
          <w:rFonts w:ascii="Times New Roman" w:hAnsi="Times New Roman" w:cs="Times New Roman"/>
          <w:b/>
        </w:rPr>
        <w:t xml:space="preserve">Profesní způsobilost podle § 77 zákona a způsoby jejího prokázání </w:t>
      </w:r>
    </w:p>
    <w:p w14:paraId="4E26AAEE" w14:textId="77777777" w:rsidR="001F4E94" w:rsidRPr="00CF2A60" w:rsidRDefault="002C40F8" w:rsidP="00F2445C">
      <w:pPr>
        <w:pStyle w:val="Zkladntext"/>
        <w:spacing w:line="276" w:lineRule="auto"/>
        <w:jc w:val="both"/>
        <w:rPr>
          <w:rFonts w:ascii="Times New Roman" w:hAnsi="Times New Roman" w:cs="Times New Roman"/>
          <w:u w:val="single"/>
        </w:rPr>
      </w:pPr>
      <w:r w:rsidRPr="00CF2A60">
        <w:rPr>
          <w:rFonts w:ascii="Times New Roman" w:hAnsi="Times New Roman" w:cs="Times New Roman"/>
          <w:u w:val="single"/>
        </w:rPr>
        <w:t xml:space="preserve">Způsobilým k účasti v tomto zadávacím řízení je dodavatel: </w:t>
      </w:r>
    </w:p>
    <w:p w14:paraId="3BC6449D" w14:textId="443C817F" w:rsidR="00496BC7" w:rsidRPr="00CF2A60" w:rsidRDefault="002C40F8" w:rsidP="00F2445C">
      <w:pPr>
        <w:pStyle w:val="Zkladntext"/>
        <w:numPr>
          <w:ilvl w:val="1"/>
          <w:numId w:val="3"/>
        </w:numPr>
        <w:spacing w:line="276" w:lineRule="auto"/>
        <w:rPr>
          <w:rFonts w:ascii="Times New Roman" w:hAnsi="Times New Roman" w:cs="Times New Roman"/>
        </w:rPr>
      </w:pPr>
      <w:r w:rsidRPr="00CF2A60">
        <w:rPr>
          <w:rFonts w:ascii="Times New Roman" w:hAnsi="Times New Roman" w:cs="Times New Roman"/>
          <w:b/>
        </w:rPr>
        <w:t xml:space="preserve">Který v souladu s ustanovením § 77 odst. 1 zákona splňuje profesní způsobilost ve vztahu k České </w:t>
      </w:r>
      <w:r w:rsidR="001F4E94" w:rsidRPr="00CF2A60">
        <w:rPr>
          <w:rFonts w:ascii="Times New Roman" w:hAnsi="Times New Roman" w:cs="Times New Roman"/>
          <w:b/>
        </w:rPr>
        <w:t>r</w:t>
      </w:r>
      <w:r w:rsidRPr="00CF2A60">
        <w:rPr>
          <w:rFonts w:ascii="Times New Roman" w:hAnsi="Times New Roman" w:cs="Times New Roman"/>
          <w:b/>
        </w:rPr>
        <w:t xml:space="preserve">epublice. </w:t>
      </w:r>
    </w:p>
    <w:p w14:paraId="6E1C5EE8" w14:textId="77777777" w:rsidR="001F4E94" w:rsidRPr="00CF2A60" w:rsidRDefault="002C40F8" w:rsidP="00F2445C">
      <w:pPr>
        <w:pStyle w:val="Zkladntext"/>
        <w:spacing w:line="276" w:lineRule="auto"/>
        <w:ind w:firstLine="792"/>
        <w:jc w:val="both"/>
        <w:rPr>
          <w:rFonts w:ascii="Times New Roman" w:hAnsi="Times New Roman" w:cs="Times New Roman"/>
          <w:u w:val="single"/>
        </w:rPr>
      </w:pPr>
      <w:r w:rsidRPr="00CF2A60">
        <w:rPr>
          <w:rFonts w:ascii="Times New Roman" w:hAnsi="Times New Roman" w:cs="Times New Roman"/>
          <w:u w:val="single"/>
        </w:rPr>
        <w:t xml:space="preserve">Požadavky zákona a zadavatele na tuto část profesní způsobilosti a způsob jejího prokázání: </w:t>
      </w:r>
    </w:p>
    <w:p w14:paraId="7E647181" w14:textId="77777777" w:rsidR="00BB249F" w:rsidRPr="00CF2A60" w:rsidRDefault="002C40F8" w:rsidP="00F2445C">
      <w:pPr>
        <w:pStyle w:val="Zkladntext"/>
        <w:numPr>
          <w:ilvl w:val="2"/>
          <w:numId w:val="3"/>
        </w:numPr>
        <w:spacing w:line="276" w:lineRule="auto"/>
        <w:jc w:val="both"/>
        <w:rPr>
          <w:rFonts w:ascii="Times New Roman" w:hAnsi="Times New Roman" w:cs="Times New Roman"/>
          <w:bCs/>
        </w:rPr>
      </w:pPr>
      <w:r w:rsidRPr="00CF2A60">
        <w:rPr>
          <w:rFonts w:ascii="Times New Roman" w:hAnsi="Times New Roman" w:cs="Times New Roman"/>
          <w:bCs/>
        </w:rPr>
        <w:t xml:space="preserve">Tuto část profesní způsobilosti k účasti v tomto zadávacím řízení prokáže dodavatel podle ustanovení § 77 odst. 1 zákona předložením </w:t>
      </w:r>
    </w:p>
    <w:p w14:paraId="27B5E38D" w14:textId="77777777" w:rsidR="00BB249F" w:rsidRPr="00CF2A60" w:rsidRDefault="002C40F8" w:rsidP="00F2445C">
      <w:pPr>
        <w:pStyle w:val="Zkladntext"/>
        <w:numPr>
          <w:ilvl w:val="0"/>
          <w:numId w:val="14"/>
        </w:numPr>
        <w:spacing w:line="276" w:lineRule="auto"/>
        <w:rPr>
          <w:rFonts w:ascii="Times New Roman" w:hAnsi="Times New Roman" w:cs="Times New Roman"/>
        </w:rPr>
      </w:pPr>
      <w:r w:rsidRPr="00CF2A60">
        <w:rPr>
          <w:rFonts w:ascii="Times New Roman" w:hAnsi="Times New Roman" w:cs="Times New Roman"/>
        </w:rPr>
        <w:t xml:space="preserve">výpisu z obchodního rejstříku </w:t>
      </w:r>
    </w:p>
    <w:p w14:paraId="70D6C89E" w14:textId="77777777" w:rsidR="00BB249F" w:rsidRPr="00CF2A60" w:rsidRDefault="002C40F8" w:rsidP="00F2445C">
      <w:pPr>
        <w:pStyle w:val="Zkladntext"/>
        <w:spacing w:line="276" w:lineRule="auto"/>
        <w:ind w:left="3402" w:firstLine="360"/>
        <w:rPr>
          <w:rFonts w:ascii="Times New Roman" w:hAnsi="Times New Roman" w:cs="Times New Roman"/>
        </w:rPr>
      </w:pPr>
      <w:r w:rsidRPr="00CF2A60">
        <w:rPr>
          <w:rFonts w:ascii="Times New Roman" w:hAnsi="Times New Roman" w:cs="Times New Roman"/>
        </w:rPr>
        <w:t xml:space="preserve">nebo </w:t>
      </w:r>
    </w:p>
    <w:p w14:paraId="36B9144D" w14:textId="002C73C9" w:rsidR="00496BC7" w:rsidRPr="00CF2A60" w:rsidRDefault="002C40F8" w:rsidP="00F2445C">
      <w:pPr>
        <w:pStyle w:val="Zkladntext"/>
        <w:numPr>
          <w:ilvl w:val="0"/>
          <w:numId w:val="14"/>
        </w:numPr>
        <w:spacing w:line="276" w:lineRule="auto"/>
        <w:rPr>
          <w:rFonts w:ascii="Times New Roman" w:hAnsi="Times New Roman" w:cs="Times New Roman"/>
        </w:rPr>
      </w:pPr>
      <w:r w:rsidRPr="00CF2A60">
        <w:rPr>
          <w:rFonts w:ascii="Times New Roman" w:hAnsi="Times New Roman" w:cs="Times New Roman"/>
        </w:rPr>
        <w:t xml:space="preserve">jiné obdobné evidence, pokud jiný právní předpis zápis do takové </w:t>
      </w:r>
      <w:r w:rsidR="00BB249F" w:rsidRPr="00CF2A60">
        <w:rPr>
          <w:rFonts w:ascii="Times New Roman" w:hAnsi="Times New Roman" w:cs="Times New Roman"/>
        </w:rPr>
        <w:t>e</w:t>
      </w:r>
      <w:r w:rsidRPr="00CF2A60">
        <w:rPr>
          <w:rFonts w:ascii="Times New Roman" w:hAnsi="Times New Roman" w:cs="Times New Roman"/>
        </w:rPr>
        <w:t xml:space="preserve">vidence vyžaduje. </w:t>
      </w:r>
    </w:p>
    <w:p w14:paraId="754CB0E0" w14:textId="178DF34A" w:rsidR="00496BC7" w:rsidRPr="00CF2A60" w:rsidRDefault="002C40F8" w:rsidP="00F2445C">
      <w:pPr>
        <w:pStyle w:val="Zkladntext"/>
        <w:numPr>
          <w:ilvl w:val="2"/>
          <w:numId w:val="3"/>
        </w:numPr>
        <w:spacing w:line="276" w:lineRule="auto"/>
        <w:jc w:val="both"/>
        <w:rPr>
          <w:rFonts w:ascii="Times New Roman" w:hAnsi="Times New Roman" w:cs="Times New Roman"/>
          <w:bCs/>
        </w:rPr>
      </w:pPr>
      <w:r w:rsidRPr="00CF2A60">
        <w:rPr>
          <w:rFonts w:ascii="Times New Roman" w:hAnsi="Times New Roman" w:cs="Times New Roman"/>
          <w:bCs/>
        </w:rPr>
        <w:lastRenderedPageBreak/>
        <w:t xml:space="preserve">Doklady podle odst. 4.1.1. dodavatel nemusí předložit, pokud právní předpisy v zemi jeho sídla obdobnou profesní způsobilost nevyžadují. V takovém případě předloží v nabídce o této skutečnosti čestné prohlášení. </w:t>
      </w:r>
    </w:p>
    <w:p w14:paraId="1A2A7897" w14:textId="1336E1CB" w:rsidR="00496BC7" w:rsidRPr="00CF2A60" w:rsidRDefault="002C40F8" w:rsidP="00F2445C">
      <w:pPr>
        <w:pStyle w:val="Zkladntext"/>
        <w:numPr>
          <w:ilvl w:val="2"/>
          <w:numId w:val="3"/>
        </w:numPr>
        <w:spacing w:line="276" w:lineRule="auto"/>
        <w:jc w:val="both"/>
        <w:rPr>
          <w:rFonts w:ascii="Times New Roman" w:hAnsi="Times New Roman" w:cs="Times New Roman"/>
          <w:bCs/>
        </w:rPr>
      </w:pPr>
      <w:r w:rsidRPr="00CF2A60">
        <w:rPr>
          <w:rFonts w:ascii="Times New Roman" w:hAnsi="Times New Roman" w:cs="Times New Roman"/>
          <w:bCs/>
        </w:rPr>
        <w:t xml:space="preserve">Doklady podle odst. 4.1.1. musí prokazovat splnění požadovaného kritéria způsobilosti </w:t>
      </w:r>
      <w:r w:rsidRPr="00CF2A60">
        <w:rPr>
          <w:rFonts w:ascii="Times New Roman" w:hAnsi="Times New Roman" w:cs="Times New Roman"/>
          <w:bCs/>
        </w:rPr>
        <w:br/>
        <w:t xml:space="preserve">nejpozději v době 3 měsíců přede dnem zahájení zadávacího řízení. </w:t>
      </w:r>
    </w:p>
    <w:p w14:paraId="46EF1F90" w14:textId="77777777" w:rsidR="00242582" w:rsidRPr="00CF2A60" w:rsidRDefault="00242582" w:rsidP="00F2445C">
      <w:pPr>
        <w:pStyle w:val="Zkladntext"/>
        <w:spacing w:line="276" w:lineRule="auto"/>
        <w:ind w:left="1224"/>
        <w:jc w:val="both"/>
        <w:rPr>
          <w:rFonts w:ascii="Times New Roman" w:hAnsi="Times New Roman" w:cs="Times New Roman"/>
          <w:bCs/>
        </w:rPr>
      </w:pPr>
    </w:p>
    <w:p w14:paraId="436F468B" w14:textId="77777777" w:rsidR="00BB249F" w:rsidRPr="00CF2A60" w:rsidRDefault="002C40F8" w:rsidP="00F2445C">
      <w:pPr>
        <w:pStyle w:val="Zkladntext"/>
        <w:numPr>
          <w:ilvl w:val="1"/>
          <w:numId w:val="3"/>
        </w:numPr>
        <w:spacing w:line="276" w:lineRule="auto"/>
        <w:jc w:val="both"/>
        <w:rPr>
          <w:rFonts w:ascii="Times New Roman" w:hAnsi="Times New Roman" w:cs="Times New Roman"/>
        </w:rPr>
      </w:pPr>
      <w:r w:rsidRPr="00CF2A60">
        <w:rPr>
          <w:rFonts w:ascii="Times New Roman" w:hAnsi="Times New Roman" w:cs="Times New Roman"/>
          <w:b/>
        </w:rPr>
        <w:t xml:space="preserve">Který v souladu s ustanovením § 77 odst. 2 písm. a) zákona je oprávněn podnikat v rozsahu odpovídajícímu předmětu veřejné zakázky, pokud jiné právní předpisy takové oprávnění </w:t>
      </w:r>
      <w:r w:rsidR="00BB249F" w:rsidRPr="00CF2A60">
        <w:rPr>
          <w:rFonts w:ascii="Times New Roman" w:hAnsi="Times New Roman" w:cs="Times New Roman"/>
          <w:b/>
        </w:rPr>
        <w:t>v</w:t>
      </w:r>
      <w:r w:rsidRPr="00CF2A60">
        <w:rPr>
          <w:rFonts w:ascii="Times New Roman" w:hAnsi="Times New Roman" w:cs="Times New Roman"/>
          <w:b/>
        </w:rPr>
        <w:t xml:space="preserve">yžadují. </w:t>
      </w:r>
      <w:r w:rsidRPr="00CF2A60">
        <w:rPr>
          <w:rFonts w:ascii="Times New Roman" w:hAnsi="Times New Roman" w:cs="Times New Roman"/>
          <w:b/>
        </w:rPr>
        <w:br/>
      </w:r>
      <w:r w:rsidRPr="00CF2A60">
        <w:rPr>
          <w:rFonts w:ascii="Times New Roman" w:hAnsi="Times New Roman" w:cs="Times New Roman"/>
        </w:rPr>
        <w:br/>
      </w:r>
      <w:r w:rsidRPr="00CF2A60">
        <w:rPr>
          <w:rFonts w:ascii="Times New Roman" w:hAnsi="Times New Roman" w:cs="Times New Roman"/>
          <w:u w:val="single"/>
        </w:rPr>
        <w:t xml:space="preserve">Požadavky zákona a zadavatele na tuto část profesní způsobilosti a způsob jejího prokázání: </w:t>
      </w:r>
    </w:p>
    <w:p w14:paraId="652F5693" w14:textId="77777777" w:rsidR="00BB249F" w:rsidRPr="00CF2A60" w:rsidRDefault="002C40F8" w:rsidP="00F2445C">
      <w:pPr>
        <w:pStyle w:val="Zkladntext"/>
        <w:numPr>
          <w:ilvl w:val="2"/>
          <w:numId w:val="3"/>
        </w:numPr>
        <w:spacing w:line="276" w:lineRule="auto"/>
        <w:jc w:val="both"/>
        <w:rPr>
          <w:rFonts w:ascii="Times New Roman" w:hAnsi="Times New Roman" w:cs="Times New Roman"/>
        </w:rPr>
      </w:pPr>
      <w:r w:rsidRPr="00CF2A60">
        <w:rPr>
          <w:rFonts w:ascii="Times New Roman" w:hAnsi="Times New Roman" w:cs="Times New Roman"/>
        </w:rPr>
        <w:t xml:space="preserve">Tuto část profesní způsobilosti k účasti v tomto zadávacím řízení prokáže dodavatel podle ustanovení § 77 odst. 2 zákona předložením </w:t>
      </w:r>
    </w:p>
    <w:p w14:paraId="060D8486" w14:textId="77777777" w:rsidR="00BB249F" w:rsidRPr="00CF2A60" w:rsidRDefault="002C40F8" w:rsidP="00F2445C">
      <w:pPr>
        <w:pStyle w:val="Zkladntext"/>
        <w:numPr>
          <w:ilvl w:val="0"/>
          <w:numId w:val="14"/>
        </w:numPr>
        <w:spacing w:line="276" w:lineRule="auto"/>
        <w:jc w:val="both"/>
        <w:rPr>
          <w:rFonts w:ascii="Times New Roman" w:hAnsi="Times New Roman" w:cs="Times New Roman"/>
        </w:rPr>
      </w:pPr>
      <w:r w:rsidRPr="00CF2A60">
        <w:rPr>
          <w:rFonts w:ascii="Times New Roman" w:hAnsi="Times New Roman" w:cs="Times New Roman"/>
        </w:rPr>
        <w:t xml:space="preserve">dokladu o oprávnění k podnikání v rozsahu odpovídajícím předmětu této veřejné zakázky – tedy dokladu podle živnostenského zákona pro výkon živností </w:t>
      </w:r>
    </w:p>
    <w:p w14:paraId="0B28159F" w14:textId="074587D4" w:rsidR="00496BC7" w:rsidRPr="00CF2A60" w:rsidRDefault="002C40F8" w:rsidP="00F2445C">
      <w:pPr>
        <w:pStyle w:val="Zkladntext"/>
        <w:numPr>
          <w:ilvl w:val="1"/>
          <w:numId w:val="14"/>
        </w:numPr>
        <w:spacing w:line="276" w:lineRule="auto"/>
        <w:rPr>
          <w:rFonts w:ascii="Times New Roman" w:hAnsi="Times New Roman" w:cs="Times New Roman"/>
        </w:rPr>
      </w:pPr>
      <w:r w:rsidRPr="00CF2A60">
        <w:rPr>
          <w:rFonts w:ascii="Times New Roman" w:hAnsi="Times New Roman" w:cs="Times New Roman"/>
        </w:rPr>
        <w:t xml:space="preserve">Poskytování software, poradenství v oblasti informačních </w:t>
      </w:r>
      <w:r w:rsidR="00DD7C93" w:rsidRPr="00CF2A60">
        <w:rPr>
          <w:rFonts w:ascii="Times New Roman" w:hAnsi="Times New Roman" w:cs="Times New Roman"/>
        </w:rPr>
        <w:t>t</w:t>
      </w:r>
      <w:r w:rsidRPr="00CF2A60">
        <w:rPr>
          <w:rFonts w:ascii="Times New Roman" w:hAnsi="Times New Roman" w:cs="Times New Roman"/>
        </w:rPr>
        <w:t xml:space="preserve">echnologií, zpracování dat, hostingové a související činnosti a webové portály </w:t>
      </w:r>
    </w:p>
    <w:p w14:paraId="1BD22013" w14:textId="112256DD" w:rsidR="00496BC7" w:rsidRPr="00CF2A60" w:rsidRDefault="002C40F8" w:rsidP="00F2445C">
      <w:pPr>
        <w:pStyle w:val="Zkladntext"/>
        <w:spacing w:line="276" w:lineRule="auto"/>
        <w:ind w:left="3762"/>
        <w:jc w:val="both"/>
        <w:rPr>
          <w:rFonts w:ascii="Times New Roman" w:hAnsi="Times New Roman" w:cs="Times New Roman"/>
          <w:i/>
          <w:iCs/>
        </w:rPr>
      </w:pPr>
      <w:r w:rsidRPr="00CF2A60">
        <w:rPr>
          <w:rFonts w:ascii="Times New Roman" w:hAnsi="Times New Roman" w:cs="Times New Roman"/>
          <w:b/>
          <w:bCs/>
          <w:i/>
          <w:iCs/>
        </w:rPr>
        <w:t>Poznámka:</w:t>
      </w:r>
      <w:r w:rsidRPr="00CF2A60">
        <w:rPr>
          <w:rFonts w:ascii="Times New Roman" w:hAnsi="Times New Roman" w:cs="Times New Roman"/>
          <w:i/>
          <w:iCs/>
        </w:rPr>
        <w:t xml:space="preserve"> </w:t>
      </w:r>
      <w:r w:rsidRPr="00CF2A60">
        <w:rPr>
          <w:rFonts w:ascii="Times New Roman" w:hAnsi="Times New Roman" w:cs="Times New Roman"/>
          <w:i/>
          <w:iCs/>
        </w:rPr>
        <w:br/>
        <w:t xml:space="preserve">Názvy živností jsou použity podle zákona č. 455/1991 Sb., o </w:t>
      </w:r>
      <w:r w:rsidR="00DD7C93" w:rsidRPr="00CF2A60">
        <w:rPr>
          <w:rFonts w:ascii="Times New Roman" w:hAnsi="Times New Roman" w:cs="Times New Roman"/>
          <w:i/>
          <w:iCs/>
        </w:rPr>
        <w:t>ž</w:t>
      </w:r>
      <w:r w:rsidRPr="00CF2A60">
        <w:rPr>
          <w:rFonts w:ascii="Times New Roman" w:hAnsi="Times New Roman" w:cs="Times New Roman"/>
          <w:i/>
          <w:iCs/>
        </w:rPr>
        <w:t>ivnostenském podnikání, ve znění pozdějších předpisů, jejichž obsahová náplň je vymezena v Nařízení vlády č. 278/2008 Sb., o obsahových náležitostech jednotlivých živností, ve znění pozdějších předpisů. Lze použít i platné živnosti jiných</w:t>
      </w:r>
      <w:r w:rsidR="00DD7C93" w:rsidRPr="00CF2A60">
        <w:rPr>
          <w:rFonts w:ascii="Times New Roman" w:hAnsi="Times New Roman" w:cs="Times New Roman"/>
          <w:i/>
          <w:iCs/>
        </w:rPr>
        <w:t xml:space="preserve"> </w:t>
      </w:r>
      <w:r w:rsidRPr="00CF2A60">
        <w:rPr>
          <w:rFonts w:ascii="Times New Roman" w:hAnsi="Times New Roman" w:cs="Times New Roman"/>
          <w:i/>
          <w:iCs/>
        </w:rPr>
        <w:t xml:space="preserve">názvů, pokud živnostenské listy byly vydány před účinností citovaného nařízení vlády. </w:t>
      </w:r>
    </w:p>
    <w:p w14:paraId="67252BED" w14:textId="4C610B1A" w:rsidR="00496BC7" w:rsidRPr="00CF2A60" w:rsidRDefault="002C40F8" w:rsidP="00F2445C">
      <w:pPr>
        <w:pStyle w:val="Zkladntext"/>
        <w:numPr>
          <w:ilvl w:val="2"/>
          <w:numId w:val="3"/>
        </w:numPr>
        <w:spacing w:line="276" w:lineRule="auto"/>
        <w:jc w:val="both"/>
        <w:rPr>
          <w:rFonts w:ascii="Times New Roman" w:hAnsi="Times New Roman" w:cs="Times New Roman"/>
        </w:rPr>
      </w:pPr>
      <w:r w:rsidRPr="00CF2A60">
        <w:rPr>
          <w:rFonts w:ascii="Times New Roman" w:hAnsi="Times New Roman" w:cs="Times New Roman"/>
        </w:rPr>
        <w:t xml:space="preserve">Doklady podle odst. 4.2.1. dodavatel nemusí předložit, pokud právní předpisy v zemi jeho sídla obdobnou profesní způsobilost nevyžadují. V takovém případě předloží v </w:t>
      </w:r>
      <w:r w:rsidRPr="00CF2A60">
        <w:rPr>
          <w:rFonts w:ascii="Times New Roman" w:hAnsi="Times New Roman" w:cs="Times New Roman"/>
        </w:rPr>
        <w:lastRenderedPageBreak/>
        <w:t xml:space="preserve">nabídce o této skutečnosti čestné prohlášení. </w:t>
      </w:r>
    </w:p>
    <w:p w14:paraId="0E25F149" w14:textId="77777777" w:rsidR="000A54ED" w:rsidRPr="00CF2A60" w:rsidRDefault="000A54ED" w:rsidP="00F2445C">
      <w:pPr>
        <w:pStyle w:val="Zkladntext"/>
        <w:spacing w:line="276" w:lineRule="auto"/>
        <w:ind w:left="1224"/>
        <w:jc w:val="both"/>
        <w:rPr>
          <w:rFonts w:ascii="Times New Roman" w:hAnsi="Times New Roman" w:cs="Times New Roman"/>
        </w:rPr>
      </w:pPr>
    </w:p>
    <w:p w14:paraId="181317B0" w14:textId="69CCF0B0" w:rsidR="00496BC7" w:rsidRPr="00CF2A60" w:rsidRDefault="002C40F8" w:rsidP="00F2445C">
      <w:pPr>
        <w:pStyle w:val="Zkladntext"/>
        <w:numPr>
          <w:ilvl w:val="0"/>
          <w:numId w:val="3"/>
        </w:numPr>
        <w:spacing w:line="276" w:lineRule="auto"/>
        <w:rPr>
          <w:rFonts w:ascii="Times New Roman" w:hAnsi="Times New Roman" w:cs="Times New Roman"/>
          <w:b/>
        </w:rPr>
      </w:pPr>
      <w:r w:rsidRPr="00CF2A60">
        <w:rPr>
          <w:rFonts w:ascii="Times New Roman" w:hAnsi="Times New Roman" w:cs="Times New Roman"/>
          <w:b/>
        </w:rPr>
        <w:t xml:space="preserve">Kritérium ekonomické kvalifikace podle § 78 zákona a způsoby jejího prokázání </w:t>
      </w:r>
    </w:p>
    <w:p w14:paraId="23988DDB" w14:textId="77777777" w:rsidR="000A54ED" w:rsidRPr="00CF2A60" w:rsidRDefault="002C40F8" w:rsidP="00F2445C">
      <w:pPr>
        <w:pStyle w:val="Zkladntext"/>
        <w:spacing w:line="276" w:lineRule="auto"/>
        <w:jc w:val="both"/>
        <w:rPr>
          <w:rFonts w:ascii="Times New Roman" w:hAnsi="Times New Roman" w:cs="Times New Roman"/>
        </w:rPr>
      </w:pPr>
      <w:r w:rsidRPr="00CF2A60">
        <w:rPr>
          <w:rFonts w:ascii="Times New Roman" w:hAnsi="Times New Roman" w:cs="Times New Roman"/>
        </w:rPr>
        <w:br/>
        <w:t xml:space="preserve">Zadavatel nepožaduje prokázání ekonomické kvalifikace. </w:t>
      </w:r>
    </w:p>
    <w:p w14:paraId="05658C37" w14:textId="77777777" w:rsidR="000A54ED" w:rsidRPr="00CF2A60" w:rsidRDefault="000A54ED" w:rsidP="00F2445C">
      <w:pPr>
        <w:pStyle w:val="Zkladntext"/>
        <w:spacing w:line="276" w:lineRule="auto"/>
        <w:jc w:val="both"/>
        <w:rPr>
          <w:rFonts w:ascii="Times New Roman" w:hAnsi="Times New Roman" w:cs="Times New Roman"/>
        </w:rPr>
      </w:pPr>
    </w:p>
    <w:p w14:paraId="2E19FC96" w14:textId="4AD9FFD7" w:rsidR="00496BC7" w:rsidRPr="00CF2A60" w:rsidRDefault="002C40F8" w:rsidP="00F2445C">
      <w:pPr>
        <w:pStyle w:val="Zkladntext"/>
        <w:numPr>
          <w:ilvl w:val="0"/>
          <w:numId w:val="3"/>
        </w:numPr>
        <w:spacing w:line="276" w:lineRule="auto"/>
        <w:jc w:val="both"/>
        <w:rPr>
          <w:rFonts w:ascii="Times New Roman" w:hAnsi="Times New Roman" w:cs="Times New Roman"/>
          <w:b/>
        </w:rPr>
      </w:pPr>
      <w:r w:rsidRPr="00CF2A60">
        <w:rPr>
          <w:rFonts w:ascii="Times New Roman" w:hAnsi="Times New Roman" w:cs="Times New Roman"/>
          <w:b/>
        </w:rPr>
        <w:t xml:space="preserve">Kritéria technické kvalifikace podle § 79 zákona a způsoby jejich prokázání </w:t>
      </w:r>
    </w:p>
    <w:p w14:paraId="051080A7" w14:textId="77777777" w:rsidR="000A54ED" w:rsidRPr="00CF2A60" w:rsidRDefault="002C40F8" w:rsidP="00F2445C">
      <w:pPr>
        <w:pStyle w:val="Zkladntext"/>
        <w:spacing w:line="276" w:lineRule="auto"/>
        <w:rPr>
          <w:rFonts w:ascii="Times New Roman" w:hAnsi="Times New Roman" w:cs="Times New Roman"/>
          <w:u w:val="single"/>
        </w:rPr>
      </w:pPr>
      <w:r w:rsidRPr="00CF2A60">
        <w:rPr>
          <w:rFonts w:ascii="Times New Roman" w:hAnsi="Times New Roman" w:cs="Times New Roman"/>
          <w:u w:val="single"/>
        </w:rPr>
        <w:t xml:space="preserve">Způsobilým k účasti v tomto zadávacím řízení je dodavatel: </w:t>
      </w:r>
    </w:p>
    <w:p w14:paraId="1A4FF4C3" w14:textId="2A28F35C" w:rsidR="00496BC7" w:rsidRPr="00CF2A60" w:rsidRDefault="002C40F8" w:rsidP="00F2445C">
      <w:pPr>
        <w:pStyle w:val="Zkladntext"/>
        <w:numPr>
          <w:ilvl w:val="1"/>
          <w:numId w:val="3"/>
        </w:numPr>
        <w:spacing w:line="276" w:lineRule="auto"/>
        <w:jc w:val="both"/>
        <w:rPr>
          <w:rFonts w:ascii="Times New Roman" w:hAnsi="Times New Roman" w:cs="Times New Roman"/>
        </w:rPr>
      </w:pPr>
      <w:r w:rsidRPr="00CF2A60">
        <w:rPr>
          <w:rFonts w:ascii="Times New Roman" w:hAnsi="Times New Roman" w:cs="Times New Roman"/>
          <w:b/>
        </w:rPr>
        <w:t>Který v souladu s ustanovením § 79 odst. 2 písm. b) zákona předloží seznam významných dodávek / služeb poskytnutých za poslední 3 roky před zahájením zadávacího řízení včetně uvedení ceny a doby jejich poskytnutí a identifikace objednatele.</w:t>
      </w:r>
      <w:r w:rsidRPr="00CF2A60">
        <w:rPr>
          <w:rFonts w:ascii="Times New Roman" w:hAnsi="Times New Roman" w:cs="Times New Roman"/>
        </w:rPr>
        <w:t xml:space="preserve"> </w:t>
      </w:r>
    </w:p>
    <w:p w14:paraId="086D95DD" w14:textId="6078D23C" w:rsidR="00496BC7" w:rsidRPr="00CF2A60" w:rsidRDefault="002C40F8" w:rsidP="00F2445C">
      <w:pPr>
        <w:pStyle w:val="Zkladntext"/>
        <w:spacing w:line="276" w:lineRule="auto"/>
        <w:ind w:firstLine="792"/>
        <w:rPr>
          <w:rFonts w:ascii="Times New Roman" w:hAnsi="Times New Roman" w:cs="Times New Roman"/>
          <w:u w:val="single"/>
        </w:rPr>
      </w:pPr>
      <w:r w:rsidRPr="00CF2A60">
        <w:rPr>
          <w:rFonts w:ascii="Times New Roman" w:hAnsi="Times New Roman" w:cs="Times New Roman"/>
          <w:u w:val="single"/>
        </w:rPr>
        <w:t xml:space="preserve">Požadavky zákona a zadavatele na toto kritérium technické kvalifikace a způsob jeho prokázání </w:t>
      </w:r>
    </w:p>
    <w:p w14:paraId="3FE3C95F" w14:textId="2CD8E17F" w:rsidR="0077694B" w:rsidRPr="00CF2A60" w:rsidRDefault="002C40F8" w:rsidP="00F2445C">
      <w:pPr>
        <w:pStyle w:val="Zkladntext"/>
        <w:numPr>
          <w:ilvl w:val="2"/>
          <w:numId w:val="3"/>
        </w:numPr>
        <w:spacing w:line="276" w:lineRule="auto"/>
        <w:jc w:val="both"/>
        <w:rPr>
          <w:rFonts w:ascii="Times New Roman" w:hAnsi="Times New Roman" w:cs="Times New Roman"/>
          <w:bCs/>
        </w:rPr>
      </w:pPr>
      <w:r w:rsidRPr="00CF2A60">
        <w:rPr>
          <w:rFonts w:ascii="Times New Roman" w:hAnsi="Times New Roman" w:cs="Times New Roman"/>
          <w:bCs/>
        </w:rPr>
        <w:t xml:space="preserve">Zadavatel v souladu s ustanovením § 73 odst. 5 zákona stanovuje údaje a doklady k prokázání kritéria technické kvalifikace takto: </w:t>
      </w:r>
    </w:p>
    <w:p w14:paraId="4BE28443" w14:textId="311D1E6B" w:rsidR="00496BC7" w:rsidRPr="00CF2A60" w:rsidRDefault="002C40F8" w:rsidP="00F2445C">
      <w:pPr>
        <w:pStyle w:val="Zkladntext"/>
        <w:numPr>
          <w:ilvl w:val="0"/>
          <w:numId w:val="14"/>
        </w:numPr>
        <w:spacing w:line="276" w:lineRule="auto"/>
        <w:jc w:val="both"/>
        <w:rPr>
          <w:rFonts w:ascii="Times New Roman" w:hAnsi="Times New Roman" w:cs="Times New Roman"/>
        </w:rPr>
      </w:pPr>
      <w:r w:rsidRPr="00CF2A60">
        <w:rPr>
          <w:rFonts w:ascii="Times New Roman" w:hAnsi="Times New Roman" w:cs="Times New Roman"/>
        </w:rPr>
        <w:t xml:space="preserve">dodavatel ve své nabídce předloží v souladu s ustanovením § 79 odst. 2 písm. b) zákona seznam významných dodávek / služeb včetně uvedení ceny a doby jejich poskytnutí a identifikace objednatele, poskytnutých za poslední 3 roky před zahájením tohoto zadávacího řízení </w:t>
      </w:r>
    </w:p>
    <w:p w14:paraId="4BF8D914" w14:textId="3237D55C" w:rsidR="00496BC7" w:rsidRPr="00CF2A60" w:rsidRDefault="002C40F8" w:rsidP="00F2445C">
      <w:pPr>
        <w:pStyle w:val="Zkladntext"/>
        <w:spacing w:line="276" w:lineRule="auto"/>
        <w:ind w:left="1224"/>
        <w:jc w:val="both"/>
        <w:rPr>
          <w:rFonts w:ascii="Times New Roman" w:hAnsi="Times New Roman" w:cs="Times New Roman"/>
          <w:bCs/>
        </w:rPr>
      </w:pPr>
      <w:r w:rsidRPr="00CF2A60">
        <w:rPr>
          <w:rFonts w:ascii="Times New Roman" w:hAnsi="Times New Roman" w:cs="Times New Roman"/>
          <w:bCs/>
        </w:rPr>
        <w:t xml:space="preserve">Seznam dodávek a jeho doložení v nabídce: </w:t>
      </w:r>
    </w:p>
    <w:p w14:paraId="24ACACD5" w14:textId="36879FB4" w:rsidR="00496BC7" w:rsidRPr="00CF2A60" w:rsidRDefault="00CE76C1" w:rsidP="00F2445C">
      <w:pPr>
        <w:pStyle w:val="Zkladntext"/>
        <w:numPr>
          <w:ilvl w:val="0"/>
          <w:numId w:val="14"/>
        </w:numPr>
        <w:spacing w:line="276" w:lineRule="auto"/>
        <w:jc w:val="both"/>
        <w:rPr>
          <w:rFonts w:ascii="Times New Roman" w:hAnsi="Times New Roman" w:cs="Times New Roman"/>
        </w:rPr>
      </w:pPr>
      <w:r w:rsidRPr="00CF2A60">
        <w:rPr>
          <w:rFonts w:ascii="Times New Roman" w:hAnsi="Times New Roman" w:cs="Times New Roman"/>
        </w:rPr>
        <w:t>dodavatel ve své nabídce předloží seznam významných dodávek / služeb (dále jen „Referenční zakázky“)</w:t>
      </w:r>
      <w:r w:rsidR="008511E3" w:rsidRPr="00CF2A60">
        <w:rPr>
          <w:rFonts w:ascii="Times New Roman" w:hAnsi="Times New Roman" w:cs="Times New Roman"/>
        </w:rPr>
        <w:t>,</w:t>
      </w:r>
      <w:r w:rsidRPr="00CF2A60">
        <w:rPr>
          <w:rFonts w:ascii="Times New Roman" w:hAnsi="Times New Roman" w:cs="Times New Roman"/>
        </w:rPr>
        <w:t xml:space="preserve"> poskytnutých za poslední </w:t>
      </w:r>
      <w:r w:rsidR="00F46E81" w:rsidRPr="00CF2A60">
        <w:rPr>
          <w:rFonts w:ascii="Times New Roman" w:hAnsi="Times New Roman" w:cs="Times New Roman"/>
        </w:rPr>
        <w:br/>
      </w:r>
      <w:r w:rsidRPr="00CF2A60">
        <w:rPr>
          <w:rFonts w:ascii="Times New Roman" w:hAnsi="Times New Roman" w:cs="Times New Roman"/>
        </w:rPr>
        <w:t xml:space="preserve">3 roky před zahájením tohoto zadávacího řízení, a to formou dodavatelem vyplněné </w:t>
      </w:r>
      <w:r w:rsidR="008511E3" w:rsidRPr="002B6493">
        <w:rPr>
          <w:rFonts w:ascii="Times New Roman" w:hAnsi="Times New Roman" w:cs="Times New Roman"/>
          <w:b/>
          <w:bCs/>
        </w:rPr>
        <w:t xml:space="preserve">Přílohy č. </w:t>
      </w:r>
      <w:r w:rsidR="00846916" w:rsidRPr="002B6493">
        <w:rPr>
          <w:rFonts w:ascii="Times New Roman" w:hAnsi="Times New Roman" w:cs="Times New Roman"/>
          <w:b/>
          <w:bCs/>
        </w:rPr>
        <w:t>6</w:t>
      </w:r>
      <w:r w:rsidR="008511E3" w:rsidRPr="002B6493">
        <w:rPr>
          <w:rFonts w:ascii="Times New Roman" w:hAnsi="Times New Roman" w:cs="Times New Roman"/>
          <w:b/>
          <w:bCs/>
        </w:rPr>
        <w:t xml:space="preserve"> </w:t>
      </w:r>
      <w:r w:rsidR="006C0D72">
        <w:rPr>
          <w:rFonts w:ascii="Times New Roman" w:hAnsi="Times New Roman" w:cs="Times New Roman"/>
          <w:b/>
          <w:bCs/>
        </w:rPr>
        <w:t>zadávací dokumentace</w:t>
      </w:r>
      <w:r w:rsidRPr="00CF2A60">
        <w:rPr>
          <w:rFonts w:ascii="Times New Roman" w:hAnsi="Times New Roman" w:cs="Times New Roman"/>
        </w:rPr>
        <w:t xml:space="preserve"> s názvem „Přehled realizovaných zakázek“, která je součástí zadávací dokumentace. Tabulka má podobu čestného prohlášení, které bude podepsáno dodavatelem. V případě, že dodavatel pro </w:t>
      </w:r>
      <w:r w:rsidRPr="00CF2A60">
        <w:rPr>
          <w:rFonts w:ascii="Times New Roman" w:hAnsi="Times New Roman" w:cs="Times New Roman"/>
        </w:rPr>
        <w:lastRenderedPageBreak/>
        <w:t xml:space="preserve">sestavení seznamu dodávek / služeb použije vlastní tabulku, musí v ní být obsaženy všechny informace, které jsou zadavatelem požadovány v tabulce „Přehled realizovaných zakázek“. </w:t>
      </w:r>
    </w:p>
    <w:p w14:paraId="2AF29477" w14:textId="37367398" w:rsidR="00F5120B" w:rsidRPr="00CF2A60" w:rsidRDefault="002C40F8" w:rsidP="00F2445C">
      <w:pPr>
        <w:pStyle w:val="Zkladntext"/>
        <w:numPr>
          <w:ilvl w:val="2"/>
          <w:numId w:val="3"/>
        </w:numPr>
        <w:spacing w:line="276" w:lineRule="auto"/>
        <w:jc w:val="both"/>
        <w:rPr>
          <w:rFonts w:ascii="Times New Roman" w:hAnsi="Times New Roman" w:cs="Times New Roman"/>
        </w:rPr>
      </w:pPr>
      <w:r w:rsidRPr="00CF2A60">
        <w:rPr>
          <w:rFonts w:ascii="Times New Roman" w:hAnsi="Times New Roman" w:cs="Times New Roman"/>
        </w:rPr>
        <w:t xml:space="preserve">Zadavatel v souladu s ustanovením § 73 odst. 6 písm. b) zákona stanovuje minimální úroveň pro splnění tohoto kritéria technické kvalifikace vzhledem ke složitosti a rozsahu předmětu této veřejné zakázky takto: </w:t>
      </w:r>
    </w:p>
    <w:p w14:paraId="0F6F35AF" w14:textId="6CD76A1C" w:rsidR="00496BC7" w:rsidRPr="00CF2A60" w:rsidRDefault="002C40F8" w:rsidP="00F2445C">
      <w:pPr>
        <w:pStyle w:val="Zkladntext"/>
        <w:spacing w:line="276" w:lineRule="auto"/>
        <w:ind w:left="1224"/>
        <w:jc w:val="both"/>
        <w:rPr>
          <w:rFonts w:ascii="Times New Roman" w:hAnsi="Times New Roman" w:cs="Times New Roman"/>
        </w:rPr>
      </w:pPr>
      <w:r w:rsidRPr="00CF2A60">
        <w:rPr>
          <w:rFonts w:ascii="Times New Roman" w:hAnsi="Times New Roman" w:cs="Times New Roman"/>
        </w:rPr>
        <w:t xml:space="preserve">Zadavatel hledá pro realizaci zadávané veřejné zakázky dodavatele, který má zkušenosti </w:t>
      </w:r>
      <w:r w:rsidRPr="00CF2A60">
        <w:rPr>
          <w:rFonts w:ascii="Times New Roman" w:hAnsi="Times New Roman" w:cs="Times New Roman"/>
        </w:rPr>
        <w:br/>
        <w:t xml:space="preserve">v oblasti: </w:t>
      </w:r>
    </w:p>
    <w:p w14:paraId="2E25769E" w14:textId="77777777" w:rsidR="009D2C29" w:rsidRPr="00CF2A60" w:rsidRDefault="002C40F8" w:rsidP="00F2445C">
      <w:pPr>
        <w:pStyle w:val="Zkladntext"/>
        <w:numPr>
          <w:ilvl w:val="0"/>
          <w:numId w:val="14"/>
        </w:numPr>
        <w:spacing w:line="276" w:lineRule="auto"/>
        <w:jc w:val="both"/>
        <w:rPr>
          <w:rFonts w:ascii="Times New Roman" w:hAnsi="Times New Roman" w:cs="Times New Roman"/>
        </w:rPr>
      </w:pPr>
      <w:r w:rsidRPr="00CF2A60">
        <w:rPr>
          <w:rFonts w:ascii="Times New Roman" w:hAnsi="Times New Roman" w:cs="Times New Roman"/>
        </w:rPr>
        <w:t xml:space="preserve">výstavby a provozování datových sítí, </w:t>
      </w:r>
    </w:p>
    <w:p w14:paraId="6AD315C6" w14:textId="77777777" w:rsidR="009D2C29" w:rsidRPr="00CF2A60" w:rsidRDefault="002C40F8" w:rsidP="00F2445C">
      <w:pPr>
        <w:pStyle w:val="Zkladntext"/>
        <w:numPr>
          <w:ilvl w:val="0"/>
          <w:numId w:val="14"/>
        </w:numPr>
        <w:spacing w:line="276" w:lineRule="auto"/>
        <w:jc w:val="both"/>
        <w:rPr>
          <w:rFonts w:ascii="Times New Roman" w:hAnsi="Times New Roman" w:cs="Times New Roman"/>
        </w:rPr>
      </w:pPr>
      <w:r w:rsidRPr="00CF2A60">
        <w:rPr>
          <w:rFonts w:ascii="Times New Roman" w:hAnsi="Times New Roman" w:cs="Times New Roman"/>
        </w:rPr>
        <w:t xml:space="preserve">dodávek HW/zařízení a poskytování náhradních dílů a služeb k nim, </w:t>
      </w:r>
    </w:p>
    <w:p w14:paraId="5C6E1532" w14:textId="77777777" w:rsidR="009D2C29" w:rsidRPr="00CF2A60" w:rsidRDefault="002C40F8" w:rsidP="00F2445C">
      <w:pPr>
        <w:pStyle w:val="Zkladntext"/>
        <w:numPr>
          <w:ilvl w:val="0"/>
          <w:numId w:val="14"/>
        </w:numPr>
        <w:spacing w:line="276" w:lineRule="auto"/>
        <w:jc w:val="both"/>
        <w:rPr>
          <w:rFonts w:ascii="Times New Roman" w:hAnsi="Times New Roman" w:cs="Times New Roman"/>
        </w:rPr>
      </w:pPr>
      <w:r w:rsidRPr="00CF2A60">
        <w:rPr>
          <w:rFonts w:ascii="Times New Roman" w:hAnsi="Times New Roman" w:cs="Times New Roman"/>
        </w:rPr>
        <w:t xml:space="preserve">dodávek SW – licence pro systémový SW </w:t>
      </w:r>
    </w:p>
    <w:p w14:paraId="386B26EF" w14:textId="297476B7" w:rsidR="00496BC7" w:rsidRPr="00CF2A60" w:rsidRDefault="002C40F8" w:rsidP="00F2445C">
      <w:pPr>
        <w:pStyle w:val="Zkladntext"/>
        <w:numPr>
          <w:ilvl w:val="0"/>
          <w:numId w:val="14"/>
        </w:numPr>
        <w:spacing w:line="276" w:lineRule="auto"/>
        <w:jc w:val="both"/>
        <w:rPr>
          <w:rFonts w:ascii="Times New Roman" w:hAnsi="Times New Roman" w:cs="Times New Roman"/>
        </w:rPr>
      </w:pPr>
      <w:r w:rsidRPr="00CF2A60">
        <w:rPr>
          <w:rFonts w:ascii="Times New Roman" w:hAnsi="Times New Roman" w:cs="Times New Roman"/>
        </w:rPr>
        <w:t>dodávek služeb projektového řízení a systémové integrace</w:t>
      </w:r>
      <w:r w:rsidR="009D2C29" w:rsidRPr="00CF2A60">
        <w:rPr>
          <w:rFonts w:ascii="Times New Roman" w:hAnsi="Times New Roman" w:cs="Times New Roman"/>
        </w:rPr>
        <w:t>.</w:t>
      </w:r>
    </w:p>
    <w:p w14:paraId="286E495C" w14:textId="77777777" w:rsidR="009D2C29" w:rsidRPr="00CF2A60" w:rsidRDefault="002C40F8" w:rsidP="00F2445C">
      <w:pPr>
        <w:pStyle w:val="Zkladntext"/>
        <w:spacing w:line="276" w:lineRule="auto"/>
        <w:ind w:left="1224"/>
        <w:jc w:val="both"/>
        <w:rPr>
          <w:rFonts w:ascii="Times New Roman" w:hAnsi="Times New Roman" w:cs="Times New Roman"/>
        </w:rPr>
      </w:pPr>
      <w:r w:rsidRPr="00CF2A60">
        <w:rPr>
          <w:rFonts w:ascii="Times New Roman" w:hAnsi="Times New Roman" w:cs="Times New Roman"/>
        </w:rPr>
        <w:t xml:space="preserve">Referenční zakázkou k prokázání kvalifikace se rozumí dokončené dodávky / služby za poslední 3 roky, </w:t>
      </w:r>
      <w:r w:rsidR="009D2C29" w:rsidRPr="00CF2A60">
        <w:rPr>
          <w:rFonts w:ascii="Times New Roman" w:hAnsi="Times New Roman" w:cs="Times New Roman"/>
        </w:rPr>
        <w:t>k</w:t>
      </w:r>
      <w:r w:rsidRPr="00CF2A60">
        <w:rPr>
          <w:rFonts w:ascii="Times New Roman" w:hAnsi="Times New Roman" w:cs="Times New Roman"/>
        </w:rPr>
        <w:t xml:space="preserve">teré svou povahou a rozsahem odpovídají předmětu zadávané veřejné zakázky (jsou obdobné jako předmět </w:t>
      </w:r>
      <w:r w:rsidR="009D2C29" w:rsidRPr="00CF2A60">
        <w:rPr>
          <w:rFonts w:ascii="Times New Roman" w:hAnsi="Times New Roman" w:cs="Times New Roman"/>
        </w:rPr>
        <w:t>z</w:t>
      </w:r>
      <w:r w:rsidRPr="00CF2A60">
        <w:rPr>
          <w:rFonts w:ascii="Times New Roman" w:hAnsi="Times New Roman" w:cs="Times New Roman"/>
        </w:rPr>
        <w:t xml:space="preserve">adávané veřejné zakázky) a splňující následující požadavky: </w:t>
      </w:r>
    </w:p>
    <w:p w14:paraId="01C166AF" w14:textId="70A7AAAB" w:rsidR="00496BC7" w:rsidRPr="00CF2A60" w:rsidRDefault="002C40F8" w:rsidP="00F2445C">
      <w:pPr>
        <w:pStyle w:val="Zkladntext"/>
        <w:spacing w:line="276" w:lineRule="auto"/>
        <w:ind w:left="1494"/>
        <w:jc w:val="both"/>
        <w:rPr>
          <w:rFonts w:ascii="Times New Roman" w:hAnsi="Times New Roman" w:cs="Times New Roman"/>
          <w:b/>
        </w:rPr>
      </w:pPr>
      <w:r w:rsidRPr="00CF2A60">
        <w:rPr>
          <w:rFonts w:ascii="Times New Roman" w:hAnsi="Times New Roman" w:cs="Times New Roman"/>
        </w:rPr>
        <w:br/>
      </w:r>
      <w:r w:rsidRPr="00CF2A60">
        <w:rPr>
          <w:rFonts w:ascii="Times New Roman" w:hAnsi="Times New Roman" w:cs="Times New Roman"/>
          <w:b/>
        </w:rPr>
        <w:t xml:space="preserve">1) Referenční zakázky zapisované do tabulky: „1) Přehled realizovaných zakázek“ </w:t>
      </w:r>
      <w:bookmarkStart w:id="1" w:name="_Hlk195808168"/>
      <w:r w:rsidR="00C34B9F" w:rsidRPr="00CF2A60">
        <w:rPr>
          <w:rFonts w:ascii="Times New Roman" w:hAnsi="Times New Roman" w:cs="Times New Roman"/>
          <w:b/>
        </w:rPr>
        <w:t xml:space="preserve">(Příloha č. </w:t>
      </w:r>
      <w:r w:rsidR="00846916">
        <w:rPr>
          <w:rFonts w:ascii="Times New Roman" w:hAnsi="Times New Roman" w:cs="Times New Roman"/>
          <w:b/>
        </w:rPr>
        <w:t>6</w:t>
      </w:r>
      <w:r w:rsidR="00C34B9F" w:rsidRPr="00CF2A60">
        <w:rPr>
          <w:rFonts w:ascii="Times New Roman" w:hAnsi="Times New Roman" w:cs="Times New Roman"/>
          <w:b/>
        </w:rPr>
        <w:t xml:space="preserve"> </w:t>
      </w:r>
      <w:r w:rsidR="006C0D72">
        <w:rPr>
          <w:rFonts w:ascii="Times New Roman" w:hAnsi="Times New Roman" w:cs="Times New Roman"/>
          <w:b/>
        </w:rPr>
        <w:t>zadávací dokumentace</w:t>
      </w:r>
      <w:r w:rsidR="00C34B9F" w:rsidRPr="00CF2A60">
        <w:rPr>
          <w:rFonts w:ascii="Times New Roman" w:hAnsi="Times New Roman" w:cs="Times New Roman"/>
          <w:b/>
        </w:rPr>
        <w:t>)</w:t>
      </w:r>
      <w:bookmarkEnd w:id="1"/>
    </w:p>
    <w:p w14:paraId="48E0D9F6" w14:textId="63F4DD2B" w:rsidR="00DD60AD" w:rsidRPr="00CF2A60" w:rsidRDefault="00B911CA" w:rsidP="00F2445C">
      <w:pPr>
        <w:pStyle w:val="Zkladntext"/>
        <w:numPr>
          <w:ilvl w:val="0"/>
          <w:numId w:val="17"/>
        </w:numPr>
        <w:spacing w:line="276" w:lineRule="auto"/>
        <w:jc w:val="both"/>
        <w:rPr>
          <w:rFonts w:ascii="Times New Roman" w:hAnsi="Times New Roman" w:cs="Times New Roman"/>
          <w:i/>
        </w:rPr>
      </w:pPr>
      <w:r w:rsidRPr="00CF2A60">
        <w:rPr>
          <w:rFonts w:ascii="Times New Roman" w:hAnsi="Times New Roman" w:cs="Times New Roman"/>
        </w:rPr>
        <w:t xml:space="preserve">min. </w:t>
      </w:r>
      <w:r w:rsidR="00A22DAB" w:rsidRPr="00CF2A60">
        <w:rPr>
          <w:rFonts w:ascii="Times New Roman" w:hAnsi="Times New Roman" w:cs="Times New Roman"/>
          <w:b/>
          <w:bCs/>
        </w:rPr>
        <w:t>2</w:t>
      </w:r>
      <w:r w:rsidRPr="00CF2A60">
        <w:rPr>
          <w:rFonts w:ascii="Times New Roman" w:hAnsi="Times New Roman" w:cs="Times New Roman"/>
          <w:b/>
          <w:bCs/>
        </w:rPr>
        <w:t xml:space="preserve"> dokončen</w:t>
      </w:r>
      <w:r w:rsidR="00A22DAB" w:rsidRPr="00CF2A60">
        <w:rPr>
          <w:rFonts w:ascii="Times New Roman" w:hAnsi="Times New Roman" w:cs="Times New Roman"/>
          <w:b/>
          <w:bCs/>
        </w:rPr>
        <w:t>é</w:t>
      </w:r>
      <w:r w:rsidRPr="00CF2A60">
        <w:rPr>
          <w:rFonts w:ascii="Times New Roman" w:hAnsi="Times New Roman" w:cs="Times New Roman"/>
          <w:b/>
          <w:bCs/>
        </w:rPr>
        <w:t xml:space="preserve"> dod</w:t>
      </w:r>
      <w:r w:rsidR="005F0307" w:rsidRPr="00CF2A60">
        <w:rPr>
          <w:rFonts w:ascii="Times New Roman" w:hAnsi="Times New Roman" w:cs="Times New Roman"/>
          <w:b/>
          <w:bCs/>
        </w:rPr>
        <w:t>á</w:t>
      </w:r>
      <w:r w:rsidRPr="00CF2A60">
        <w:rPr>
          <w:rFonts w:ascii="Times New Roman" w:hAnsi="Times New Roman" w:cs="Times New Roman"/>
          <w:b/>
          <w:bCs/>
        </w:rPr>
        <w:t>vk</w:t>
      </w:r>
      <w:r w:rsidR="00A22DAB" w:rsidRPr="00CF2A60">
        <w:rPr>
          <w:rFonts w:ascii="Times New Roman" w:hAnsi="Times New Roman" w:cs="Times New Roman"/>
          <w:b/>
          <w:bCs/>
        </w:rPr>
        <w:t>y</w:t>
      </w:r>
      <w:r w:rsidRPr="00CF2A60">
        <w:rPr>
          <w:rFonts w:ascii="Times New Roman" w:hAnsi="Times New Roman" w:cs="Times New Roman"/>
        </w:rPr>
        <w:t xml:space="preserve">, </w:t>
      </w:r>
      <w:r w:rsidR="00A22DAB" w:rsidRPr="00CF2A60">
        <w:rPr>
          <w:rFonts w:ascii="Times New Roman" w:hAnsi="Times New Roman" w:cs="Times New Roman"/>
        </w:rPr>
        <w:t>jejichž</w:t>
      </w:r>
      <w:r w:rsidRPr="00CF2A60">
        <w:rPr>
          <w:rFonts w:ascii="Times New Roman" w:hAnsi="Times New Roman" w:cs="Times New Roman"/>
        </w:rPr>
        <w:t xml:space="preserve"> předmětem byla </w:t>
      </w:r>
      <w:r w:rsidRPr="00CF2A60">
        <w:rPr>
          <w:rFonts w:ascii="Times New Roman" w:hAnsi="Times New Roman" w:cs="Times New Roman"/>
          <w:b/>
          <w:bCs/>
        </w:rPr>
        <w:t>dodávka 5G sítě v celkové hodnotě 10 mil. Kč</w:t>
      </w:r>
      <w:r w:rsidR="00FA1396" w:rsidRPr="00CF2A60">
        <w:rPr>
          <w:rFonts w:ascii="Times New Roman" w:hAnsi="Times New Roman" w:cs="Times New Roman"/>
          <w:b/>
          <w:bCs/>
        </w:rPr>
        <w:t xml:space="preserve"> bez DPH</w:t>
      </w:r>
      <w:r w:rsidRPr="00CF2A60">
        <w:rPr>
          <w:rFonts w:ascii="Times New Roman" w:hAnsi="Times New Roman" w:cs="Times New Roman"/>
        </w:rPr>
        <w:t xml:space="preserve">. </w:t>
      </w:r>
      <w:r w:rsidR="00C34B9F" w:rsidRPr="00CF2A60">
        <w:rPr>
          <w:rFonts w:ascii="Times New Roman" w:hAnsi="Times New Roman" w:cs="Times New Roman"/>
        </w:rPr>
        <w:t>K</w:t>
      </w:r>
      <w:r w:rsidR="00DD60AD" w:rsidRPr="00CF2A60">
        <w:rPr>
          <w:rFonts w:ascii="Times New Roman" w:hAnsi="Times New Roman" w:cs="Times New Roman"/>
        </w:rPr>
        <w:t xml:space="preserve">aždá z dodávek byla poskytována (provozována) nepřetržitě po dobu nejméně 6 měsíců. </w:t>
      </w:r>
    </w:p>
    <w:p w14:paraId="0411B0BF" w14:textId="419CDE3D" w:rsidR="00496BC7" w:rsidRPr="00CF2A60" w:rsidRDefault="002C40F8" w:rsidP="00F2445C">
      <w:pPr>
        <w:pStyle w:val="Zkladntext"/>
        <w:spacing w:line="276" w:lineRule="auto"/>
        <w:ind w:left="1134"/>
        <w:jc w:val="both"/>
        <w:rPr>
          <w:rFonts w:ascii="Times New Roman" w:hAnsi="Times New Roman" w:cs="Times New Roman"/>
          <w:i/>
        </w:rPr>
      </w:pPr>
      <w:r w:rsidRPr="00CF2A60">
        <w:rPr>
          <w:rFonts w:ascii="Times New Roman" w:hAnsi="Times New Roman" w:cs="Times New Roman"/>
        </w:rPr>
        <w:br/>
      </w:r>
      <w:r w:rsidRPr="00CF2A60">
        <w:rPr>
          <w:rFonts w:ascii="Times New Roman" w:hAnsi="Times New Roman" w:cs="Times New Roman"/>
          <w:b/>
          <w:bCs/>
          <w:i/>
        </w:rPr>
        <w:t>Poznámka:</w:t>
      </w:r>
      <w:r w:rsidRPr="00CF2A60">
        <w:rPr>
          <w:rFonts w:ascii="Times New Roman" w:hAnsi="Times New Roman" w:cs="Times New Roman"/>
          <w:i/>
        </w:rPr>
        <w:t xml:space="preserve"> </w:t>
      </w:r>
      <w:r w:rsidRPr="00CF2A60">
        <w:rPr>
          <w:rFonts w:ascii="Times New Roman" w:hAnsi="Times New Roman" w:cs="Times New Roman"/>
          <w:i/>
        </w:rPr>
        <w:br/>
        <w:t>Jednou (1) referenční zakázkou se rozumí realizace 1 dodávky / služby vymezených parametrů pro 1 objednatele na základě 1 smlouvy uzavřené s objednatelem zakázky. 1 smlouvou uzavřenou s</w:t>
      </w:r>
      <w:r w:rsidR="00B911CA" w:rsidRPr="00CF2A60">
        <w:rPr>
          <w:rFonts w:ascii="Times New Roman" w:hAnsi="Times New Roman" w:cs="Times New Roman"/>
          <w:i/>
        </w:rPr>
        <w:t xml:space="preserve"> </w:t>
      </w:r>
      <w:r w:rsidRPr="00CF2A60">
        <w:rPr>
          <w:rFonts w:ascii="Times New Roman" w:hAnsi="Times New Roman" w:cs="Times New Roman"/>
          <w:i/>
        </w:rPr>
        <w:t>objednatelem zakázky se rozumí konkrétní smlouva</w:t>
      </w:r>
      <w:r w:rsidR="00B911CA" w:rsidRPr="00CF2A60">
        <w:rPr>
          <w:rFonts w:ascii="Times New Roman" w:hAnsi="Times New Roman" w:cs="Times New Roman"/>
          <w:i/>
        </w:rPr>
        <w:t xml:space="preserve"> </w:t>
      </w:r>
      <w:r w:rsidRPr="00CF2A60">
        <w:rPr>
          <w:rFonts w:ascii="Times New Roman" w:hAnsi="Times New Roman" w:cs="Times New Roman"/>
          <w:i/>
        </w:rPr>
        <w:t xml:space="preserve">vč. jejích dodatků. Byla-li </w:t>
      </w:r>
      <w:r w:rsidRPr="00CF2A60">
        <w:rPr>
          <w:rFonts w:ascii="Times New Roman" w:hAnsi="Times New Roman" w:cs="Times New Roman"/>
          <w:i/>
        </w:rPr>
        <w:lastRenderedPageBreak/>
        <w:t>však dodávka / služba realizována na základě dvou (nebo více smluv) s objednatelem, pak se</w:t>
      </w:r>
      <w:r w:rsidR="00B911CA" w:rsidRPr="00CF2A60">
        <w:rPr>
          <w:rFonts w:ascii="Times New Roman" w:hAnsi="Times New Roman" w:cs="Times New Roman"/>
          <w:i/>
        </w:rPr>
        <w:t xml:space="preserve"> </w:t>
      </w:r>
      <w:r w:rsidRPr="00CF2A60">
        <w:rPr>
          <w:rFonts w:ascii="Times New Roman" w:hAnsi="Times New Roman" w:cs="Times New Roman"/>
          <w:i/>
        </w:rPr>
        <w:t xml:space="preserve">jedná o 2 různé dodávky / služby (nebo více dodávek / služeb). </w:t>
      </w:r>
    </w:p>
    <w:p w14:paraId="272EEBF1" w14:textId="77777777" w:rsidR="00376253" w:rsidRPr="00CF2A60" w:rsidRDefault="00376253" w:rsidP="00F2445C">
      <w:pPr>
        <w:pStyle w:val="Zkladntext"/>
        <w:spacing w:line="276" w:lineRule="auto"/>
        <w:ind w:left="1134"/>
        <w:jc w:val="both"/>
        <w:rPr>
          <w:rFonts w:ascii="Times New Roman" w:hAnsi="Times New Roman" w:cs="Times New Roman"/>
          <w:i/>
        </w:rPr>
      </w:pPr>
    </w:p>
    <w:p w14:paraId="2F93370C" w14:textId="144E16AA" w:rsidR="00376253" w:rsidRPr="00CF2A60" w:rsidRDefault="002C40F8" w:rsidP="00F2445C">
      <w:pPr>
        <w:pStyle w:val="Zkladntext"/>
        <w:numPr>
          <w:ilvl w:val="2"/>
          <w:numId w:val="3"/>
        </w:numPr>
        <w:spacing w:line="276" w:lineRule="auto"/>
        <w:jc w:val="both"/>
        <w:rPr>
          <w:rFonts w:ascii="Times New Roman" w:hAnsi="Times New Roman" w:cs="Times New Roman"/>
        </w:rPr>
      </w:pPr>
      <w:r w:rsidRPr="00CF2A60">
        <w:rPr>
          <w:rFonts w:ascii="Times New Roman" w:hAnsi="Times New Roman" w:cs="Times New Roman"/>
        </w:rPr>
        <w:t xml:space="preserve">K prokázání splnění tohoto kritéria technické kvalifikace může dodavatel v souladu s ustanovením § 79 odst. 4 zákona použít dodávky / služby, které poskytl </w:t>
      </w:r>
    </w:p>
    <w:p w14:paraId="2AF807FE" w14:textId="1100EBF4" w:rsidR="00496BC7" w:rsidRPr="00CF2A60" w:rsidRDefault="002C40F8" w:rsidP="00F2445C">
      <w:pPr>
        <w:pStyle w:val="Zkladntext"/>
        <w:numPr>
          <w:ilvl w:val="0"/>
          <w:numId w:val="14"/>
        </w:numPr>
        <w:spacing w:line="276" w:lineRule="auto"/>
        <w:jc w:val="both"/>
        <w:rPr>
          <w:rFonts w:ascii="Times New Roman" w:hAnsi="Times New Roman" w:cs="Times New Roman"/>
        </w:rPr>
      </w:pPr>
      <w:r w:rsidRPr="00CF2A60">
        <w:rPr>
          <w:rFonts w:ascii="Times New Roman" w:hAnsi="Times New Roman" w:cs="Times New Roman"/>
        </w:rPr>
        <w:t xml:space="preserve">společně s jinými dodavateli, a to v rozsahu v jakém se na plnění zakázky podílel, </w:t>
      </w:r>
    </w:p>
    <w:p w14:paraId="4E9E6F8B" w14:textId="77777777" w:rsidR="00376253" w:rsidRPr="00CF2A60" w:rsidRDefault="002C40F8" w:rsidP="00F2445C">
      <w:pPr>
        <w:pStyle w:val="Zkladntext"/>
        <w:spacing w:line="276" w:lineRule="auto"/>
        <w:ind w:left="3402"/>
        <w:rPr>
          <w:rFonts w:ascii="Times New Roman" w:hAnsi="Times New Roman" w:cs="Times New Roman"/>
        </w:rPr>
      </w:pPr>
      <w:r w:rsidRPr="00CF2A60">
        <w:rPr>
          <w:rFonts w:ascii="Times New Roman" w:hAnsi="Times New Roman" w:cs="Times New Roman"/>
        </w:rPr>
        <w:t xml:space="preserve">nebo </w:t>
      </w:r>
    </w:p>
    <w:p w14:paraId="08575439" w14:textId="603FFAAC" w:rsidR="00496BC7" w:rsidRPr="00CF2A60" w:rsidRDefault="002C40F8" w:rsidP="00F2445C">
      <w:pPr>
        <w:pStyle w:val="Zkladntext"/>
        <w:numPr>
          <w:ilvl w:val="0"/>
          <w:numId w:val="14"/>
        </w:numPr>
        <w:spacing w:line="276" w:lineRule="auto"/>
        <w:jc w:val="both"/>
        <w:rPr>
          <w:rFonts w:ascii="Times New Roman" w:hAnsi="Times New Roman" w:cs="Times New Roman"/>
        </w:rPr>
      </w:pPr>
      <w:r w:rsidRPr="00CF2A60">
        <w:rPr>
          <w:rFonts w:ascii="Times New Roman" w:hAnsi="Times New Roman" w:cs="Times New Roman"/>
        </w:rPr>
        <w:t>jako poddodavatel, a to v rozsahu, v jakém se na plnění</w:t>
      </w:r>
      <w:r w:rsidR="00E81BAC" w:rsidRPr="00CF2A60">
        <w:rPr>
          <w:rFonts w:ascii="Times New Roman" w:hAnsi="Times New Roman" w:cs="Times New Roman"/>
        </w:rPr>
        <w:t xml:space="preserve"> zakázky</w:t>
      </w:r>
      <w:r w:rsidRPr="00CF2A60">
        <w:rPr>
          <w:rFonts w:ascii="Times New Roman" w:hAnsi="Times New Roman" w:cs="Times New Roman"/>
        </w:rPr>
        <w:t xml:space="preserve"> podílel. </w:t>
      </w:r>
    </w:p>
    <w:p w14:paraId="4AD953A4" w14:textId="05938073" w:rsidR="00496BC7" w:rsidRPr="00CF2A60" w:rsidRDefault="002C40F8" w:rsidP="00F2445C">
      <w:pPr>
        <w:pStyle w:val="Zkladntext"/>
        <w:numPr>
          <w:ilvl w:val="2"/>
          <w:numId w:val="3"/>
        </w:numPr>
        <w:spacing w:line="276" w:lineRule="auto"/>
        <w:jc w:val="both"/>
        <w:rPr>
          <w:rFonts w:ascii="Times New Roman" w:hAnsi="Times New Roman" w:cs="Times New Roman"/>
        </w:rPr>
      </w:pPr>
      <w:r w:rsidRPr="00CF2A60">
        <w:rPr>
          <w:rFonts w:ascii="Times New Roman" w:hAnsi="Times New Roman" w:cs="Times New Roman"/>
        </w:rPr>
        <w:t xml:space="preserve">V souladu s ustanovením § 79 odst. 3 zákona se doba stanovená v odstavci 6.1. považuje za splněnou, pokud byla dodávka / služba uvedená v příslušném seznamu v průběhu této doby, tj. nejpozději do termínu zahájení zadávacího řízení dokončena; to neplatí u zakázek pravidelné povahy, u nichž se pro účely prokázání technické kvalifikace považuje za rozhodný rozsah zakázky realizovaný v průběhu doby stanovené v odstavci 6.1. výše. </w:t>
      </w:r>
      <w:r w:rsidRPr="00CF2A60">
        <w:rPr>
          <w:rFonts w:ascii="Times New Roman" w:hAnsi="Times New Roman" w:cs="Times New Roman"/>
        </w:rPr>
        <w:br/>
        <w:t xml:space="preserve">Zadavatel v souladu s ustanovením § 79 odst. 3 zákona připouští prodloužení lhůty </w:t>
      </w:r>
      <w:r w:rsidRPr="00CF2A60">
        <w:rPr>
          <w:rFonts w:ascii="Times New Roman" w:hAnsi="Times New Roman" w:cs="Times New Roman"/>
        </w:rPr>
        <w:br/>
        <w:t xml:space="preserve">(posledních 3 let před zahájením zadávacího řízení) o lhůtu pro podání nabídek. Zadavatel </w:t>
      </w:r>
      <w:r w:rsidRPr="00CF2A60">
        <w:rPr>
          <w:rFonts w:ascii="Times New Roman" w:hAnsi="Times New Roman" w:cs="Times New Roman"/>
        </w:rPr>
        <w:br/>
        <w:t xml:space="preserve">tedy připouští jako relevantní i referenční zakázky, které byly dokončeny v době po zahájení </w:t>
      </w:r>
      <w:r w:rsidRPr="00CF2A60">
        <w:rPr>
          <w:rFonts w:ascii="Times New Roman" w:hAnsi="Times New Roman" w:cs="Times New Roman"/>
        </w:rPr>
        <w:br/>
        <w:t xml:space="preserve">zadávacího řízení, a to až do dne, kterým končí lhůta pro podání nabídek. </w:t>
      </w:r>
    </w:p>
    <w:p w14:paraId="707D843E" w14:textId="77777777" w:rsidR="00523524" w:rsidRPr="00CF2A60" w:rsidRDefault="00523524" w:rsidP="00F2445C">
      <w:pPr>
        <w:pStyle w:val="Zkladntext"/>
        <w:spacing w:line="276" w:lineRule="auto"/>
        <w:ind w:left="1224"/>
        <w:jc w:val="both"/>
        <w:rPr>
          <w:rFonts w:ascii="Times New Roman" w:hAnsi="Times New Roman" w:cs="Times New Roman"/>
        </w:rPr>
      </w:pPr>
    </w:p>
    <w:p w14:paraId="65618AE5" w14:textId="127BB49E" w:rsidR="00AD51A5" w:rsidRPr="00CF2A60" w:rsidRDefault="002C40F8" w:rsidP="00F2445C">
      <w:pPr>
        <w:pStyle w:val="Zkladntext"/>
        <w:numPr>
          <w:ilvl w:val="1"/>
          <w:numId w:val="3"/>
        </w:numPr>
        <w:spacing w:line="276" w:lineRule="auto"/>
        <w:jc w:val="both"/>
        <w:rPr>
          <w:rFonts w:ascii="Times New Roman" w:hAnsi="Times New Roman" w:cs="Times New Roman"/>
          <w:b/>
        </w:rPr>
      </w:pPr>
      <w:r w:rsidRPr="00CF2A60">
        <w:rPr>
          <w:rFonts w:ascii="Times New Roman" w:hAnsi="Times New Roman" w:cs="Times New Roman"/>
          <w:b/>
        </w:rPr>
        <w:t>Který v souladu s ustanovením § 79 odst. 2 písm. d) zákona předloží osvědčení o vzdělání a odborné</w:t>
      </w:r>
      <w:r w:rsidR="00376253" w:rsidRPr="00CF2A60">
        <w:rPr>
          <w:rFonts w:ascii="Times New Roman" w:hAnsi="Times New Roman" w:cs="Times New Roman"/>
          <w:b/>
        </w:rPr>
        <w:t xml:space="preserve"> </w:t>
      </w:r>
      <w:r w:rsidRPr="00CF2A60">
        <w:rPr>
          <w:rFonts w:ascii="Times New Roman" w:hAnsi="Times New Roman" w:cs="Times New Roman"/>
          <w:b/>
        </w:rPr>
        <w:t xml:space="preserve">kvalifikaci vztahující se k požadovaným dodávkám, a to jak ve vztahu k fyzickým osobám, které mohou dodávky poskytovat, tak ve vztahu k jejich vedoucím pracovníkům. </w:t>
      </w:r>
    </w:p>
    <w:p w14:paraId="73DE4D06" w14:textId="77777777" w:rsidR="00AD51A5" w:rsidRPr="00CF2A60" w:rsidRDefault="002C40F8" w:rsidP="00F2445C">
      <w:pPr>
        <w:pStyle w:val="Zkladntext"/>
        <w:numPr>
          <w:ilvl w:val="2"/>
          <w:numId w:val="3"/>
        </w:numPr>
        <w:spacing w:line="276" w:lineRule="auto"/>
        <w:jc w:val="both"/>
        <w:rPr>
          <w:rFonts w:ascii="Times New Roman" w:hAnsi="Times New Roman" w:cs="Times New Roman"/>
        </w:rPr>
      </w:pPr>
      <w:r w:rsidRPr="00CF2A60">
        <w:rPr>
          <w:rFonts w:ascii="Times New Roman" w:hAnsi="Times New Roman" w:cs="Times New Roman"/>
        </w:rPr>
        <w:t xml:space="preserve">Zadavatel v souladu s ustanovením § 73 odst. 5 zákona stanovuje údaje a doklady k prokázání kritéria technické kvalifikace takto: </w:t>
      </w:r>
    </w:p>
    <w:p w14:paraId="6F008445" w14:textId="58168A4F" w:rsidR="00496BC7" w:rsidRPr="00CF2A60" w:rsidRDefault="002C40F8" w:rsidP="00F2445C">
      <w:pPr>
        <w:pStyle w:val="Zkladntext"/>
        <w:numPr>
          <w:ilvl w:val="0"/>
          <w:numId w:val="14"/>
        </w:numPr>
        <w:spacing w:line="276" w:lineRule="auto"/>
        <w:jc w:val="both"/>
        <w:rPr>
          <w:rFonts w:ascii="Times New Roman" w:hAnsi="Times New Roman" w:cs="Times New Roman"/>
        </w:rPr>
      </w:pPr>
      <w:r w:rsidRPr="00CF2A60">
        <w:rPr>
          <w:rFonts w:ascii="Times New Roman" w:hAnsi="Times New Roman" w:cs="Times New Roman"/>
        </w:rPr>
        <w:t xml:space="preserve">Dodavatel ve své nabídce předloží jmenovitý seznam osob realizačního týmu, a to formou dodavatelem vyplněné tabulky s názvem „Realizační </w:t>
      </w:r>
      <w:r w:rsidR="002B6493" w:rsidRPr="00CF2A60">
        <w:rPr>
          <w:rFonts w:ascii="Times New Roman" w:hAnsi="Times New Roman" w:cs="Times New Roman"/>
        </w:rPr>
        <w:t>tým“</w:t>
      </w:r>
      <w:r w:rsidR="002B6493">
        <w:rPr>
          <w:rFonts w:ascii="Times New Roman" w:hAnsi="Times New Roman" w:cs="Times New Roman"/>
        </w:rPr>
        <w:t xml:space="preserve"> </w:t>
      </w:r>
      <w:r w:rsidR="002B6493" w:rsidRPr="00CF2A60">
        <w:rPr>
          <w:rFonts w:ascii="Times New Roman" w:hAnsi="Times New Roman" w:cs="Times New Roman"/>
        </w:rPr>
        <w:t>(</w:t>
      </w:r>
      <w:r w:rsidR="00AE502A" w:rsidRPr="002B6493">
        <w:rPr>
          <w:rFonts w:ascii="Times New Roman" w:hAnsi="Times New Roman" w:cs="Times New Roman"/>
          <w:b/>
          <w:bCs/>
        </w:rPr>
        <w:t xml:space="preserve">Příloha č. </w:t>
      </w:r>
      <w:r w:rsidR="00846916" w:rsidRPr="002B6493">
        <w:rPr>
          <w:rFonts w:ascii="Times New Roman" w:hAnsi="Times New Roman" w:cs="Times New Roman"/>
          <w:b/>
          <w:bCs/>
        </w:rPr>
        <w:t>7</w:t>
      </w:r>
      <w:r w:rsidR="00AE502A" w:rsidRPr="002B6493">
        <w:rPr>
          <w:rFonts w:ascii="Times New Roman" w:hAnsi="Times New Roman" w:cs="Times New Roman"/>
          <w:b/>
          <w:bCs/>
        </w:rPr>
        <w:t xml:space="preserve"> </w:t>
      </w:r>
      <w:r w:rsidR="006C0D72">
        <w:rPr>
          <w:rFonts w:ascii="Times New Roman" w:hAnsi="Times New Roman" w:cs="Times New Roman"/>
          <w:b/>
          <w:bCs/>
        </w:rPr>
        <w:t>zadávací dokumentace</w:t>
      </w:r>
      <w:r w:rsidR="00AE502A" w:rsidRPr="00CF2A60">
        <w:rPr>
          <w:rFonts w:ascii="Times New Roman" w:hAnsi="Times New Roman" w:cs="Times New Roman"/>
        </w:rPr>
        <w:t>),</w:t>
      </w:r>
      <w:r w:rsidRPr="00CF2A60">
        <w:rPr>
          <w:rFonts w:ascii="Times New Roman" w:hAnsi="Times New Roman" w:cs="Times New Roman"/>
        </w:rPr>
        <w:t xml:space="preserve"> </w:t>
      </w:r>
      <w:r w:rsidRPr="00CF2A60">
        <w:rPr>
          <w:rFonts w:ascii="Times New Roman" w:hAnsi="Times New Roman" w:cs="Times New Roman"/>
        </w:rPr>
        <w:lastRenderedPageBreak/>
        <w:t xml:space="preserve">která je součástí zadávací dokumentace a která bude podepsána dodavatelem. </w:t>
      </w:r>
    </w:p>
    <w:p w14:paraId="1A96DDF1" w14:textId="77777777" w:rsidR="00096EDF" w:rsidRPr="00CF2A60" w:rsidRDefault="002C40F8" w:rsidP="00F2445C">
      <w:pPr>
        <w:pStyle w:val="Zkladntext"/>
        <w:numPr>
          <w:ilvl w:val="0"/>
          <w:numId w:val="14"/>
        </w:numPr>
        <w:spacing w:line="276" w:lineRule="auto"/>
        <w:jc w:val="both"/>
        <w:rPr>
          <w:rFonts w:ascii="Times New Roman" w:hAnsi="Times New Roman" w:cs="Times New Roman"/>
        </w:rPr>
      </w:pPr>
      <w:r w:rsidRPr="00CF2A60">
        <w:rPr>
          <w:rFonts w:ascii="Times New Roman" w:hAnsi="Times New Roman" w:cs="Times New Roman"/>
        </w:rPr>
        <w:t xml:space="preserve">Dodavatel ve své nabídce jmenovitě uvede seznam techniků (realizační tým), kteří se budou podílet na plnění veřejné zakázky v těchto funkcích: </w:t>
      </w:r>
    </w:p>
    <w:p w14:paraId="352B4B26" w14:textId="45CAA166" w:rsidR="00096EDF" w:rsidRPr="00CF2A60" w:rsidRDefault="002C40F8" w:rsidP="00F2445C">
      <w:pPr>
        <w:pStyle w:val="Zkladntext"/>
        <w:numPr>
          <w:ilvl w:val="0"/>
          <w:numId w:val="20"/>
        </w:numPr>
        <w:spacing w:line="276" w:lineRule="auto"/>
        <w:jc w:val="both"/>
        <w:rPr>
          <w:rFonts w:ascii="Times New Roman" w:hAnsi="Times New Roman" w:cs="Times New Roman"/>
        </w:rPr>
      </w:pPr>
      <w:r w:rsidRPr="00CF2A60">
        <w:rPr>
          <w:rFonts w:ascii="Times New Roman" w:hAnsi="Times New Roman" w:cs="Times New Roman"/>
        </w:rPr>
        <w:t xml:space="preserve">ICT konzultant minimálně 1 osoba </w:t>
      </w:r>
    </w:p>
    <w:p w14:paraId="0F1D63FD" w14:textId="77777777" w:rsidR="00096EDF" w:rsidRPr="00CF2A60" w:rsidRDefault="002C40F8" w:rsidP="00F2445C">
      <w:pPr>
        <w:pStyle w:val="Zkladntext"/>
        <w:numPr>
          <w:ilvl w:val="0"/>
          <w:numId w:val="20"/>
        </w:numPr>
        <w:spacing w:line="276" w:lineRule="auto"/>
        <w:jc w:val="both"/>
        <w:rPr>
          <w:rFonts w:ascii="Times New Roman" w:hAnsi="Times New Roman" w:cs="Times New Roman"/>
        </w:rPr>
      </w:pPr>
      <w:r w:rsidRPr="00CF2A60">
        <w:rPr>
          <w:rFonts w:ascii="Times New Roman" w:hAnsi="Times New Roman" w:cs="Times New Roman"/>
        </w:rPr>
        <w:t>Specialista 5G Core minimálně 1 osoba</w:t>
      </w:r>
    </w:p>
    <w:p w14:paraId="72CD302A" w14:textId="62BC338F" w:rsidR="00496BC7" w:rsidRPr="00361716" w:rsidRDefault="00096EDF" w:rsidP="00F2445C">
      <w:pPr>
        <w:pStyle w:val="Zkladntext"/>
        <w:numPr>
          <w:ilvl w:val="0"/>
          <w:numId w:val="14"/>
        </w:numPr>
        <w:spacing w:line="276" w:lineRule="auto"/>
        <w:jc w:val="both"/>
        <w:rPr>
          <w:rFonts w:ascii="Times New Roman" w:hAnsi="Times New Roman" w:cs="Times New Roman"/>
        </w:rPr>
      </w:pPr>
      <w:r w:rsidRPr="00361716">
        <w:rPr>
          <w:rFonts w:ascii="Times New Roman" w:hAnsi="Times New Roman" w:cs="Times New Roman"/>
        </w:rPr>
        <w:t>Dodavatel ve své nabídce předloží profesní životopis samostatně pro každou z osob členů realizačního týmu a doklady o vzdělání a odborné kvalifikaci, pokud jsou pro splnění minimální úrovně kvalifikace požadovány (dále v odst. 6.2.2. označeno jako „doklad“). Ke zpracování profesního životopisu využije dodavatel tabulky „Kvalifikace člena realizačního týmu“</w:t>
      </w:r>
      <w:r w:rsidR="00AE502A" w:rsidRPr="00361716">
        <w:rPr>
          <w:rFonts w:ascii="Times New Roman" w:hAnsi="Times New Roman" w:cs="Times New Roman"/>
        </w:rPr>
        <w:t xml:space="preserve"> (</w:t>
      </w:r>
      <w:r w:rsidR="00AE502A" w:rsidRPr="002B6493">
        <w:rPr>
          <w:rFonts w:ascii="Times New Roman" w:hAnsi="Times New Roman" w:cs="Times New Roman"/>
          <w:b/>
          <w:bCs/>
        </w:rPr>
        <w:t xml:space="preserve">Příloha č. </w:t>
      </w:r>
      <w:r w:rsidR="00846916" w:rsidRPr="002B6493">
        <w:rPr>
          <w:rFonts w:ascii="Times New Roman" w:hAnsi="Times New Roman" w:cs="Times New Roman"/>
          <w:b/>
          <w:bCs/>
        </w:rPr>
        <w:t>7</w:t>
      </w:r>
      <w:r w:rsidR="00AE502A" w:rsidRPr="002B6493">
        <w:rPr>
          <w:rFonts w:ascii="Times New Roman" w:hAnsi="Times New Roman" w:cs="Times New Roman"/>
          <w:b/>
          <w:bCs/>
        </w:rPr>
        <w:t xml:space="preserve"> </w:t>
      </w:r>
      <w:r w:rsidR="006C0D72">
        <w:rPr>
          <w:rFonts w:ascii="Times New Roman" w:hAnsi="Times New Roman" w:cs="Times New Roman"/>
          <w:b/>
          <w:bCs/>
        </w:rPr>
        <w:t>zadávací dokumentace</w:t>
      </w:r>
      <w:r w:rsidR="00AE502A" w:rsidRPr="00361716">
        <w:rPr>
          <w:rFonts w:ascii="Times New Roman" w:hAnsi="Times New Roman" w:cs="Times New Roman"/>
        </w:rPr>
        <w:t>)</w:t>
      </w:r>
      <w:r w:rsidRPr="00361716">
        <w:rPr>
          <w:rFonts w:ascii="Times New Roman" w:hAnsi="Times New Roman" w:cs="Times New Roman"/>
        </w:rPr>
        <w:t xml:space="preserve">, které jsou součástí zadávací dokumentace. Tabulky mají podobu čestného prohlášení, které bude podepsáno členem realizačního týmu, který svou kvalifikaci prokazuje. </w:t>
      </w:r>
    </w:p>
    <w:p w14:paraId="44BDC2E1" w14:textId="36E59DDB" w:rsidR="00496BC7" w:rsidRPr="00CF2A60" w:rsidRDefault="002C40F8" w:rsidP="00F2445C">
      <w:pPr>
        <w:pStyle w:val="Zkladntext"/>
        <w:numPr>
          <w:ilvl w:val="0"/>
          <w:numId w:val="14"/>
        </w:numPr>
        <w:spacing w:line="276" w:lineRule="auto"/>
        <w:jc w:val="both"/>
        <w:rPr>
          <w:rFonts w:ascii="Times New Roman" w:hAnsi="Times New Roman" w:cs="Times New Roman"/>
        </w:rPr>
      </w:pPr>
      <w:r w:rsidRPr="00CF2A60">
        <w:rPr>
          <w:rFonts w:ascii="Times New Roman" w:hAnsi="Times New Roman" w:cs="Times New Roman"/>
        </w:rPr>
        <w:t>Dokladem o vzdělání je: VŠ diplom, maturitní vysvědčení nebo obdobný doklad vydaný v EU</w:t>
      </w:r>
      <w:r w:rsidR="00523524" w:rsidRPr="00CF2A60">
        <w:rPr>
          <w:rFonts w:ascii="Times New Roman" w:hAnsi="Times New Roman" w:cs="Times New Roman"/>
        </w:rPr>
        <w:t>.</w:t>
      </w:r>
    </w:p>
    <w:p w14:paraId="3EEA02E3" w14:textId="1207DB64" w:rsidR="00496BC7" w:rsidRPr="00CF2A60" w:rsidRDefault="002C40F8" w:rsidP="00F2445C">
      <w:pPr>
        <w:pStyle w:val="Zkladntext"/>
        <w:numPr>
          <w:ilvl w:val="0"/>
          <w:numId w:val="14"/>
        </w:numPr>
        <w:spacing w:line="276" w:lineRule="auto"/>
        <w:jc w:val="both"/>
        <w:rPr>
          <w:rFonts w:ascii="Times New Roman" w:hAnsi="Times New Roman" w:cs="Times New Roman"/>
        </w:rPr>
      </w:pPr>
      <w:r w:rsidRPr="00CF2A60">
        <w:rPr>
          <w:rFonts w:ascii="Times New Roman" w:hAnsi="Times New Roman" w:cs="Times New Roman"/>
        </w:rPr>
        <w:t xml:space="preserve">Dokladem o odborné kvalifikaci jsou doklady uvedené u jednotlivých osob v odst. 6.2.2. </w:t>
      </w:r>
    </w:p>
    <w:p w14:paraId="17182FC3" w14:textId="77777777" w:rsidR="00AD59A1" w:rsidRPr="00CF2A60" w:rsidRDefault="00AD59A1" w:rsidP="00F2445C">
      <w:pPr>
        <w:pStyle w:val="Zkladntext"/>
        <w:spacing w:line="276" w:lineRule="auto"/>
        <w:ind w:left="3762"/>
        <w:jc w:val="both"/>
        <w:rPr>
          <w:rFonts w:ascii="Times New Roman" w:hAnsi="Times New Roman" w:cs="Times New Roman"/>
        </w:rPr>
      </w:pPr>
    </w:p>
    <w:p w14:paraId="74CCE71F" w14:textId="02502AF0" w:rsidR="00AD59A1" w:rsidRPr="00CF2A60" w:rsidRDefault="002C40F8" w:rsidP="00F2445C">
      <w:pPr>
        <w:pStyle w:val="Zkladntext"/>
        <w:numPr>
          <w:ilvl w:val="2"/>
          <w:numId w:val="3"/>
        </w:numPr>
        <w:spacing w:line="276" w:lineRule="auto"/>
        <w:jc w:val="both"/>
        <w:rPr>
          <w:rFonts w:ascii="Times New Roman" w:hAnsi="Times New Roman" w:cs="Times New Roman"/>
        </w:rPr>
      </w:pPr>
      <w:r w:rsidRPr="00CF2A60">
        <w:rPr>
          <w:rFonts w:ascii="Times New Roman" w:hAnsi="Times New Roman" w:cs="Times New Roman"/>
        </w:rPr>
        <w:t>Zadavatel v souladu s ustanovením § 73 odst. 6 písm. b) zákona stanovuje minimální úroveň pro splnění tohoto kritéria technické kvalifikace vzhledem ke složitosti a rozsahu předmětu této veřejné zakázky takto:</w:t>
      </w:r>
    </w:p>
    <w:p w14:paraId="65BF5778" w14:textId="43A5055D" w:rsidR="00AD59A1" w:rsidRPr="00CF2A60" w:rsidRDefault="002C40F8" w:rsidP="00F2445C">
      <w:pPr>
        <w:pStyle w:val="Zkladntext"/>
        <w:numPr>
          <w:ilvl w:val="0"/>
          <w:numId w:val="14"/>
        </w:numPr>
        <w:spacing w:line="276" w:lineRule="auto"/>
        <w:jc w:val="both"/>
        <w:rPr>
          <w:rFonts w:ascii="Times New Roman" w:hAnsi="Times New Roman" w:cs="Times New Roman"/>
          <w:b/>
          <w:bCs/>
        </w:rPr>
      </w:pPr>
      <w:r w:rsidRPr="00CF2A60">
        <w:rPr>
          <w:rFonts w:ascii="Times New Roman" w:hAnsi="Times New Roman" w:cs="Times New Roman"/>
          <w:b/>
          <w:bCs/>
        </w:rPr>
        <w:t xml:space="preserve">ICT konzultant </w:t>
      </w:r>
    </w:p>
    <w:p w14:paraId="6C44DEC6" w14:textId="148ACAEA" w:rsidR="00AD59A1" w:rsidRPr="00CF2A60" w:rsidRDefault="002C40F8" w:rsidP="00F2445C">
      <w:pPr>
        <w:pStyle w:val="Zkladntext"/>
        <w:numPr>
          <w:ilvl w:val="1"/>
          <w:numId w:val="14"/>
        </w:numPr>
        <w:spacing w:line="276" w:lineRule="auto"/>
        <w:jc w:val="both"/>
        <w:rPr>
          <w:rFonts w:ascii="Times New Roman" w:hAnsi="Times New Roman" w:cs="Times New Roman"/>
        </w:rPr>
      </w:pPr>
      <w:r w:rsidRPr="00CF2A60">
        <w:rPr>
          <w:rFonts w:ascii="Times New Roman" w:hAnsi="Times New Roman" w:cs="Times New Roman"/>
        </w:rPr>
        <w:t xml:space="preserve">vyplněná tabulka „Kvalifikace člena realizačního týmu“ </w:t>
      </w:r>
      <w:r w:rsidR="009A7AE5" w:rsidRPr="00CF2A60">
        <w:rPr>
          <w:rFonts w:ascii="Times New Roman" w:hAnsi="Times New Roman" w:cs="Times New Roman"/>
        </w:rPr>
        <w:t>(</w:t>
      </w:r>
      <w:r w:rsidR="009A7AE5" w:rsidRPr="002B6493">
        <w:rPr>
          <w:rFonts w:ascii="Times New Roman" w:hAnsi="Times New Roman" w:cs="Times New Roman"/>
          <w:b/>
          <w:bCs/>
        </w:rPr>
        <w:t xml:space="preserve">Příloha č. </w:t>
      </w:r>
      <w:r w:rsidR="00846916" w:rsidRPr="002B6493">
        <w:rPr>
          <w:rFonts w:ascii="Times New Roman" w:hAnsi="Times New Roman" w:cs="Times New Roman"/>
          <w:b/>
          <w:bCs/>
        </w:rPr>
        <w:t>7</w:t>
      </w:r>
      <w:r w:rsidR="009A7AE5" w:rsidRPr="002B6493">
        <w:rPr>
          <w:rFonts w:ascii="Times New Roman" w:hAnsi="Times New Roman" w:cs="Times New Roman"/>
          <w:b/>
          <w:bCs/>
        </w:rPr>
        <w:t xml:space="preserve"> </w:t>
      </w:r>
      <w:r w:rsidR="006C0D72">
        <w:rPr>
          <w:rFonts w:ascii="Times New Roman" w:hAnsi="Times New Roman" w:cs="Times New Roman"/>
          <w:b/>
          <w:bCs/>
        </w:rPr>
        <w:t>zadávací dokumentace</w:t>
      </w:r>
      <w:r w:rsidR="009A7AE5" w:rsidRPr="00CF2A60">
        <w:rPr>
          <w:rFonts w:ascii="Times New Roman" w:hAnsi="Times New Roman" w:cs="Times New Roman"/>
        </w:rPr>
        <w:t>);</w:t>
      </w:r>
    </w:p>
    <w:p w14:paraId="54D27A48" w14:textId="42F0EC1E" w:rsidR="00AD59A1" w:rsidRPr="00CF2A60" w:rsidRDefault="002C40F8" w:rsidP="00F2445C">
      <w:pPr>
        <w:pStyle w:val="Zkladntext"/>
        <w:numPr>
          <w:ilvl w:val="1"/>
          <w:numId w:val="14"/>
        </w:numPr>
        <w:spacing w:line="276" w:lineRule="auto"/>
        <w:jc w:val="both"/>
        <w:rPr>
          <w:rFonts w:ascii="Times New Roman" w:hAnsi="Times New Roman" w:cs="Times New Roman"/>
        </w:rPr>
      </w:pPr>
      <w:r w:rsidRPr="00CF2A60">
        <w:rPr>
          <w:rFonts w:ascii="Times New Roman" w:hAnsi="Times New Roman" w:cs="Times New Roman"/>
        </w:rPr>
        <w:lastRenderedPageBreak/>
        <w:t>minimální úroveň vzdělání: SŠ v oboru informačních technologií (doklad)</w:t>
      </w:r>
      <w:r w:rsidR="009A7AE5" w:rsidRPr="00CF2A60">
        <w:rPr>
          <w:rFonts w:ascii="Times New Roman" w:hAnsi="Times New Roman" w:cs="Times New Roman"/>
        </w:rPr>
        <w:t>;</w:t>
      </w:r>
    </w:p>
    <w:p w14:paraId="4C359521" w14:textId="177728D8" w:rsidR="00AD59A1" w:rsidRPr="00CF2A60" w:rsidRDefault="002C40F8" w:rsidP="00F2445C">
      <w:pPr>
        <w:pStyle w:val="Zkladntext"/>
        <w:numPr>
          <w:ilvl w:val="1"/>
          <w:numId w:val="14"/>
        </w:numPr>
        <w:spacing w:line="276" w:lineRule="auto"/>
        <w:jc w:val="both"/>
        <w:rPr>
          <w:rFonts w:ascii="Times New Roman" w:hAnsi="Times New Roman" w:cs="Times New Roman"/>
        </w:rPr>
      </w:pPr>
      <w:r w:rsidRPr="00CF2A60">
        <w:rPr>
          <w:rFonts w:ascii="Times New Roman" w:hAnsi="Times New Roman" w:cs="Times New Roman"/>
        </w:rPr>
        <w:t>minimální odborná kvalifikace: délka odborné praxe</w:t>
      </w:r>
      <w:r w:rsidR="00510250" w:rsidRPr="00CF2A60">
        <w:rPr>
          <w:rFonts w:ascii="Times New Roman" w:hAnsi="Times New Roman" w:cs="Times New Roman"/>
        </w:rPr>
        <w:t>,</w:t>
      </w:r>
      <w:r w:rsidRPr="00CF2A60">
        <w:rPr>
          <w:rFonts w:ascii="Times New Roman" w:hAnsi="Times New Roman" w:cs="Times New Roman"/>
        </w:rPr>
        <w:t xml:space="preserve"> alespoň 3 roky</w:t>
      </w:r>
      <w:r w:rsidR="00510250" w:rsidRPr="00CF2A60">
        <w:rPr>
          <w:rFonts w:ascii="Times New Roman" w:hAnsi="Times New Roman" w:cs="Times New Roman"/>
        </w:rPr>
        <w:t xml:space="preserve"> </w:t>
      </w:r>
      <w:r w:rsidRPr="00CF2A60">
        <w:rPr>
          <w:rFonts w:ascii="Times New Roman" w:hAnsi="Times New Roman" w:cs="Times New Roman"/>
        </w:rPr>
        <w:t>v oblasti analýzy procesů a požadavků zákazníka v oblasti informačních technologií</w:t>
      </w:r>
      <w:r w:rsidR="00510250" w:rsidRPr="00CF2A60">
        <w:rPr>
          <w:rFonts w:ascii="Times New Roman" w:hAnsi="Times New Roman" w:cs="Times New Roman"/>
        </w:rPr>
        <w:t>.</w:t>
      </w:r>
    </w:p>
    <w:p w14:paraId="1147F7B8" w14:textId="66F105F5" w:rsidR="00D57340" w:rsidRPr="00CF2A60" w:rsidRDefault="002C40F8" w:rsidP="00F2445C">
      <w:pPr>
        <w:pStyle w:val="Zkladntext"/>
        <w:numPr>
          <w:ilvl w:val="0"/>
          <w:numId w:val="14"/>
        </w:numPr>
        <w:spacing w:line="276" w:lineRule="auto"/>
        <w:jc w:val="both"/>
        <w:rPr>
          <w:rFonts w:ascii="Times New Roman" w:hAnsi="Times New Roman" w:cs="Times New Roman"/>
          <w:b/>
          <w:bCs/>
        </w:rPr>
      </w:pPr>
      <w:r w:rsidRPr="00CF2A60">
        <w:rPr>
          <w:rFonts w:ascii="Times New Roman" w:hAnsi="Times New Roman" w:cs="Times New Roman"/>
          <w:b/>
          <w:bCs/>
        </w:rPr>
        <w:t xml:space="preserve">Specialista 5G Core </w:t>
      </w:r>
    </w:p>
    <w:p w14:paraId="5ED5DFB3" w14:textId="6449CB13" w:rsidR="00D57340" w:rsidRPr="00CF2A60" w:rsidRDefault="002C40F8" w:rsidP="00F2445C">
      <w:pPr>
        <w:pStyle w:val="Zkladntext"/>
        <w:numPr>
          <w:ilvl w:val="1"/>
          <w:numId w:val="14"/>
        </w:numPr>
        <w:spacing w:line="276" w:lineRule="auto"/>
        <w:jc w:val="both"/>
        <w:rPr>
          <w:rFonts w:ascii="Times New Roman" w:hAnsi="Times New Roman" w:cs="Times New Roman"/>
        </w:rPr>
      </w:pPr>
      <w:r w:rsidRPr="00CF2A60">
        <w:rPr>
          <w:rFonts w:ascii="Times New Roman" w:hAnsi="Times New Roman" w:cs="Times New Roman"/>
        </w:rPr>
        <w:t>vyplněná tabulka „Kvalifikace člena realizačního týmu“</w:t>
      </w:r>
      <w:r w:rsidR="009A7AE5" w:rsidRPr="00CF2A60">
        <w:rPr>
          <w:rFonts w:ascii="Times New Roman" w:hAnsi="Times New Roman" w:cs="Times New Roman"/>
        </w:rPr>
        <w:t xml:space="preserve"> (</w:t>
      </w:r>
      <w:r w:rsidR="009A7AE5" w:rsidRPr="002B6493">
        <w:rPr>
          <w:rFonts w:ascii="Times New Roman" w:hAnsi="Times New Roman" w:cs="Times New Roman"/>
          <w:b/>
          <w:bCs/>
        </w:rPr>
        <w:t xml:space="preserve">Příloha č. </w:t>
      </w:r>
      <w:r w:rsidR="00846916" w:rsidRPr="002B6493">
        <w:rPr>
          <w:rFonts w:ascii="Times New Roman" w:hAnsi="Times New Roman" w:cs="Times New Roman"/>
          <w:b/>
          <w:bCs/>
        </w:rPr>
        <w:t>7</w:t>
      </w:r>
      <w:r w:rsidR="009A7AE5" w:rsidRPr="002B6493">
        <w:rPr>
          <w:rFonts w:ascii="Times New Roman" w:hAnsi="Times New Roman" w:cs="Times New Roman"/>
          <w:b/>
          <w:bCs/>
        </w:rPr>
        <w:t xml:space="preserve"> </w:t>
      </w:r>
      <w:r w:rsidR="006C0D72">
        <w:rPr>
          <w:rFonts w:ascii="Times New Roman" w:hAnsi="Times New Roman" w:cs="Times New Roman"/>
          <w:b/>
          <w:bCs/>
        </w:rPr>
        <w:t>zadávací dokumentace</w:t>
      </w:r>
      <w:r w:rsidR="009A7AE5" w:rsidRPr="00CF2A60">
        <w:rPr>
          <w:rFonts w:ascii="Times New Roman" w:hAnsi="Times New Roman" w:cs="Times New Roman"/>
        </w:rPr>
        <w:t>);</w:t>
      </w:r>
    </w:p>
    <w:p w14:paraId="31BF39C5" w14:textId="77777777" w:rsidR="00D57340" w:rsidRPr="00CF2A60" w:rsidRDefault="002C40F8" w:rsidP="00F2445C">
      <w:pPr>
        <w:pStyle w:val="Zkladntext"/>
        <w:numPr>
          <w:ilvl w:val="1"/>
          <w:numId w:val="14"/>
        </w:numPr>
        <w:spacing w:line="276" w:lineRule="auto"/>
        <w:jc w:val="both"/>
        <w:rPr>
          <w:rFonts w:ascii="Times New Roman" w:hAnsi="Times New Roman" w:cs="Times New Roman"/>
        </w:rPr>
      </w:pPr>
      <w:r w:rsidRPr="00CF2A60">
        <w:rPr>
          <w:rFonts w:ascii="Times New Roman" w:hAnsi="Times New Roman" w:cs="Times New Roman"/>
        </w:rPr>
        <w:t xml:space="preserve">minimální úroveň vzdělání: SŠ v oboru elektrotechniky nebo informačních technologií (doklad); </w:t>
      </w:r>
    </w:p>
    <w:p w14:paraId="451031FD" w14:textId="033B5D4E" w:rsidR="00496BC7" w:rsidRPr="00CF2A60" w:rsidRDefault="002C40F8" w:rsidP="00F2445C">
      <w:pPr>
        <w:pStyle w:val="Zkladntext"/>
        <w:numPr>
          <w:ilvl w:val="1"/>
          <w:numId w:val="14"/>
        </w:numPr>
        <w:spacing w:line="276" w:lineRule="auto"/>
        <w:jc w:val="both"/>
        <w:rPr>
          <w:rFonts w:ascii="Times New Roman" w:hAnsi="Times New Roman" w:cs="Times New Roman"/>
        </w:rPr>
      </w:pPr>
      <w:r w:rsidRPr="00CF2A60">
        <w:rPr>
          <w:rFonts w:ascii="Times New Roman" w:hAnsi="Times New Roman" w:cs="Times New Roman"/>
        </w:rPr>
        <w:t xml:space="preserve">minimální odborná kvalifikace: délka odborné praxe alespoň 3 roky v oblasti mobilních technologií 4 a 5. generace na pozici architekta Core technologie. </w:t>
      </w:r>
    </w:p>
    <w:p w14:paraId="3837D6CD" w14:textId="2E489BA2" w:rsidR="00D3112D" w:rsidRPr="00CF2A60" w:rsidRDefault="00D3112D" w:rsidP="00F2445C">
      <w:pPr>
        <w:pStyle w:val="Zkladntext"/>
        <w:spacing w:line="276" w:lineRule="auto"/>
        <w:ind w:left="4482"/>
        <w:jc w:val="both"/>
        <w:rPr>
          <w:rFonts w:ascii="Times New Roman" w:hAnsi="Times New Roman" w:cs="Times New Roman"/>
        </w:rPr>
      </w:pPr>
    </w:p>
    <w:p w14:paraId="24B4D93C" w14:textId="01A8AC0A" w:rsidR="00496BC7" w:rsidRPr="00CF2A60" w:rsidRDefault="002C40F8" w:rsidP="00F2445C">
      <w:pPr>
        <w:pStyle w:val="Zkladntext"/>
        <w:numPr>
          <w:ilvl w:val="2"/>
          <w:numId w:val="3"/>
        </w:numPr>
        <w:spacing w:line="276" w:lineRule="auto"/>
        <w:jc w:val="both"/>
        <w:rPr>
          <w:rFonts w:ascii="Times New Roman" w:hAnsi="Times New Roman" w:cs="Times New Roman"/>
        </w:rPr>
      </w:pPr>
      <w:r w:rsidRPr="00CF2A60">
        <w:rPr>
          <w:rFonts w:ascii="Times New Roman" w:hAnsi="Times New Roman" w:cs="Times New Roman"/>
        </w:rPr>
        <w:t xml:space="preserve">Funkce osob realizačního týmu podle odst. 6.2.1. na pozicích 1) – </w:t>
      </w:r>
      <w:r w:rsidR="001B1990" w:rsidRPr="00CF2A60">
        <w:rPr>
          <w:rFonts w:ascii="Times New Roman" w:hAnsi="Times New Roman" w:cs="Times New Roman"/>
        </w:rPr>
        <w:t>2</w:t>
      </w:r>
      <w:r w:rsidRPr="00CF2A60">
        <w:rPr>
          <w:rFonts w:ascii="Times New Roman" w:hAnsi="Times New Roman" w:cs="Times New Roman"/>
        </w:rPr>
        <w:t xml:space="preserve">) nelze slučovat. Minimální počet členů realizačního týmu musí být </w:t>
      </w:r>
      <w:r w:rsidR="00B0214E" w:rsidRPr="00CF2A60">
        <w:rPr>
          <w:rFonts w:ascii="Times New Roman" w:hAnsi="Times New Roman" w:cs="Times New Roman"/>
        </w:rPr>
        <w:t>2</w:t>
      </w:r>
      <w:r w:rsidRPr="00CF2A60">
        <w:rPr>
          <w:rFonts w:ascii="Times New Roman" w:hAnsi="Times New Roman" w:cs="Times New Roman"/>
        </w:rPr>
        <w:t xml:space="preserve"> osob</w:t>
      </w:r>
      <w:r w:rsidR="00D3112D" w:rsidRPr="00CF2A60">
        <w:rPr>
          <w:rFonts w:ascii="Times New Roman" w:hAnsi="Times New Roman" w:cs="Times New Roman"/>
        </w:rPr>
        <w:t>y</w:t>
      </w:r>
      <w:r w:rsidRPr="00CF2A60">
        <w:rPr>
          <w:rFonts w:ascii="Times New Roman" w:hAnsi="Times New Roman" w:cs="Times New Roman"/>
        </w:rPr>
        <w:t xml:space="preserve">. </w:t>
      </w:r>
    </w:p>
    <w:p w14:paraId="4775FCE3" w14:textId="1473600B" w:rsidR="00D3112D" w:rsidRPr="00CF2A60" w:rsidRDefault="002C40F8" w:rsidP="00F2445C">
      <w:pPr>
        <w:pStyle w:val="Zkladntext"/>
        <w:numPr>
          <w:ilvl w:val="2"/>
          <w:numId w:val="3"/>
        </w:numPr>
        <w:spacing w:line="276" w:lineRule="auto"/>
        <w:jc w:val="both"/>
        <w:rPr>
          <w:rFonts w:ascii="Times New Roman" w:hAnsi="Times New Roman" w:cs="Times New Roman"/>
        </w:rPr>
      </w:pPr>
      <w:r w:rsidRPr="00CF2A60">
        <w:rPr>
          <w:rFonts w:ascii="Times New Roman" w:hAnsi="Times New Roman" w:cs="Times New Roman"/>
        </w:rPr>
        <w:t xml:space="preserve">Zadavatel dále uvádí stručnou náplň činnosti jednotlivých členů realizačního týmu takto: </w:t>
      </w:r>
    </w:p>
    <w:p w14:paraId="1E5F7B2B" w14:textId="45479FB1" w:rsidR="00D3112D" w:rsidRPr="00CF2A60" w:rsidRDefault="002C40F8" w:rsidP="00F2445C">
      <w:pPr>
        <w:pStyle w:val="Zkladntext"/>
        <w:numPr>
          <w:ilvl w:val="0"/>
          <w:numId w:val="14"/>
        </w:numPr>
        <w:spacing w:line="276" w:lineRule="auto"/>
        <w:jc w:val="both"/>
        <w:rPr>
          <w:rFonts w:ascii="Times New Roman" w:hAnsi="Times New Roman" w:cs="Times New Roman"/>
        </w:rPr>
      </w:pPr>
      <w:r w:rsidRPr="00CF2A60">
        <w:rPr>
          <w:rFonts w:ascii="Times New Roman" w:hAnsi="Times New Roman" w:cs="Times New Roman"/>
        </w:rPr>
        <w:t xml:space="preserve">ICT konzultant je osoba, která bude odpovídat za </w:t>
      </w:r>
      <w:r w:rsidR="004752E4" w:rsidRPr="00CF2A60">
        <w:rPr>
          <w:rFonts w:ascii="Times New Roman" w:hAnsi="Times New Roman" w:cs="Times New Roman"/>
        </w:rPr>
        <w:t>HW řešení</w:t>
      </w:r>
      <w:r w:rsidR="00AF0184" w:rsidRPr="00CF2A60">
        <w:rPr>
          <w:rFonts w:ascii="Times New Roman" w:hAnsi="Times New Roman" w:cs="Times New Roman"/>
        </w:rPr>
        <w:t>.</w:t>
      </w:r>
    </w:p>
    <w:p w14:paraId="4BB3EA82" w14:textId="3025D879" w:rsidR="00496BC7" w:rsidRPr="00CF2A60" w:rsidRDefault="002C40F8" w:rsidP="00F2445C">
      <w:pPr>
        <w:pStyle w:val="Zkladntext"/>
        <w:numPr>
          <w:ilvl w:val="0"/>
          <w:numId w:val="14"/>
        </w:numPr>
        <w:spacing w:line="276" w:lineRule="auto"/>
        <w:jc w:val="both"/>
        <w:rPr>
          <w:rFonts w:ascii="Times New Roman" w:hAnsi="Times New Roman" w:cs="Times New Roman"/>
          <w:b/>
          <w:i/>
        </w:rPr>
      </w:pPr>
      <w:r w:rsidRPr="00CF2A60">
        <w:rPr>
          <w:rFonts w:ascii="Times New Roman" w:hAnsi="Times New Roman" w:cs="Times New Roman"/>
        </w:rPr>
        <w:t>Specialista 5G Core je osoba, která odpovídá za návrh a realizaci technologie 5G sítě v prostředí zdravotnického zařízení</w:t>
      </w:r>
      <w:r w:rsidR="00EB450A" w:rsidRPr="00CF2A60">
        <w:rPr>
          <w:rFonts w:ascii="Times New Roman" w:hAnsi="Times New Roman" w:cs="Times New Roman"/>
        </w:rPr>
        <w:t>.</w:t>
      </w:r>
    </w:p>
    <w:p w14:paraId="503868BF" w14:textId="72544CC3" w:rsidR="00496BC7" w:rsidRPr="00CF2A60" w:rsidRDefault="002C40F8" w:rsidP="00F2445C">
      <w:pPr>
        <w:pStyle w:val="Zkladntext"/>
        <w:spacing w:line="276" w:lineRule="auto"/>
        <w:ind w:left="792"/>
        <w:jc w:val="both"/>
        <w:rPr>
          <w:rFonts w:ascii="Times New Roman" w:hAnsi="Times New Roman" w:cs="Times New Roman"/>
        </w:rPr>
      </w:pPr>
      <w:r w:rsidRPr="00CF2A60">
        <w:rPr>
          <w:rFonts w:ascii="Times New Roman" w:hAnsi="Times New Roman" w:cs="Times New Roman"/>
        </w:rPr>
        <w:t xml:space="preserve">Obecně platí, že zadavatel požaduje prokázání kvalifikace pouze u vybraných členů realizačního týmu, čímž není dotčeno právo dodavatele zapojit do realizačního týmu libovolný počet jiných osob. </w:t>
      </w:r>
    </w:p>
    <w:p w14:paraId="4DA10607" w14:textId="77777777" w:rsidR="00C06138" w:rsidRPr="00CF2A60" w:rsidRDefault="00C06138" w:rsidP="00F2445C">
      <w:pPr>
        <w:pStyle w:val="Zkladntext"/>
        <w:spacing w:line="276" w:lineRule="auto"/>
        <w:jc w:val="both"/>
        <w:rPr>
          <w:rFonts w:ascii="Times New Roman" w:hAnsi="Times New Roman" w:cs="Times New Roman"/>
        </w:rPr>
      </w:pPr>
    </w:p>
    <w:p w14:paraId="00AD183B" w14:textId="1391ECF2" w:rsidR="00C06138" w:rsidRPr="00CF2A60" w:rsidRDefault="002C40F8" w:rsidP="00F2445C">
      <w:pPr>
        <w:pStyle w:val="Zkladntext"/>
        <w:numPr>
          <w:ilvl w:val="1"/>
          <w:numId w:val="3"/>
        </w:numPr>
        <w:spacing w:line="276" w:lineRule="auto"/>
        <w:jc w:val="both"/>
        <w:rPr>
          <w:rFonts w:ascii="Times New Roman" w:hAnsi="Times New Roman" w:cs="Times New Roman"/>
          <w:b/>
        </w:rPr>
      </w:pPr>
      <w:r w:rsidRPr="00CF2A60">
        <w:rPr>
          <w:rFonts w:ascii="Times New Roman" w:hAnsi="Times New Roman" w:cs="Times New Roman"/>
          <w:b/>
        </w:rPr>
        <w:t xml:space="preserve">Který v souladu s ustanovením § 79 odst. 2 písm. e) zákona a § 80 odst. 1 zákona předloží </w:t>
      </w:r>
      <w:r w:rsidRPr="00CF2A60">
        <w:rPr>
          <w:rFonts w:ascii="Times New Roman" w:hAnsi="Times New Roman" w:cs="Times New Roman"/>
          <w:b/>
        </w:rPr>
        <w:lastRenderedPageBreak/>
        <w:t xml:space="preserve">popis opatření dodavatele k zajištění kvality, které bude dodavatel schopen uplatnit při plnění veřejné zakázky. </w:t>
      </w:r>
    </w:p>
    <w:p w14:paraId="05BEF24A" w14:textId="77777777" w:rsidR="009527FE" w:rsidRPr="00CF2A60" w:rsidRDefault="002C40F8" w:rsidP="00F2445C">
      <w:pPr>
        <w:pStyle w:val="Zkladntext"/>
        <w:spacing w:line="276" w:lineRule="auto"/>
        <w:ind w:left="792"/>
        <w:jc w:val="both"/>
        <w:rPr>
          <w:rFonts w:ascii="Times New Roman" w:hAnsi="Times New Roman" w:cs="Times New Roman"/>
          <w:u w:val="single"/>
        </w:rPr>
      </w:pPr>
      <w:r w:rsidRPr="00CF2A60">
        <w:rPr>
          <w:rFonts w:ascii="Times New Roman" w:hAnsi="Times New Roman" w:cs="Times New Roman"/>
          <w:b/>
        </w:rPr>
        <w:br/>
      </w:r>
      <w:r w:rsidRPr="00CF2A60">
        <w:rPr>
          <w:rFonts w:ascii="Times New Roman" w:hAnsi="Times New Roman" w:cs="Times New Roman"/>
          <w:u w:val="single"/>
        </w:rPr>
        <w:t>Požadavky zákona a zadavatele na toto kritérium technické kvalifikace a způsob jeho prokázání</w:t>
      </w:r>
      <w:r w:rsidR="009527FE" w:rsidRPr="00CF2A60">
        <w:rPr>
          <w:rFonts w:ascii="Times New Roman" w:hAnsi="Times New Roman" w:cs="Times New Roman"/>
          <w:u w:val="single"/>
        </w:rPr>
        <w:t>:</w:t>
      </w:r>
    </w:p>
    <w:p w14:paraId="106A445C" w14:textId="35954661" w:rsidR="000E3B1F" w:rsidRPr="00CF2A60" w:rsidRDefault="002C40F8" w:rsidP="00F2445C">
      <w:pPr>
        <w:pStyle w:val="Zkladntext"/>
        <w:numPr>
          <w:ilvl w:val="2"/>
          <w:numId w:val="3"/>
        </w:numPr>
        <w:spacing w:line="276" w:lineRule="auto"/>
        <w:jc w:val="both"/>
        <w:rPr>
          <w:rFonts w:ascii="Times New Roman" w:hAnsi="Times New Roman" w:cs="Times New Roman"/>
        </w:rPr>
      </w:pPr>
      <w:r w:rsidRPr="00CF2A60">
        <w:rPr>
          <w:rFonts w:ascii="Times New Roman" w:hAnsi="Times New Roman" w:cs="Times New Roman"/>
        </w:rPr>
        <w:t xml:space="preserve">Zadavatel v souladu s ustanovením § 73 odst. 5 a § 80 odst. 1 zákona stanovuje údaje a doklady k prokázání kritéria technické kvalifikace takto: </w:t>
      </w:r>
    </w:p>
    <w:p w14:paraId="6841C5A8" w14:textId="7FA4FCFC" w:rsidR="00496BC7" w:rsidRPr="00CF2A60" w:rsidRDefault="002C40F8" w:rsidP="00F2445C">
      <w:pPr>
        <w:pStyle w:val="Zkladntext"/>
        <w:numPr>
          <w:ilvl w:val="0"/>
          <w:numId w:val="14"/>
        </w:numPr>
        <w:spacing w:line="276" w:lineRule="auto"/>
        <w:jc w:val="both"/>
        <w:rPr>
          <w:rFonts w:ascii="Times New Roman" w:hAnsi="Times New Roman" w:cs="Times New Roman"/>
        </w:rPr>
      </w:pPr>
      <w:r w:rsidRPr="00CF2A60">
        <w:rPr>
          <w:rFonts w:ascii="Times New Roman" w:hAnsi="Times New Roman" w:cs="Times New Roman"/>
        </w:rPr>
        <w:t>dodavatel ve své nabídce předloží opatření dodavatele k zjištění kvality, a to tak, že je certifikovaným dodavatelem podle ČSN EN ISO řady 9000 v oboru návrh, vývoj,</w:t>
      </w:r>
      <w:r w:rsidR="001F5149" w:rsidRPr="00CF2A60">
        <w:rPr>
          <w:rFonts w:ascii="Times New Roman" w:hAnsi="Times New Roman" w:cs="Times New Roman"/>
        </w:rPr>
        <w:t xml:space="preserve"> </w:t>
      </w:r>
      <w:r w:rsidRPr="00CF2A60">
        <w:rPr>
          <w:rFonts w:ascii="Times New Roman" w:hAnsi="Times New Roman" w:cs="Times New Roman"/>
        </w:rPr>
        <w:t xml:space="preserve">implementace a provoz mobilních telekomunikačních služeb a ICT řešení*). </w:t>
      </w:r>
    </w:p>
    <w:p w14:paraId="3E48B9AA" w14:textId="7262E2E2" w:rsidR="00496BC7" w:rsidRPr="00CF2A60" w:rsidRDefault="002C40F8" w:rsidP="00F2445C">
      <w:pPr>
        <w:pStyle w:val="Zkladntext"/>
        <w:numPr>
          <w:ilvl w:val="0"/>
          <w:numId w:val="14"/>
        </w:numPr>
        <w:spacing w:line="276" w:lineRule="auto"/>
        <w:jc w:val="both"/>
        <w:rPr>
          <w:rFonts w:ascii="Times New Roman" w:hAnsi="Times New Roman" w:cs="Times New Roman"/>
        </w:rPr>
      </w:pPr>
      <w:r w:rsidRPr="00CF2A60">
        <w:rPr>
          <w:rFonts w:ascii="Times New Roman" w:hAnsi="Times New Roman" w:cs="Times New Roman"/>
        </w:rPr>
        <w:t xml:space="preserve">dodavatel ve své nabídce předloží opatření dodavatele k zjištění bezpečnosti informací, a to tak, že je certifikovaným dodavatelem podle ČSN EN ISO/IEV 27001. </w:t>
      </w:r>
    </w:p>
    <w:p w14:paraId="4560FAA7" w14:textId="074ABD12" w:rsidR="00496BC7" w:rsidRPr="00CF2A60" w:rsidRDefault="002C40F8" w:rsidP="00F2445C">
      <w:pPr>
        <w:pStyle w:val="Zkladntext"/>
        <w:spacing w:line="276" w:lineRule="auto"/>
        <w:ind w:left="3402"/>
        <w:jc w:val="both"/>
        <w:rPr>
          <w:rFonts w:ascii="Times New Roman" w:hAnsi="Times New Roman" w:cs="Times New Roman"/>
          <w:i/>
          <w:sz w:val="22"/>
          <w:szCs w:val="22"/>
        </w:rPr>
      </w:pPr>
      <w:r w:rsidRPr="00CF2A60">
        <w:rPr>
          <w:rFonts w:ascii="Times New Roman" w:hAnsi="Times New Roman" w:cs="Times New Roman"/>
        </w:rPr>
        <w:br/>
      </w:r>
      <w:r w:rsidRPr="00CF2A60">
        <w:rPr>
          <w:rFonts w:ascii="Times New Roman" w:hAnsi="Times New Roman" w:cs="Times New Roman"/>
          <w:b/>
          <w:sz w:val="22"/>
          <w:szCs w:val="22"/>
        </w:rPr>
        <w:t xml:space="preserve">*) </w:t>
      </w:r>
      <w:r w:rsidRPr="00CF2A60">
        <w:rPr>
          <w:rFonts w:ascii="Times New Roman" w:hAnsi="Times New Roman" w:cs="Times New Roman"/>
          <w:i/>
          <w:sz w:val="22"/>
          <w:szCs w:val="22"/>
        </w:rPr>
        <w:t xml:space="preserve">Vzhledem k tomu, že obor certifikace vymezuje a formuluje v certifikátu certifikační orgán podle rozsahu certifikovaných činností, obor certifikace, který uvádí zadavatel v textu nemusí být doslovně vymezen tak, jak zadavatel uvádí, nicméně certifikované činnosti by měly odpovídat uvedenému obsahu, resp. odpovídat </w:t>
      </w:r>
      <w:r w:rsidR="009527FE" w:rsidRPr="00CF2A60">
        <w:rPr>
          <w:rFonts w:ascii="Times New Roman" w:hAnsi="Times New Roman" w:cs="Times New Roman"/>
          <w:i/>
          <w:sz w:val="22"/>
          <w:szCs w:val="22"/>
        </w:rPr>
        <w:t>p</w:t>
      </w:r>
      <w:r w:rsidRPr="00CF2A60">
        <w:rPr>
          <w:rFonts w:ascii="Times New Roman" w:hAnsi="Times New Roman" w:cs="Times New Roman"/>
          <w:i/>
          <w:sz w:val="22"/>
          <w:szCs w:val="22"/>
        </w:rPr>
        <w:t xml:space="preserve">ředmětu zadávané veřejné zakázky. </w:t>
      </w:r>
    </w:p>
    <w:p w14:paraId="0AAAA5A4" w14:textId="15845598" w:rsidR="009527FE" w:rsidRPr="00CF2A60" w:rsidRDefault="002C40F8" w:rsidP="00F2445C">
      <w:pPr>
        <w:pStyle w:val="Zkladntext"/>
        <w:numPr>
          <w:ilvl w:val="2"/>
          <w:numId w:val="3"/>
        </w:numPr>
        <w:spacing w:line="276" w:lineRule="auto"/>
        <w:jc w:val="both"/>
        <w:rPr>
          <w:rFonts w:ascii="Times New Roman" w:hAnsi="Times New Roman" w:cs="Times New Roman"/>
        </w:rPr>
      </w:pPr>
      <w:r w:rsidRPr="00CF2A60">
        <w:rPr>
          <w:rFonts w:ascii="Times New Roman" w:hAnsi="Times New Roman" w:cs="Times New Roman"/>
        </w:rPr>
        <w:t xml:space="preserve">Zadavatel v souladu s ustanovením § 73 odst. 6 písm. b) zákona stanovuje minimální úroveň pro </w:t>
      </w:r>
      <w:r w:rsidR="009527FE" w:rsidRPr="00CF2A60">
        <w:rPr>
          <w:rFonts w:ascii="Times New Roman" w:hAnsi="Times New Roman" w:cs="Times New Roman"/>
        </w:rPr>
        <w:t>s</w:t>
      </w:r>
      <w:r w:rsidRPr="00CF2A60">
        <w:rPr>
          <w:rFonts w:ascii="Times New Roman" w:hAnsi="Times New Roman" w:cs="Times New Roman"/>
        </w:rPr>
        <w:t xml:space="preserve">plnění tohoto kritéria technické kvalifikace vzhledem ke složitosti a rozsahu předmětu této veřejné zakázky takto: </w:t>
      </w:r>
    </w:p>
    <w:p w14:paraId="3AD23142" w14:textId="7D81C853" w:rsidR="00496BC7" w:rsidRPr="00CF2A60" w:rsidRDefault="002C40F8" w:rsidP="00F2445C">
      <w:pPr>
        <w:pStyle w:val="Zkladntext"/>
        <w:numPr>
          <w:ilvl w:val="0"/>
          <w:numId w:val="14"/>
        </w:numPr>
        <w:spacing w:line="276" w:lineRule="auto"/>
        <w:jc w:val="both"/>
        <w:rPr>
          <w:rFonts w:ascii="Times New Roman" w:hAnsi="Times New Roman" w:cs="Times New Roman"/>
        </w:rPr>
      </w:pPr>
      <w:r w:rsidRPr="00CF2A60">
        <w:rPr>
          <w:rFonts w:ascii="Times New Roman" w:hAnsi="Times New Roman" w:cs="Times New Roman"/>
        </w:rPr>
        <w:t xml:space="preserve">dodavatel ve své nabídce předloží kopii platného osvědčení akreditovaného subjektu o zavedení a udržování systému zajišťování kvality založenému na normě ČSN EN ISO řady 9000 pro datové sítě nebo informační technologie. Má se za to, že pokud má dodavatel platný certifikát, kvalifikaci splňuje; </w:t>
      </w:r>
    </w:p>
    <w:p w14:paraId="2CB892AF" w14:textId="4BABE238" w:rsidR="00496BC7" w:rsidRDefault="002C40F8" w:rsidP="00F2445C">
      <w:pPr>
        <w:pStyle w:val="Zkladntext"/>
        <w:numPr>
          <w:ilvl w:val="0"/>
          <w:numId w:val="14"/>
        </w:numPr>
        <w:spacing w:line="276" w:lineRule="auto"/>
        <w:jc w:val="both"/>
        <w:rPr>
          <w:rFonts w:ascii="Times New Roman" w:hAnsi="Times New Roman" w:cs="Times New Roman"/>
        </w:rPr>
      </w:pPr>
      <w:r w:rsidRPr="00CF2A60">
        <w:rPr>
          <w:rFonts w:ascii="Times New Roman" w:hAnsi="Times New Roman" w:cs="Times New Roman"/>
        </w:rPr>
        <w:t xml:space="preserve">dodavatel ve své nabídce předloží kopii platného osvědčení akreditovaného subjektu o zavedení a udržování systému zajišťování bezpečnosti založenému na normě ČSN EN ISO/IEV 27001. Má se za to, že pokud má dodavatel platný certifikát, </w:t>
      </w:r>
      <w:r w:rsidRPr="00CF2A60">
        <w:rPr>
          <w:rFonts w:ascii="Times New Roman" w:hAnsi="Times New Roman" w:cs="Times New Roman"/>
        </w:rPr>
        <w:lastRenderedPageBreak/>
        <w:t xml:space="preserve">kvalifikaci splňuje. </w:t>
      </w:r>
    </w:p>
    <w:p w14:paraId="488BEFBA" w14:textId="77777777" w:rsidR="00E12C26" w:rsidRDefault="00E12C26" w:rsidP="00E12C26">
      <w:pPr>
        <w:pStyle w:val="Zkladntext"/>
        <w:spacing w:line="276" w:lineRule="auto"/>
        <w:ind w:left="3762"/>
        <w:jc w:val="both"/>
        <w:rPr>
          <w:rFonts w:ascii="Times New Roman" w:hAnsi="Times New Roman" w:cs="Times New Roman"/>
        </w:rPr>
      </w:pPr>
    </w:p>
    <w:p w14:paraId="526F4DF9" w14:textId="77777777" w:rsidR="00E12C26" w:rsidRPr="00B3773C" w:rsidRDefault="00E12C26" w:rsidP="00E12C26">
      <w:pPr>
        <w:pStyle w:val="Zkladntext"/>
        <w:numPr>
          <w:ilvl w:val="1"/>
          <w:numId w:val="3"/>
        </w:numPr>
        <w:spacing w:line="276" w:lineRule="auto"/>
        <w:jc w:val="both"/>
        <w:rPr>
          <w:rFonts w:ascii="Times New Roman" w:hAnsi="Times New Roman" w:cs="Times New Roman"/>
        </w:rPr>
      </w:pPr>
      <w:r w:rsidRPr="00B3773C">
        <w:rPr>
          <w:rFonts w:ascii="Times New Roman" w:hAnsi="Times New Roman" w:cs="Times New Roman"/>
          <w:b/>
        </w:rPr>
        <w:t>Který v souladu s ustanovením § 79 odst. 2 písm. b) zákona předloží seznam významných dodávek / služeb poskytnutých za poslední 3 roky před zahájením zadávacího řízení včetně uvedení ceny a doby jejich poskytnutí a identifikace objednatele.</w:t>
      </w:r>
      <w:r w:rsidRPr="00B3773C">
        <w:rPr>
          <w:rFonts w:ascii="Times New Roman" w:hAnsi="Times New Roman" w:cs="Times New Roman"/>
        </w:rPr>
        <w:t xml:space="preserve"> </w:t>
      </w:r>
    </w:p>
    <w:p w14:paraId="130F2D6A" w14:textId="77777777" w:rsidR="00E12C26" w:rsidRPr="00B3773C" w:rsidRDefault="00E12C26" w:rsidP="00E12C26">
      <w:pPr>
        <w:pStyle w:val="Zkladntext"/>
        <w:spacing w:line="276" w:lineRule="auto"/>
        <w:ind w:firstLine="792"/>
        <w:rPr>
          <w:rFonts w:ascii="Times New Roman" w:hAnsi="Times New Roman" w:cs="Times New Roman"/>
          <w:u w:val="single"/>
        </w:rPr>
      </w:pPr>
      <w:r w:rsidRPr="00B3773C">
        <w:rPr>
          <w:rFonts w:ascii="Times New Roman" w:hAnsi="Times New Roman" w:cs="Times New Roman"/>
          <w:u w:val="single"/>
        </w:rPr>
        <w:t xml:space="preserve">Požadavky zákona a zadavatele na toto kritérium technické kvalifikace a způsob jeho prokázání </w:t>
      </w:r>
    </w:p>
    <w:p w14:paraId="484DFAD2" w14:textId="77777777" w:rsidR="00E12C26" w:rsidRPr="00B3773C" w:rsidRDefault="00E12C26" w:rsidP="00E12C26">
      <w:pPr>
        <w:pStyle w:val="Zkladntext"/>
        <w:numPr>
          <w:ilvl w:val="2"/>
          <w:numId w:val="3"/>
        </w:numPr>
        <w:spacing w:line="276" w:lineRule="auto"/>
        <w:jc w:val="both"/>
        <w:rPr>
          <w:rFonts w:ascii="Times New Roman" w:hAnsi="Times New Roman" w:cs="Times New Roman"/>
          <w:bCs/>
        </w:rPr>
      </w:pPr>
      <w:r w:rsidRPr="00B3773C">
        <w:rPr>
          <w:rFonts w:ascii="Times New Roman" w:hAnsi="Times New Roman" w:cs="Times New Roman"/>
          <w:bCs/>
        </w:rPr>
        <w:t xml:space="preserve">Zadavatel v souladu s ustanovením § 73 odst. 5 zákona stanovuje údaje a doklady k prokázání kritéria technické kvalifikace takto: </w:t>
      </w:r>
    </w:p>
    <w:p w14:paraId="729C36C8" w14:textId="77777777" w:rsidR="00E12C26" w:rsidRPr="00B3773C" w:rsidRDefault="00E12C26" w:rsidP="00E12C26">
      <w:pPr>
        <w:pStyle w:val="Zkladntext"/>
        <w:numPr>
          <w:ilvl w:val="0"/>
          <w:numId w:val="14"/>
        </w:numPr>
        <w:spacing w:line="276" w:lineRule="auto"/>
        <w:jc w:val="both"/>
        <w:rPr>
          <w:rFonts w:ascii="Times New Roman" w:hAnsi="Times New Roman" w:cs="Times New Roman"/>
        </w:rPr>
      </w:pPr>
      <w:r w:rsidRPr="00B3773C">
        <w:rPr>
          <w:rFonts w:ascii="Times New Roman" w:hAnsi="Times New Roman" w:cs="Times New Roman"/>
        </w:rPr>
        <w:t xml:space="preserve">dodavatel ve své nabídce předloží v souladu s ustanovením § 79 odst. 2 písm. b) zákona seznam významných dodávek / služeb včetně uvedení ceny a doby jejich poskytnutí a identifikace objednatele, poskytnutých za poslední 3 roky před zahájením tohoto zadávacího řízení </w:t>
      </w:r>
    </w:p>
    <w:p w14:paraId="6DEE9775" w14:textId="77777777" w:rsidR="00E12C26" w:rsidRPr="00B3773C" w:rsidRDefault="00E12C26" w:rsidP="00E12C26">
      <w:pPr>
        <w:pStyle w:val="Zkladntext"/>
        <w:spacing w:line="276" w:lineRule="auto"/>
        <w:ind w:left="1224"/>
        <w:jc w:val="both"/>
        <w:rPr>
          <w:rFonts w:ascii="Times New Roman" w:hAnsi="Times New Roman" w:cs="Times New Roman"/>
          <w:bCs/>
        </w:rPr>
      </w:pPr>
      <w:r w:rsidRPr="00B3773C">
        <w:rPr>
          <w:rFonts w:ascii="Times New Roman" w:hAnsi="Times New Roman" w:cs="Times New Roman"/>
          <w:bCs/>
        </w:rPr>
        <w:t xml:space="preserve">Seznam dodávek a jeho doložení v nabídce: </w:t>
      </w:r>
    </w:p>
    <w:p w14:paraId="753546A2" w14:textId="77777777" w:rsidR="00E12C26" w:rsidRPr="00B3773C" w:rsidRDefault="00E12C26" w:rsidP="00E12C26">
      <w:pPr>
        <w:pStyle w:val="Zkladntext"/>
        <w:numPr>
          <w:ilvl w:val="0"/>
          <w:numId w:val="14"/>
        </w:numPr>
        <w:spacing w:line="276" w:lineRule="auto"/>
        <w:jc w:val="both"/>
        <w:rPr>
          <w:rFonts w:ascii="Times New Roman" w:hAnsi="Times New Roman" w:cs="Times New Roman"/>
        </w:rPr>
      </w:pPr>
      <w:r w:rsidRPr="00B3773C">
        <w:rPr>
          <w:rFonts w:ascii="Times New Roman" w:hAnsi="Times New Roman" w:cs="Times New Roman"/>
        </w:rPr>
        <w:t xml:space="preserve">dodavatel ve své nabídce předloží seznam významných dodávek / služeb (dále jen „Referenční zakázky“) poskytnutých za poslední 3 roky před zahájením tohoto zadávacího řízení, a to formou dodavatelem vyplněné tabulky s názvem „Přehled realizovaných zakázek“ – </w:t>
      </w:r>
      <w:r w:rsidRPr="005D5121">
        <w:rPr>
          <w:rFonts w:ascii="Times New Roman" w:hAnsi="Times New Roman" w:cs="Times New Roman"/>
          <w:b/>
          <w:bCs/>
        </w:rPr>
        <w:t>Příloha č. 6 zadávací dokumentace</w:t>
      </w:r>
      <w:r w:rsidRPr="00B3773C">
        <w:rPr>
          <w:rFonts w:ascii="Times New Roman" w:hAnsi="Times New Roman" w:cs="Times New Roman"/>
        </w:rPr>
        <w:t xml:space="preserve">. Tabulka má podobu čestného prohlášení, které bude podepsáno dodavatelem. V případě, že dodavatel pro sestavení seznamu dodávek / služeb použije vlastní tabulku, musí v ní být obsaženy všechny informace, které jsou zadavatelem požadovány v tabulce „Přehled realizovaných zakázek“. </w:t>
      </w:r>
    </w:p>
    <w:p w14:paraId="17E39AAF" w14:textId="77777777" w:rsidR="00E12C26" w:rsidRPr="00B3773C" w:rsidRDefault="00E12C26" w:rsidP="00E12C26">
      <w:pPr>
        <w:pStyle w:val="Zkladntext"/>
        <w:numPr>
          <w:ilvl w:val="2"/>
          <w:numId w:val="3"/>
        </w:numPr>
        <w:spacing w:line="276" w:lineRule="auto"/>
        <w:jc w:val="both"/>
        <w:rPr>
          <w:rFonts w:ascii="Times New Roman" w:hAnsi="Times New Roman" w:cs="Times New Roman"/>
        </w:rPr>
      </w:pPr>
      <w:r w:rsidRPr="00B3773C">
        <w:rPr>
          <w:rFonts w:ascii="Times New Roman" w:hAnsi="Times New Roman" w:cs="Times New Roman"/>
        </w:rPr>
        <w:t xml:space="preserve">Zadavatel v souladu s ustanovením § 73 odst. 6 písm. b) zákona stanovuje minimální úroveň pro splnění tohoto kritéria technické kvalifikace vzhledem ke složitosti a rozsahu předmětu této veřejné zakázky takto: </w:t>
      </w:r>
    </w:p>
    <w:p w14:paraId="11B1D95C" w14:textId="77777777" w:rsidR="00E12C26" w:rsidRPr="00B3773C" w:rsidRDefault="00E12C26" w:rsidP="00E12C26">
      <w:pPr>
        <w:pStyle w:val="Zkladntext"/>
        <w:spacing w:line="276" w:lineRule="auto"/>
        <w:ind w:left="1224"/>
        <w:jc w:val="both"/>
        <w:rPr>
          <w:rFonts w:ascii="Times New Roman" w:hAnsi="Times New Roman" w:cs="Times New Roman"/>
        </w:rPr>
      </w:pPr>
      <w:r w:rsidRPr="00B3773C">
        <w:rPr>
          <w:rFonts w:ascii="Times New Roman" w:hAnsi="Times New Roman" w:cs="Times New Roman"/>
        </w:rPr>
        <w:t xml:space="preserve">Zadavatel hledá pro realizaci zadávané veřejné zakázky dodavatele, který má zkušenosti </w:t>
      </w:r>
      <w:r w:rsidRPr="00B3773C">
        <w:rPr>
          <w:rFonts w:ascii="Times New Roman" w:hAnsi="Times New Roman" w:cs="Times New Roman"/>
        </w:rPr>
        <w:br/>
        <w:t xml:space="preserve">v oblasti: </w:t>
      </w:r>
    </w:p>
    <w:p w14:paraId="6EEC5139" w14:textId="77777777" w:rsidR="00E12C26" w:rsidRPr="00B3773C" w:rsidRDefault="00E12C26" w:rsidP="00E12C26">
      <w:pPr>
        <w:pStyle w:val="Zkladntext"/>
        <w:numPr>
          <w:ilvl w:val="0"/>
          <w:numId w:val="14"/>
        </w:numPr>
        <w:spacing w:line="276" w:lineRule="auto"/>
        <w:jc w:val="both"/>
        <w:rPr>
          <w:rFonts w:ascii="Times New Roman" w:hAnsi="Times New Roman" w:cs="Times New Roman"/>
        </w:rPr>
      </w:pPr>
      <w:r w:rsidRPr="00B3773C">
        <w:rPr>
          <w:rFonts w:ascii="Times New Roman" w:hAnsi="Times New Roman" w:cs="Times New Roman"/>
        </w:rPr>
        <w:lastRenderedPageBreak/>
        <w:t xml:space="preserve">dodávek HW/zařízení a poskytování náhradních dílů a služeb k nim, </w:t>
      </w:r>
    </w:p>
    <w:p w14:paraId="7AF4D763" w14:textId="77777777" w:rsidR="00E12C26" w:rsidRPr="00B3773C" w:rsidRDefault="00E12C26" w:rsidP="00E12C26">
      <w:pPr>
        <w:pStyle w:val="Zkladntext"/>
        <w:numPr>
          <w:ilvl w:val="0"/>
          <w:numId w:val="14"/>
        </w:numPr>
        <w:spacing w:line="276" w:lineRule="auto"/>
        <w:jc w:val="both"/>
        <w:rPr>
          <w:rFonts w:ascii="Times New Roman" w:hAnsi="Times New Roman" w:cs="Times New Roman"/>
        </w:rPr>
      </w:pPr>
      <w:r w:rsidRPr="00B3773C">
        <w:rPr>
          <w:rFonts w:ascii="Times New Roman" w:hAnsi="Times New Roman" w:cs="Times New Roman"/>
        </w:rPr>
        <w:t xml:space="preserve">dodávek SW – licence pro systémový SW </w:t>
      </w:r>
    </w:p>
    <w:p w14:paraId="1DF7EF85" w14:textId="77777777" w:rsidR="00E12C26" w:rsidRPr="00B3773C" w:rsidRDefault="00E12C26" w:rsidP="00E12C26">
      <w:pPr>
        <w:pStyle w:val="Zkladntext"/>
        <w:spacing w:line="276" w:lineRule="auto"/>
        <w:ind w:left="1224"/>
        <w:jc w:val="both"/>
        <w:rPr>
          <w:rFonts w:ascii="Times New Roman" w:hAnsi="Times New Roman" w:cs="Times New Roman"/>
        </w:rPr>
      </w:pPr>
      <w:r w:rsidRPr="00B3773C">
        <w:rPr>
          <w:rFonts w:ascii="Times New Roman" w:hAnsi="Times New Roman" w:cs="Times New Roman"/>
        </w:rPr>
        <w:t xml:space="preserve">Referenční zakázkou k prokázání kvalifikace se rozumí dokončené dodávky / služby za poslední 3 roky, které svou povahou a rozsahem odpovídají předmětu zadávané veřejné zakázky (jsou obdobné jako předmět zadávané veřejné zakázky) a splňující následující požadavky: </w:t>
      </w:r>
    </w:p>
    <w:p w14:paraId="4BAC9336" w14:textId="77777777" w:rsidR="00E12C26" w:rsidRPr="00B3773C" w:rsidRDefault="00E12C26" w:rsidP="00E12C26">
      <w:pPr>
        <w:pStyle w:val="Zkladntext"/>
        <w:spacing w:line="276" w:lineRule="auto"/>
        <w:ind w:left="1134"/>
        <w:jc w:val="both"/>
        <w:rPr>
          <w:rFonts w:ascii="Times New Roman" w:hAnsi="Times New Roman" w:cs="Times New Roman"/>
        </w:rPr>
      </w:pPr>
      <w:r w:rsidRPr="00B3773C">
        <w:rPr>
          <w:rFonts w:ascii="Times New Roman" w:hAnsi="Times New Roman" w:cs="Times New Roman"/>
          <w:b/>
        </w:rPr>
        <w:t>1)</w:t>
      </w:r>
      <w:r w:rsidRPr="00B3773C">
        <w:rPr>
          <w:rFonts w:ascii="Times New Roman" w:hAnsi="Times New Roman" w:cs="Times New Roman"/>
        </w:rPr>
        <w:t xml:space="preserve"> </w:t>
      </w:r>
      <w:r w:rsidRPr="00B3773C">
        <w:rPr>
          <w:rFonts w:ascii="Times New Roman" w:hAnsi="Times New Roman" w:cs="Times New Roman"/>
          <w:b/>
        </w:rPr>
        <w:t xml:space="preserve">Referenční zakázky zapisované do tabulky: „1) Přehled realizovaných zakázek“ </w:t>
      </w:r>
      <w:r w:rsidRPr="00B3773C">
        <w:rPr>
          <w:rFonts w:ascii="Times New Roman" w:hAnsi="Times New Roman" w:cs="Times New Roman"/>
          <w:b/>
        </w:rPr>
        <w:br/>
        <w:t xml:space="preserve">(Příloha č. </w:t>
      </w:r>
      <w:r>
        <w:rPr>
          <w:rFonts w:ascii="Times New Roman" w:hAnsi="Times New Roman" w:cs="Times New Roman"/>
          <w:b/>
        </w:rPr>
        <w:t>6 zadávací dokumentace)</w:t>
      </w:r>
    </w:p>
    <w:p w14:paraId="36986CEA" w14:textId="77777777" w:rsidR="00E12C26" w:rsidRPr="00B3773C" w:rsidRDefault="00E12C26" w:rsidP="00E12C26">
      <w:pPr>
        <w:pStyle w:val="Zkladntext"/>
        <w:spacing w:line="276" w:lineRule="auto"/>
        <w:ind w:left="1134"/>
        <w:jc w:val="both"/>
        <w:rPr>
          <w:rFonts w:ascii="Times New Roman" w:hAnsi="Times New Roman" w:cs="Times New Roman"/>
        </w:rPr>
      </w:pPr>
      <w:r w:rsidRPr="00B3773C">
        <w:rPr>
          <w:rFonts w:ascii="Times New Roman" w:hAnsi="Times New Roman" w:cs="Times New Roman"/>
        </w:rPr>
        <w:t xml:space="preserve">min. </w:t>
      </w:r>
      <w:r w:rsidRPr="00B3773C">
        <w:rPr>
          <w:rFonts w:ascii="Times New Roman" w:hAnsi="Times New Roman" w:cs="Times New Roman"/>
          <w:b/>
          <w:bCs/>
        </w:rPr>
        <w:t>1 dokončená služba</w:t>
      </w:r>
      <w:r w:rsidRPr="00B3773C">
        <w:rPr>
          <w:rFonts w:ascii="Times New Roman" w:hAnsi="Times New Roman" w:cs="Times New Roman"/>
        </w:rPr>
        <w:t xml:space="preserve">, jejímž předmětem byla </w:t>
      </w:r>
      <w:r w:rsidRPr="00B3773C">
        <w:rPr>
          <w:rFonts w:ascii="Times New Roman" w:hAnsi="Times New Roman" w:cs="Times New Roman"/>
          <w:b/>
          <w:bCs/>
        </w:rPr>
        <w:t>dodávka a</w:t>
      </w:r>
      <w:r w:rsidRPr="00B3773C">
        <w:rPr>
          <w:rFonts w:ascii="Times New Roman" w:hAnsi="Times New Roman" w:cs="Times New Roman"/>
        </w:rPr>
        <w:t xml:space="preserve"> </w:t>
      </w:r>
      <w:r w:rsidRPr="00B3773C">
        <w:rPr>
          <w:rFonts w:ascii="Times New Roman" w:hAnsi="Times New Roman" w:cs="Times New Roman"/>
          <w:b/>
          <w:bCs/>
        </w:rPr>
        <w:t>implementace koncových zařízení do 5G sítě a integrace koncových zařízení v rámci interních systému zadavatele</w:t>
      </w:r>
      <w:r w:rsidRPr="00B3773C">
        <w:rPr>
          <w:rFonts w:ascii="Times New Roman" w:hAnsi="Times New Roman" w:cs="Times New Roman"/>
        </w:rPr>
        <w:t xml:space="preserve">. </w:t>
      </w:r>
    </w:p>
    <w:p w14:paraId="10970EDF" w14:textId="77777777" w:rsidR="00E12C26" w:rsidRPr="00B3773C" w:rsidRDefault="00E12C26" w:rsidP="00E12C26">
      <w:pPr>
        <w:pStyle w:val="Zkladntext"/>
        <w:spacing w:line="276" w:lineRule="auto"/>
        <w:ind w:left="1134"/>
        <w:jc w:val="both"/>
        <w:rPr>
          <w:rFonts w:ascii="Times New Roman" w:hAnsi="Times New Roman" w:cs="Times New Roman"/>
          <w:i/>
        </w:rPr>
      </w:pPr>
      <w:r w:rsidRPr="00B3773C">
        <w:rPr>
          <w:rFonts w:ascii="Times New Roman" w:hAnsi="Times New Roman" w:cs="Times New Roman"/>
        </w:rPr>
        <w:br/>
      </w:r>
      <w:r w:rsidRPr="00B3773C">
        <w:rPr>
          <w:rFonts w:ascii="Times New Roman" w:hAnsi="Times New Roman" w:cs="Times New Roman"/>
          <w:b/>
          <w:bCs/>
          <w:i/>
        </w:rPr>
        <w:t>Poznámka:</w:t>
      </w:r>
      <w:r w:rsidRPr="00B3773C">
        <w:rPr>
          <w:rFonts w:ascii="Times New Roman" w:hAnsi="Times New Roman" w:cs="Times New Roman"/>
          <w:i/>
        </w:rPr>
        <w:t xml:space="preserve"> </w:t>
      </w:r>
      <w:r w:rsidRPr="00B3773C">
        <w:rPr>
          <w:rFonts w:ascii="Times New Roman" w:hAnsi="Times New Roman" w:cs="Times New Roman"/>
          <w:i/>
        </w:rPr>
        <w:br/>
        <w:t xml:space="preserve">Jednou (1) referenční zakázkou se rozumí realizace 1 dodávky / služby vymezených parametrů pro 1 objednatele na základě 1 smlouvy uzavřené s objednatelem zakázky. 1 smlouvou uzavřenou s objednatelem zakázky se rozumí konkrétní smlouva vč. jejích dodatků. Byla-li však dodávka / služba realizována na základě dvou (nebo více smluv) s objednatelem, pak se jedná o 2 různé dodávky / služby (nebo více dodávek / služeb). </w:t>
      </w:r>
    </w:p>
    <w:p w14:paraId="0E224DE4" w14:textId="77777777" w:rsidR="00E12C26" w:rsidRPr="00B3773C" w:rsidRDefault="00E12C26" w:rsidP="00E12C26">
      <w:pPr>
        <w:pStyle w:val="Zkladntext"/>
        <w:spacing w:line="276" w:lineRule="auto"/>
        <w:ind w:left="1134"/>
        <w:jc w:val="both"/>
        <w:rPr>
          <w:rFonts w:ascii="Times New Roman" w:hAnsi="Times New Roman" w:cs="Times New Roman"/>
          <w:i/>
        </w:rPr>
      </w:pPr>
    </w:p>
    <w:p w14:paraId="5512E53D" w14:textId="77777777" w:rsidR="00E12C26" w:rsidRPr="00B3773C" w:rsidRDefault="00E12C26" w:rsidP="00E12C26">
      <w:pPr>
        <w:pStyle w:val="Zkladntext"/>
        <w:numPr>
          <w:ilvl w:val="2"/>
          <w:numId w:val="3"/>
        </w:numPr>
        <w:spacing w:line="276" w:lineRule="auto"/>
        <w:jc w:val="both"/>
        <w:rPr>
          <w:rFonts w:ascii="Times New Roman" w:hAnsi="Times New Roman" w:cs="Times New Roman"/>
        </w:rPr>
      </w:pPr>
      <w:r w:rsidRPr="00B3773C">
        <w:rPr>
          <w:rFonts w:ascii="Times New Roman" w:hAnsi="Times New Roman" w:cs="Times New Roman"/>
        </w:rPr>
        <w:t xml:space="preserve">K prokázání splnění tohoto kritéria technické kvalifikace může dodavatel v souladu s ustanovením § 79 odst. 4 zákona použít dodávky / služby, které poskytl </w:t>
      </w:r>
    </w:p>
    <w:p w14:paraId="50F144F4" w14:textId="77777777" w:rsidR="00E12C26" w:rsidRPr="00B3773C" w:rsidRDefault="00E12C26" w:rsidP="00E12C26">
      <w:pPr>
        <w:pStyle w:val="Zkladntext"/>
        <w:numPr>
          <w:ilvl w:val="0"/>
          <w:numId w:val="14"/>
        </w:numPr>
        <w:spacing w:line="276" w:lineRule="auto"/>
        <w:jc w:val="both"/>
        <w:rPr>
          <w:rFonts w:ascii="Times New Roman" w:hAnsi="Times New Roman" w:cs="Times New Roman"/>
        </w:rPr>
      </w:pPr>
      <w:r w:rsidRPr="00B3773C">
        <w:rPr>
          <w:rFonts w:ascii="Times New Roman" w:hAnsi="Times New Roman" w:cs="Times New Roman"/>
        </w:rPr>
        <w:t xml:space="preserve">společně s jinými dodavateli, a to v rozsahu v jakém se na plnění zakázky podílel, </w:t>
      </w:r>
    </w:p>
    <w:p w14:paraId="52EF1EC7" w14:textId="77777777" w:rsidR="00E12C26" w:rsidRPr="00B3773C" w:rsidRDefault="00E12C26" w:rsidP="00E12C26">
      <w:pPr>
        <w:pStyle w:val="Zkladntext"/>
        <w:spacing w:line="276" w:lineRule="auto"/>
        <w:ind w:left="3402"/>
        <w:rPr>
          <w:rFonts w:ascii="Times New Roman" w:hAnsi="Times New Roman" w:cs="Times New Roman"/>
        </w:rPr>
      </w:pPr>
      <w:r w:rsidRPr="00B3773C">
        <w:rPr>
          <w:rFonts w:ascii="Times New Roman" w:hAnsi="Times New Roman" w:cs="Times New Roman"/>
        </w:rPr>
        <w:t xml:space="preserve">nebo </w:t>
      </w:r>
    </w:p>
    <w:p w14:paraId="3A7CA5D7" w14:textId="77777777" w:rsidR="00E12C26" w:rsidRPr="00B3773C" w:rsidRDefault="00E12C26" w:rsidP="00E12C26">
      <w:pPr>
        <w:pStyle w:val="Zkladntext"/>
        <w:numPr>
          <w:ilvl w:val="0"/>
          <w:numId w:val="14"/>
        </w:numPr>
        <w:spacing w:line="276" w:lineRule="auto"/>
        <w:jc w:val="both"/>
        <w:rPr>
          <w:rFonts w:ascii="Times New Roman" w:hAnsi="Times New Roman" w:cs="Times New Roman"/>
        </w:rPr>
      </w:pPr>
      <w:r w:rsidRPr="00B3773C">
        <w:rPr>
          <w:rFonts w:ascii="Times New Roman" w:hAnsi="Times New Roman" w:cs="Times New Roman"/>
        </w:rPr>
        <w:t xml:space="preserve">jako poddodavatel, a to v rozsahu, v jakém se na plnění podílel. </w:t>
      </w:r>
    </w:p>
    <w:p w14:paraId="5AF2F202" w14:textId="40E3558E" w:rsidR="00E12C26" w:rsidRPr="00B3773C" w:rsidRDefault="00E12C26" w:rsidP="00E12C26">
      <w:pPr>
        <w:pStyle w:val="Zkladntext"/>
        <w:numPr>
          <w:ilvl w:val="2"/>
          <w:numId w:val="3"/>
        </w:numPr>
        <w:spacing w:line="276" w:lineRule="auto"/>
        <w:jc w:val="both"/>
        <w:rPr>
          <w:rFonts w:ascii="Times New Roman" w:hAnsi="Times New Roman" w:cs="Times New Roman"/>
        </w:rPr>
      </w:pPr>
      <w:r w:rsidRPr="00B3773C">
        <w:rPr>
          <w:rFonts w:ascii="Times New Roman" w:hAnsi="Times New Roman" w:cs="Times New Roman"/>
        </w:rPr>
        <w:t>V souladu s ustanovením § 79 odst. 3 zákona se doba stanovená v odstavci 6.</w:t>
      </w:r>
      <w:r>
        <w:rPr>
          <w:rFonts w:ascii="Times New Roman" w:hAnsi="Times New Roman" w:cs="Times New Roman"/>
        </w:rPr>
        <w:t>4</w:t>
      </w:r>
      <w:r w:rsidRPr="00B3773C">
        <w:rPr>
          <w:rFonts w:ascii="Times New Roman" w:hAnsi="Times New Roman" w:cs="Times New Roman"/>
        </w:rPr>
        <w:t>.</w:t>
      </w:r>
      <w:r w:rsidR="00192CEB">
        <w:rPr>
          <w:rFonts w:ascii="Times New Roman" w:hAnsi="Times New Roman" w:cs="Times New Roman"/>
        </w:rPr>
        <w:t>1</w:t>
      </w:r>
      <w:r>
        <w:rPr>
          <w:rFonts w:ascii="Times New Roman" w:hAnsi="Times New Roman" w:cs="Times New Roman"/>
        </w:rPr>
        <w:t>.</w:t>
      </w:r>
      <w:r w:rsidRPr="00B3773C">
        <w:rPr>
          <w:rFonts w:ascii="Times New Roman" w:hAnsi="Times New Roman" w:cs="Times New Roman"/>
        </w:rPr>
        <w:t xml:space="preserve"> považuje za splněnou, pokud byla dodávka / služba uvedená v příslušném seznamu v průběhu této doby, tj. nejpozději do termínu zahájení zadávacího řízení dokončena; to neplatí u </w:t>
      </w:r>
      <w:r w:rsidRPr="00B3773C">
        <w:rPr>
          <w:rFonts w:ascii="Times New Roman" w:hAnsi="Times New Roman" w:cs="Times New Roman"/>
        </w:rPr>
        <w:lastRenderedPageBreak/>
        <w:t>zakázek pravidelné povahy, u nichž se pro účely prokázání technické kvalifikace považuje za</w:t>
      </w:r>
      <w:r w:rsidR="00192CEB">
        <w:rPr>
          <w:rFonts w:ascii="Times New Roman" w:hAnsi="Times New Roman" w:cs="Times New Roman"/>
        </w:rPr>
        <w:t xml:space="preserve"> </w:t>
      </w:r>
      <w:r w:rsidRPr="00B3773C">
        <w:rPr>
          <w:rFonts w:ascii="Times New Roman" w:hAnsi="Times New Roman" w:cs="Times New Roman"/>
        </w:rPr>
        <w:t>rozhodný rozsah zakázky realizovaný v průběhu doby stanovené v odstavci 6.</w:t>
      </w:r>
      <w:r w:rsidR="00192CEB">
        <w:rPr>
          <w:rFonts w:ascii="Times New Roman" w:hAnsi="Times New Roman" w:cs="Times New Roman"/>
        </w:rPr>
        <w:t>4</w:t>
      </w:r>
      <w:r w:rsidRPr="00B3773C">
        <w:rPr>
          <w:rFonts w:ascii="Times New Roman" w:hAnsi="Times New Roman" w:cs="Times New Roman"/>
        </w:rPr>
        <w:t>.</w:t>
      </w:r>
      <w:r w:rsidR="00192CEB">
        <w:rPr>
          <w:rFonts w:ascii="Times New Roman" w:hAnsi="Times New Roman" w:cs="Times New Roman"/>
        </w:rPr>
        <w:t>1.</w:t>
      </w:r>
      <w:r w:rsidRPr="00B3773C">
        <w:rPr>
          <w:rFonts w:ascii="Times New Roman" w:hAnsi="Times New Roman" w:cs="Times New Roman"/>
        </w:rPr>
        <w:t xml:space="preserve"> výše. </w:t>
      </w:r>
      <w:r w:rsidRPr="00B3773C">
        <w:rPr>
          <w:rFonts w:ascii="Times New Roman" w:hAnsi="Times New Roman" w:cs="Times New Roman"/>
        </w:rPr>
        <w:br/>
        <w:t xml:space="preserve">Zadavatel v souladu s ustanovením § 79 odst. 3 zákona připouští prodloužení lhůty </w:t>
      </w:r>
      <w:r w:rsidRPr="00B3773C">
        <w:rPr>
          <w:rFonts w:ascii="Times New Roman" w:hAnsi="Times New Roman" w:cs="Times New Roman"/>
        </w:rPr>
        <w:br/>
        <w:t xml:space="preserve">(posledních 3 let před zahájením zadávacího řízení) o lhůtu pro podání nabídek. Zadavatel </w:t>
      </w:r>
      <w:r w:rsidRPr="00B3773C">
        <w:rPr>
          <w:rFonts w:ascii="Times New Roman" w:hAnsi="Times New Roman" w:cs="Times New Roman"/>
        </w:rPr>
        <w:br/>
        <w:t xml:space="preserve">tedy připouští jako relevantní i referenční zakázky, které byly dokončeny v době po zahájení </w:t>
      </w:r>
      <w:r w:rsidRPr="00B3773C">
        <w:rPr>
          <w:rFonts w:ascii="Times New Roman" w:hAnsi="Times New Roman" w:cs="Times New Roman"/>
        </w:rPr>
        <w:br/>
        <w:t xml:space="preserve">zadávacího řízení, a to až do dne, kterým končí lhůta pro podání nabídek. </w:t>
      </w:r>
    </w:p>
    <w:p w14:paraId="1306467F" w14:textId="71F6B8CA" w:rsidR="00496BC7" w:rsidRPr="00CF2A60" w:rsidRDefault="002C40F8" w:rsidP="00F2445C">
      <w:pPr>
        <w:pStyle w:val="Zkladntext"/>
        <w:numPr>
          <w:ilvl w:val="1"/>
          <w:numId w:val="3"/>
        </w:numPr>
        <w:spacing w:line="276" w:lineRule="auto"/>
        <w:jc w:val="both"/>
        <w:rPr>
          <w:rFonts w:ascii="Times New Roman" w:hAnsi="Times New Roman" w:cs="Times New Roman"/>
          <w:b/>
        </w:rPr>
      </w:pPr>
      <w:r w:rsidRPr="00CF2A60">
        <w:rPr>
          <w:rFonts w:ascii="Times New Roman" w:hAnsi="Times New Roman" w:cs="Times New Roman"/>
          <w:b/>
        </w:rPr>
        <w:t xml:space="preserve">Výše uvedená kritéria technické kvalifikace stanovil zadavatel v souladu s ustanovením § 79 odst. 1 zákona za účelem prokázání lidských zdrojů, technických zdrojů nebo odborných schopností a zkušeností nezbytných pro plnění této veřejné zakázky v odpovídající kvalitě. </w:t>
      </w:r>
    </w:p>
    <w:p w14:paraId="72CB1EF8" w14:textId="505CC9F2" w:rsidR="00496BC7" w:rsidRDefault="002C40F8" w:rsidP="00F2445C">
      <w:pPr>
        <w:pStyle w:val="Zkladntext"/>
        <w:numPr>
          <w:ilvl w:val="1"/>
          <w:numId w:val="3"/>
        </w:numPr>
        <w:spacing w:line="276" w:lineRule="auto"/>
        <w:jc w:val="both"/>
        <w:rPr>
          <w:rFonts w:ascii="Times New Roman" w:hAnsi="Times New Roman" w:cs="Times New Roman"/>
          <w:b/>
        </w:rPr>
      </w:pPr>
      <w:r w:rsidRPr="00CF2A60">
        <w:rPr>
          <w:rFonts w:ascii="Times New Roman" w:hAnsi="Times New Roman" w:cs="Times New Roman"/>
          <w:b/>
        </w:rPr>
        <w:t>Zadavatel může – v souladu s ustanovením § 79 odst. 1 zákona – považovat technickou kvalifikaci za neprokázanou, pokud prokáže, že dodavatel má protichůdné zájmy, které by mohly negativně</w:t>
      </w:r>
      <w:r w:rsidR="00B43353" w:rsidRPr="00CF2A60">
        <w:rPr>
          <w:rFonts w:ascii="Times New Roman" w:hAnsi="Times New Roman" w:cs="Times New Roman"/>
          <w:b/>
        </w:rPr>
        <w:t xml:space="preserve"> </w:t>
      </w:r>
      <w:r w:rsidRPr="00CF2A60">
        <w:rPr>
          <w:rFonts w:ascii="Times New Roman" w:hAnsi="Times New Roman" w:cs="Times New Roman"/>
          <w:b/>
        </w:rPr>
        <w:t xml:space="preserve">ovlivnit plnění veřejné zakázky. </w:t>
      </w:r>
    </w:p>
    <w:p w14:paraId="1A37DE3B" w14:textId="77777777" w:rsidR="00E12C26" w:rsidRPr="00CF2A60" w:rsidRDefault="00E12C26" w:rsidP="00E12C26">
      <w:pPr>
        <w:pStyle w:val="Zkladntext"/>
        <w:spacing w:line="276" w:lineRule="auto"/>
        <w:jc w:val="both"/>
        <w:rPr>
          <w:rFonts w:ascii="Times New Roman" w:hAnsi="Times New Roman" w:cs="Times New Roman"/>
          <w:b/>
        </w:rPr>
      </w:pPr>
    </w:p>
    <w:p w14:paraId="75701011" w14:textId="60A45053" w:rsidR="00496BC7" w:rsidRPr="00CF2A60" w:rsidRDefault="002C40F8" w:rsidP="00F2445C">
      <w:pPr>
        <w:pStyle w:val="Zkladntext"/>
        <w:numPr>
          <w:ilvl w:val="0"/>
          <w:numId w:val="3"/>
        </w:numPr>
        <w:spacing w:line="276" w:lineRule="auto"/>
        <w:rPr>
          <w:rFonts w:ascii="Times New Roman" w:hAnsi="Times New Roman" w:cs="Times New Roman"/>
        </w:rPr>
      </w:pPr>
      <w:r w:rsidRPr="00CF2A60">
        <w:rPr>
          <w:rFonts w:ascii="Times New Roman" w:hAnsi="Times New Roman" w:cs="Times New Roman"/>
          <w:b/>
        </w:rPr>
        <w:t xml:space="preserve">Změny v kvalifikaci účastníka zadávacího řízení </w:t>
      </w:r>
    </w:p>
    <w:p w14:paraId="42C256D5" w14:textId="0747E1DA" w:rsidR="00B44BEA" w:rsidRPr="00CF2A60" w:rsidRDefault="002C40F8" w:rsidP="00F2445C">
      <w:pPr>
        <w:pStyle w:val="Zkladntext"/>
        <w:numPr>
          <w:ilvl w:val="1"/>
          <w:numId w:val="3"/>
        </w:numPr>
        <w:spacing w:line="276" w:lineRule="auto"/>
        <w:jc w:val="both"/>
        <w:rPr>
          <w:rFonts w:ascii="Times New Roman" w:hAnsi="Times New Roman" w:cs="Times New Roman"/>
          <w:bCs/>
        </w:rPr>
      </w:pPr>
      <w:r w:rsidRPr="00CF2A60">
        <w:rPr>
          <w:rFonts w:ascii="Times New Roman" w:hAnsi="Times New Roman" w:cs="Times New Roman"/>
          <w:bCs/>
        </w:rPr>
        <w:t>Pokud po předložení dokladů nebo prohlášení o kvalifikaci dojde v průběhu zadávacího řízení ke změně kvalifikace účastníka zadávacího řízení, je účastník zadávacího řízení v souladu</w:t>
      </w:r>
      <w:r w:rsidR="00B44BEA" w:rsidRPr="00CF2A60">
        <w:rPr>
          <w:rFonts w:ascii="Times New Roman" w:hAnsi="Times New Roman" w:cs="Times New Roman"/>
          <w:bCs/>
        </w:rPr>
        <w:t xml:space="preserve"> </w:t>
      </w:r>
      <w:r w:rsidRPr="00CF2A60">
        <w:rPr>
          <w:rFonts w:ascii="Times New Roman" w:hAnsi="Times New Roman" w:cs="Times New Roman"/>
          <w:bCs/>
        </w:rPr>
        <w:t xml:space="preserve">s ustanovením § 88 odst. 1 zákona povinen tuto změnu zadavateli do 5 pracovních dnů oznámit a do 10 pracovních dnů od oznámení této změny předložit nové doklady nebo prohlášení ke kvalifikaci; zadavatel může tyto lhůty prodloužit nebo prominout jejich zmeškání. Povinnost podle věty první účastníku zadávacího řízení nevzniká, pokud je kvalifikace změněna takovým způsobem, že </w:t>
      </w:r>
    </w:p>
    <w:p w14:paraId="3AE7D559" w14:textId="77777777" w:rsidR="00B165E6" w:rsidRPr="00CF2A60" w:rsidRDefault="002C40F8" w:rsidP="00F2445C">
      <w:pPr>
        <w:pStyle w:val="Zkladntext"/>
        <w:numPr>
          <w:ilvl w:val="0"/>
          <w:numId w:val="21"/>
        </w:numPr>
        <w:spacing w:line="276" w:lineRule="auto"/>
        <w:jc w:val="both"/>
        <w:rPr>
          <w:rFonts w:ascii="Times New Roman" w:hAnsi="Times New Roman" w:cs="Times New Roman"/>
        </w:rPr>
      </w:pPr>
      <w:r w:rsidRPr="00CF2A60">
        <w:rPr>
          <w:rFonts w:ascii="Times New Roman" w:hAnsi="Times New Roman" w:cs="Times New Roman"/>
        </w:rPr>
        <w:t xml:space="preserve">podmínky kvalifikace jsou nadále splněny, </w:t>
      </w:r>
    </w:p>
    <w:p w14:paraId="0B9872D3" w14:textId="5844CB06" w:rsidR="00B165E6" w:rsidRPr="00CF2A60" w:rsidRDefault="002C40F8" w:rsidP="00F2445C">
      <w:pPr>
        <w:pStyle w:val="Zkladntext"/>
        <w:numPr>
          <w:ilvl w:val="0"/>
          <w:numId w:val="21"/>
        </w:numPr>
        <w:spacing w:line="276" w:lineRule="auto"/>
        <w:jc w:val="both"/>
        <w:rPr>
          <w:rFonts w:ascii="Times New Roman" w:hAnsi="Times New Roman" w:cs="Times New Roman"/>
        </w:rPr>
      </w:pPr>
      <w:r w:rsidRPr="00CF2A60">
        <w:rPr>
          <w:rFonts w:ascii="Times New Roman" w:hAnsi="Times New Roman" w:cs="Times New Roman"/>
        </w:rPr>
        <w:t xml:space="preserve">nedošlo k ovlivnění kritérií pro snížení počtu účastníků zadávacího řízení nebo nabídek </w:t>
      </w:r>
    </w:p>
    <w:p w14:paraId="06889354" w14:textId="77777777" w:rsidR="00B165E6" w:rsidRPr="00CF2A60" w:rsidRDefault="002C40F8" w:rsidP="00F2445C">
      <w:pPr>
        <w:pStyle w:val="Zkladntext"/>
        <w:spacing w:line="276" w:lineRule="auto"/>
        <w:ind w:left="1494"/>
        <w:jc w:val="both"/>
        <w:rPr>
          <w:rFonts w:ascii="Times New Roman" w:hAnsi="Times New Roman" w:cs="Times New Roman"/>
        </w:rPr>
      </w:pPr>
      <w:r w:rsidRPr="00CF2A60">
        <w:rPr>
          <w:rFonts w:ascii="Times New Roman" w:hAnsi="Times New Roman" w:cs="Times New Roman"/>
        </w:rPr>
        <w:t xml:space="preserve">a </w:t>
      </w:r>
    </w:p>
    <w:p w14:paraId="67B212DA" w14:textId="44D14A77" w:rsidR="00496BC7" w:rsidRPr="00CF2A60" w:rsidRDefault="002C40F8" w:rsidP="00F2445C">
      <w:pPr>
        <w:pStyle w:val="Zkladntext"/>
        <w:numPr>
          <w:ilvl w:val="0"/>
          <w:numId w:val="21"/>
        </w:numPr>
        <w:spacing w:line="276" w:lineRule="auto"/>
        <w:jc w:val="both"/>
        <w:rPr>
          <w:rFonts w:ascii="Times New Roman" w:hAnsi="Times New Roman" w:cs="Times New Roman"/>
        </w:rPr>
      </w:pPr>
      <w:r w:rsidRPr="00CF2A60">
        <w:rPr>
          <w:rFonts w:ascii="Times New Roman" w:hAnsi="Times New Roman" w:cs="Times New Roman"/>
        </w:rPr>
        <w:t xml:space="preserve">nedošlo k ovlivnění kritérií hodnocení nabídek. </w:t>
      </w:r>
    </w:p>
    <w:p w14:paraId="0E4148FE" w14:textId="21892F18" w:rsidR="00496BC7" w:rsidRPr="00CF2A60" w:rsidRDefault="002C40F8" w:rsidP="00F2445C">
      <w:pPr>
        <w:pStyle w:val="Zkladntext"/>
        <w:numPr>
          <w:ilvl w:val="1"/>
          <w:numId w:val="3"/>
        </w:numPr>
        <w:spacing w:line="276" w:lineRule="auto"/>
        <w:jc w:val="both"/>
        <w:rPr>
          <w:rFonts w:ascii="Times New Roman" w:hAnsi="Times New Roman" w:cs="Times New Roman"/>
          <w:bCs/>
        </w:rPr>
      </w:pPr>
      <w:r w:rsidRPr="00CF2A60">
        <w:rPr>
          <w:rFonts w:ascii="Times New Roman" w:hAnsi="Times New Roman" w:cs="Times New Roman"/>
          <w:bCs/>
        </w:rPr>
        <w:t xml:space="preserve">Zadavatel může vyloučit účastníka zadávacího řízení, pokud prokáže, že účastník zadávacího řízení nesplnil povinnost § 88 odst. 1 zákona. </w:t>
      </w:r>
    </w:p>
    <w:p w14:paraId="0B6593AC" w14:textId="77777777" w:rsidR="008B2D68" w:rsidRPr="00CF2A60" w:rsidRDefault="008B2D68" w:rsidP="00F2445C">
      <w:pPr>
        <w:pStyle w:val="Zkladntext"/>
        <w:spacing w:line="276" w:lineRule="auto"/>
        <w:ind w:left="792"/>
        <w:jc w:val="both"/>
        <w:rPr>
          <w:rFonts w:ascii="Times New Roman" w:hAnsi="Times New Roman" w:cs="Times New Roman"/>
          <w:bCs/>
        </w:rPr>
      </w:pPr>
    </w:p>
    <w:p w14:paraId="33ACD65A" w14:textId="08A818BC" w:rsidR="009A2C96" w:rsidRPr="00CF2A60" w:rsidRDefault="002C40F8" w:rsidP="00F2445C">
      <w:pPr>
        <w:pStyle w:val="Zkladntext"/>
        <w:numPr>
          <w:ilvl w:val="0"/>
          <w:numId w:val="3"/>
        </w:numPr>
        <w:spacing w:line="276" w:lineRule="auto"/>
        <w:rPr>
          <w:rFonts w:ascii="Times New Roman" w:hAnsi="Times New Roman" w:cs="Times New Roman"/>
          <w:b/>
        </w:rPr>
      </w:pPr>
      <w:r w:rsidRPr="00CF2A60">
        <w:rPr>
          <w:rFonts w:ascii="Times New Roman" w:hAnsi="Times New Roman" w:cs="Times New Roman"/>
          <w:b/>
        </w:rPr>
        <w:lastRenderedPageBreak/>
        <w:t>Vyloučení účastníka zadávacího řízení / vybraného dodavatele</w:t>
      </w:r>
    </w:p>
    <w:p w14:paraId="3B604788" w14:textId="77777777" w:rsidR="009A2C96" w:rsidRPr="00CF2A60" w:rsidRDefault="002C40F8" w:rsidP="00F2445C">
      <w:pPr>
        <w:pStyle w:val="Zkladntext"/>
        <w:numPr>
          <w:ilvl w:val="1"/>
          <w:numId w:val="3"/>
        </w:numPr>
        <w:spacing w:line="276" w:lineRule="auto"/>
        <w:jc w:val="both"/>
        <w:rPr>
          <w:rFonts w:ascii="Times New Roman" w:hAnsi="Times New Roman" w:cs="Times New Roman"/>
        </w:rPr>
      </w:pPr>
      <w:r w:rsidRPr="00CF2A60">
        <w:rPr>
          <w:rFonts w:ascii="Times New Roman" w:hAnsi="Times New Roman" w:cs="Times New Roman"/>
          <w:bCs/>
        </w:rPr>
        <w:t xml:space="preserve">V souladu s ustanovením § 48 odst. 2 zákona zadavatel může vyloučit účastníka zadávacího </w:t>
      </w:r>
      <w:r w:rsidRPr="00CF2A60">
        <w:rPr>
          <w:rFonts w:ascii="Times New Roman" w:hAnsi="Times New Roman" w:cs="Times New Roman"/>
        </w:rPr>
        <w:t xml:space="preserve">řízení, pokud údaje, doklady, vzorky nebo modely předložené účastníkem zadávacího řízení </w:t>
      </w:r>
    </w:p>
    <w:p w14:paraId="39C9F102" w14:textId="77777777" w:rsidR="009A2C96" w:rsidRPr="00CF2A60" w:rsidRDefault="002C40F8" w:rsidP="00F2445C">
      <w:pPr>
        <w:pStyle w:val="Zkladntext"/>
        <w:numPr>
          <w:ilvl w:val="0"/>
          <w:numId w:val="22"/>
        </w:numPr>
        <w:spacing w:line="276" w:lineRule="auto"/>
        <w:jc w:val="both"/>
        <w:rPr>
          <w:rFonts w:ascii="Times New Roman" w:hAnsi="Times New Roman" w:cs="Times New Roman"/>
        </w:rPr>
      </w:pPr>
      <w:r w:rsidRPr="00CF2A60">
        <w:rPr>
          <w:rFonts w:ascii="Times New Roman" w:hAnsi="Times New Roman" w:cs="Times New Roman"/>
        </w:rPr>
        <w:t>nesplňují zadávací podmínky nebo je účastník zadávacího řízení ve stanovené lhůtě nedoložil,</w:t>
      </w:r>
    </w:p>
    <w:p w14:paraId="2F35CACF" w14:textId="3DB22EFB" w:rsidR="00B77A0C" w:rsidRPr="00CF2A60" w:rsidRDefault="002C40F8" w:rsidP="00F2445C">
      <w:pPr>
        <w:pStyle w:val="Zkladntext"/>
        <w:numPr>
          <w:ilvl w:val="0"/>
          <w:numId w:val="22"/>
        </w:numPr>
        <w:spacing w:line="276" w:lineRule="auto"/>
        <w:jc w:val="both"/>
        <w:rPr>
          <w:rFonts w:ascii="Times New Roman" w:hAnsi="Times New Roman" w:cs="Times New Roman"/>
        </w:rPr>
      </w:pPr>
      <w:r w:rsidRPr="00CF2A60">
        <w:rPr>
          <w:rFonts w:ascii="Times New Roman" w:hAnsi="Times New Roman" w:cs="Times New Roman"/>
        </w:rPr>
        <w:t xml:space="preserve">nebyly účastníkem zadávacího řízení objasněny nebo doplněny na základě žádosti podle § 46 zákona, </w:t>
      </w:r>
    </w:p>
    <w:p w14:paraId="231092EC" w14:textId="338C7A1F" w:rsidR="00496BC7" w:rsidRPr="00CF2A60" w:rsidRDefault="002C40F8" w:rsidP="00F2445C">
      <w:pPr>
        <w:pStyle w:val="Zkladntext"/>
        <w:spacing w:line="276" w:lineRule="auto"/>
        <w:ind w:left="1494"/>
        <w:jc w:val="both"/>
        <w:rPr>
          <w:rFonts w:ascii="Times New Roman" w:hAnsi="Times New Roman" w:cs="Times New Roman"/>
        </w:rPr>
      </w:pPr>
      <w:r w:rsidRPr="00CF2A60">
        <w:rPr>
          <w:rFonts w:ascii="Times New Roman" w:hAnsi="Times New Roman" w:cs="Times New Roman"/>
        </w:rPr>
        <w:t xml:space="preserve">nebo </w:t>
      </w:r>
    </w:p>
    <w:p w14:paraId="4DE13CED" w14:textId="100C0804" w:rsidR="00496BC7" w:rsidRPr="00CF2A60" w:rsidRDefault="002C40F8" w:rsidP="00F2445C">
      <w:pPr>
        <w:pStyle w:val="Zkladntext"/>
        <w:numPr>
          <w:ilvl w:val="0"/>
          <w:numId w:val="22"/>
        </w:numPr>
        <w:spacing w:line="276" w:lineRule="auto"/>
        <w:jc w:val="both"/>
        <w:rPr>
          <w:rFonts w:ascii="Times New Roman" w:hAnsi="Times New Roman" w:cs="Times New Roman"/>
        </w:rPr>
      </w:pPr>
      <w:r w:rsidRPr="00CF2A60">
        <w:rPr>
          <w:rFonts w:ascii="Times New Roman" w:hAnsi="Times New Roman" w:cs="Times New Roman"/>
        </w:rPr>
        <w:t xml:space="preserve">neodpovídají skutečnosti a měly nebo mohou mít vliv na posouzení podmínek účasti </w:t>
      </w:r>
      <w:r w:rsidRPr="00CF2A60">
        <w:rPr>
          <w:rFonts w:ascii="Times New Roman" w:hAnsi="Times New Roman" w:cs="Times New Roman"/>
        </w:rPr>
        <w:br/>
        <w:t xml:space="preserve">nebo na naplnění kritérií hodnocení. </w:t>
      </w:r>
    </w:p>
    <w:p w14:paraId="50F45AEF" w14:textId="49515B64" w:rsidR="00B77A0C" w:rsidRPr="00CF2A60" w:rsidRDefault="002C40F8" w:rsidP="00F2445C">
      <w:pPr>
        <w:pStyle w:val="Zkladntext"/>
        <w:numPr>
          <w:ilvl w:val="1"/>
          <w:numId w:val="3"/>
        </w:numPr>
        <w:spacing w:line="276" w:lineRule="auto"/>
        <w:jc w:val="both"/>
        <w:rPr>
          <w:rFonts w:ascii="Times New Roman" w:hAnsi="Times New Roman" w:cs="Times New Roman"/>
        </w:rPr>
      </w:pPr>
      <w:r w:rsidRPr="00CF2A60">
        <w:rPr>
          <w:rFonts w:ascii="Times New Roman" w:hAnsi="Times New Roman" w:cs="Times New Roman"/>
          <w:bCs/>
        </w:rPr>
        <w:t xml:space="preserve">V souladu s ustanovením § 48 odst. 5 zákona zadavatel může vyloučit účastníka zadávacího řízení </w:t>
      </w:r>
      <w:r w:rsidRPr="00CF2A60">
        <w:rPr>
          <w:rFonts w:ascii="Times New Roman" w:hAnsi="Times New Roman" w:cs="Times New Roman"/>
          <w:bCs/>
        </w:rPr>
        <w:br/>
        <w:t>pro nezpůsobilost, pokud prokáže, že</w:t>
      </w:r>
      <w:r w:rsidRPr="00CF2A60">
        <w:rPr>
          <w:rFonts w:ascii="Times New Roman" w:hAnsi="Times New Roman" w:cs="Times New Roman"/>
        </w:rPr>
        <w:t xml:space="preserve"> </w:t>
      </w:r>
    </w:p>
    <w:p w14:paraId="5FB9EB12" w14:textId="07217334" w:rsidR="00496BC7" w:rsidRPr="00CF2A60" w:rsidRDefault="002C40F8" w:rsidP="00F2445C">
      <w:pPr>
        <w:pStyle w:val="Zkladntext"/>
        <w:numPr>
          <w:ilvl w:val="0"/>
          <w:numId w:val="23"/>
        </w:numPr>
        <w:spacing w:line="276" w:lineRule="auto"/>
        <w:jc w:val="both"/>
        <w:rPr>
          <w:rFonts w:ascii="Times New Roman" w:hAnsi="Times New Roman" w:cs="Times New Roman"/>
        </w:rPr>
      </w:pPr>
      <w:r w:rsidRPr="00CF2A60">
        <w:rPr>
          <w:rFonts w:ascii="Times New Roman" w:hAnsi="Times New Roman" w:cs="Times New Roman"/>
        </w:rPr>
        <w:t xml:space="preserve">plnění nabízené dodavatelem by vedlo k nedodržování povinností vyplývajících z předpisů práva životního prostředí, sociálních nebo pracovněprávních předpisů nebo kolektivních smluv vztahujících se k předmětu veřejné zakázky, </w:t>
      </w:r>
    </w:p>
    <w:p w14:paraId="7A7BEEE5" w14:textId="7CDC3C57" w:rsidR="00496BC7" w:rsidRPr="00CF2A60" w:rsidRDefault="002C40F8" w:rsidP="00F2445C">
      <w:pPr>
        <w:pStyle w:val="Zkladntext"/>
        <w:numPr>
          <w:ilvl w:val="0"/>
          <w:numId w:val="23"/>
        </w:numPr>
        <w:spacing w:line="276" w:lineRule="auto"/>
        <w:jc w:val="both"/>
        <w:rPr>
          <w:rFonts w:ascii="Times New Roman" w:hAnsi="Times New Roman" w:cs="Times New Roman"/>
        </w:rPr>
      </w:pPr>
      <w:r w:rsidRPr="00CF2A60">
        <w:rPr>
          <w:rFonts w:ascii="Times New Roman" w:hAnsi="Times New Roman" w:cs="Times New Roman"/>
        </w:rPr>
        <w:t xml:space="preserve">došlo ke střetu zájmů a jiné opatření k nápravě, kromě zrušení zadávacího řízení, není </w:t>
      </w:r>
      <w:r w:rsidRPr="00CF2A60">
        <w:rPr>
          <w:rFonts w:ascii="Times New Roman" w:hAnsi="Times New Roman" w:cs="Times New Roman"/>
        </w:rPr>
        <w:br/>
        <w:t xml:space="preserve">možné, </w:t>
      </w:r>
    </w:p>
    <w:p w14:paraId="7F88D3D4" w14:textId="693DAF94" w:rsidR="00496BC7" w:rsidRPr="00CF2A60" w:rsidRDefault="002C40F8" w:rsidP="00F2445C">
      <w:pPr>
        <w:pStyle w:val="Zkladntext"/>
        <w:numPr>
          <w:ilvl w:val="0"/>
          <w:numId w:val="23"/>
        </w:numPr>
        <w:spacing w:line="276" w:lineRule="auto"/>
        <w:jc w:val="both"/>
        <w:rPr>
          <w:rFonts w:ascii="Times New Roman" w:hAnsi="Times New Roman" w:cs="Times New Roman"/>
        </w:rPr>
      </w:pPr>
      <w:r w:rsidRPr="00CF2A60">
        <w:rPr>
          <w:rFonts w:ascii="Times New Roman" w:hAnsi="Times New Roman" w:cs="Times New Roman"/>
        </w:rPr>
        <w:t xml:space="preserve">došlo k narušení hospodářské soutěže předchozí účastí účastníka zadávacího řízení při </w:t>
      </w:r>
      <w:r w:rsidRPr="00CF2A60">
        <w:rPr>
          <w:rFonts w:ascii="Times New Roman" w:hAnsi="Times New Roman" w:cs="Times New Roman"/>
        </w:rPr>
        <w:br/>
        <w:t xml:space="preserve">přípravě zadávacího řízení, jiné opatření k nápravě není možné a účastník zadávacího </w:t>
      </w:r>
      <w:r w:rsidRPr="00CF2A60">
        <w:rPr>
          <w:rFonts w:ascii="Times New Roman" w:hAnsi="Times New Roman" w:cs="Times New Roman"/>
        </w:rPr>
        <w:br/>
        <w:t xml:space="preserve">řízení na písemnou výzvu zadavatele neprokázal, že k narušení hospodářské soutěže </w:t>
      </w:r>
      <w:r w:rsidRPr="00CF2A60">
        <w:rPr>
          <w:rFonts w:ascii="Times New Roman" w:hAnsi="Times New Roman" w:cs="Times New Roman"/>
        </w:rPr>
        <w:br/>
        <w:t xml:space="preserve">nedošlo, </w:t>
      </w:r>
    </w:p>
    <w:p w14:paraId="3F3369F8" w14:textId="23E3E41F" w:rsidR="00496BC7" w:rsidRPr="00CF2A60" w:rsidRDefault="002C40F8" w:rsidP="00F2445C">
      <w:pPr>
        <w:pStyle w:val="Zkladntext"/>
        <w:numPr>
          <w:ilvl w:val="0"/>
          <w:numId w:val="23"/>
        </w:numPr>
        <w:spacing w:line="276" w:lineRule="auto"/>
        <w:jc w:val="both"/>
        <w:rPr>
          <w:rFonts w:ascii="Times New Roman" w:hAnsi="Times New Roman" w:cs="Times New Roman"/>
        </w:rPr>
      </w:pPr>
      <w:r w:rsidRPr="00CF2A60">
        <w:rPr>
          <w:rFonts w:ascii="Times New Roman" w:hAnsi="Times New Roman" w:cs="Times New Roman"/>
        </w:rPr>
        <w:t xml:space="preserve">se účastník zadávacího řízení dopustil v posledních 3 letech od zahájení zadávacího řízení </w:t>
      </w:r>
      <w:r w:rsidRPr="00CF2A60">
        <w:rPr>
          <w:rFonts w:ascii="Times New Roman" w:hAnsi="Times New Roman" w:cs="Times New Roman"/>
        </w:rPr>
        <w:br/>
        <w:t xml:space="preserve">závažných nebo dlouhodobých pochybení při plnění dřívějšího smluvního vztahu se </w:t>
      </w:r>
      <w:r w:rsidRPr="00CF2A60">
        <w:rPr>
          <w:rFonts w:ascii="Times New Roman" w:hAnsi="Times New Roman" w:cs="Times New Roman"/>
        </w:rPr>
        <w:br/>
        <w:t xml:space="preserve">zadavatelem zadávané veřejné zakázky, nebo s jiným veřejným zadavatelem, která vedla </w:t>
      </w:r>
      <w:r w:rsidRPr="00CF2A60">
        <w:rPr>
          <w:rFonts w:ascii="Times New Roman" w:hAnsi="Times New Roman" w:cs="Times New Roman"/>
        </w:rPr>
        <w:br/>
        <w:t xml:space="preserve">k vzniku škody, předčasnému ukončení smluvního vztahu nebo jiným srovnatelným </w:t>
      </w:r>
      <w:r w:rsidRPr="00CF2A60">
        <w:rPr>
          <w:rFonts w:ascii="Times New Roman" w:hAnsi="Times New Roman" w:cs="Times New Roman"/>
        </w:rPr>
        <w:br/>
        <w:t xml:space="preserve">sankcím, </w:t>
      </w:r>
    </w:p>
    <w:p w14:paraId="327535F9" w14:textId="3893C1F0" w:rsidR="00496BC7" w:rsidRPr="00CF2A60" w:rsidRDefault="002C40F8" w:rsidP="00F2445C">
      <w:pPr>
        <w:pStyle w:val="Zkladntext"/>
        <w:numPr>
          <w:ilvl w:val="0"/>
          <w:numId w:val="23"/>
        </w:numPr>
        <w:spacing w:line="276" w:lineRule="auto"/>
        <w:jc w:val="both"/>
        <w:rPr>
          <w:rFonts w:ascii="Times New Roman" w:hAnsi="Times New Roman" w:cs="Times New Roman"/>
        </w:rPr>
      </w:pPr>
      <w:r w:rsidRPr="00CF2A60">
        <w:rPr>
          <w:rFonts w:ascii="Times New Roman" w:hAnsi="Times New Roman" w:cs="Times New Roman"/>
        </w:rPr>
        <w:t xml:space="preserve">se účastník zadávacího řízení pokusil neoprávněně ovlivnit rozhodnutí zadavatele </w:t>
      </w:r>
      <w:r w:rsidRPr="00CF2A60">
        <w:rPr>
          <w:rFonts w:ascii="Times New Roman" w:hAnsi="Times New Roman" w:cs="Times New Roman"/>
        </w:rPr>
        <w:br/>
        <w:t xml:space="preserve">v zadávacím řízení nebo se neoprávněně pokusil o získání neveřejných informací, které </w:t>
      </w:r>
      <w:r w:rsidRPr="00CF2A60">
        <w:rPr>
          <w:rFonts w:ascii="Times New Roman" w:hAnsi="Times New Roman" w:cs="Times New Roman"/>
        </w:rPr>
        <w:br/>
      </w:r>
      <w:r w:rsidRPr="00CF2A60">
        <w:rPr>
          <w:rFonts w:ascii="Times New Roman" w:hAnsi="Times New Roman" w:cs="Times New Roman"/>
        </w:rPr>
        <w:lastRenderedPageBreak/>
        <w:t xml:space="preserve">by mu mohly zajistit neoprávněné výhody v zadávacím řízení, nebo </w:t>
      </w:r>
    </w:p>
    <w:p w14:paraId="55A453FE" w14:textId="79938933" w:rsidR="00496BC7" w:rsidRPr="00CF2A60" w:rsidRDefault="002C40F8" w:rsidP="00F2445C">
      <w:pPr>
        <w:pStyle w:val="Zkladntext"/>
        <w:numPr>
          <w:ilvl w:val="0"/>
          <w:numId w:val="23"/>
        </w:numPr>
        <w:spacing w:line="276" w:lineRule="auto"/>
        <w:jc w:val="both"/>
        <w:rPr>
          <w:rFonts w:ascii="Times New Roman" w:hAnsi="Times New Roman" w:cs="Times New Roman"/>
        </w:rPr>
      </w:pPr>
      <w:r w:rsidRPr="00CF2A60">
        <w:rPr>
          <w:rFonts w:ascii="Times New Roman" w:hAnsi="Times New Roman" w:cs="Times New Roman"/>
        </w:rPr>
        <w:t xml:space="preserve">se účastník zadávacího řízení dopustil v posledních 3 letech před zahájením zadávacího </w:t>
      </w:r>
      <w:r w:rsidRPr="00CF2A60">
        <w:rPr>
          <w:rFonts w:ascii="Times New Roman" w:hAnsi="Times New Roman" w:cs="Times New Roman"/>
        </w:rPr>
        <w:br/>
        <w:t xml:space="preserve">řízení nebo po zahájení zadávacího řízení závažného profesního pochybení, které </w:t>
      </w:r>
      <w:r w:rsidRPr="00CF2A60">
        <w:rPr>
          <w:rFonts w:ascii="Times New Roman" w:hAnsi="Times New Roman" w:cs="Times New Roman"/>
        </w:rPr>
        <w:br/>
        <w:t xml:space="preserve">zpochybňuje jeho důvěryhodnost, včetně pochybení, za která byl disciplinárně potrestán </w:t>
      </w:r>
      <w:r w:rsidRPr="00CF2A60">
        <w:rPr>
          <w:rFonts w:ascii="Times New Roman" w:hAnsi="Times New Roman" w:cs="Times New Roman"/>
        </w:rPr>
        <w:br/>
        <w:t>nebo mu bylo uloženo kárné opatření podle jiných právních předpisů (Například zákon č. 85/1996 Sb., o advokacii, ve znění pozdějších předpisů, zákon č. 360/1992 Sb., o výkonu povolání autorizovaných architektů a o výkonu povolání</w:t>
      </w:r>
      <w:r w:rsidR="00CF5AF6" w:rsidRPr="00CF2A60">
        <w:rPr>
          <w:rFonts w:ascii="Times New Roman" w:hAnsi="Times New Roman" w:cs="Times New Roman"/>
        </w:rPr>
        <w:t xml:space="preserve"> </w:t>
      </w:r>
      <w:r w:rsidRPr="00CF2A60">
        <w:rPr>
          <w:rFonts w:ascii="Times New Roman" w:hAnsi="Times New Roman" w:cs="Times New Roman"/>
        </w:rPr>
        <w:t xml:space="preserve">autorizovaných inženýrů a techniků činných ve výstavbě, ve znění pozdějších předpisů.). </w:t>
      </w:r>
    </w:p>
    <w:p w14:paraId="6BA3BE5C" w14:textId="25BB7E19" w:rsidR="00016D90" w:rsidRPr="00CF2A60" w:rsidRDefault="002C40F8" w:rsidP="00F2445C">
      <w:pPr>
        <w:pStyle w:val="Zkladntext"/>
        <w:numPr>
          <w:ilvl w:val="1"/>
          <w:numId w:val="3"/>
        </w:numPr>
        <w:spacing w:line="276" w:lineRule="auto"/>
        <w:jc w:val="both"/>
        <w:rPr>
          <w:rFonts w:ascii="Times New Roman" w:hAnsi="Times New Roman" w:cs="Times New Roman"/>
        </w:rPr>
      </w:pPr>
      <w:r w:rsidRPr="00CF2A60">
        <w:rPr>
          <w:rFonts w:ascii="Times New Roman" w:hAnsi="Times New Roman" w:cs="Times New Roman"/>
          <w:bCs/>
        </w:rPr>
        <w:t>V souladu s ustanovením § 48 odst. 6 zákona zadavatel může vyloučit účastníka zadávacího řízení pro nezpůsobilost také, pokud na základě věrohodných informací získá důvodné podezření, že účastník zadávacího řízení</w:t>
      </w:r>
      <w:r w:rsidRPr="00CF2A60">
        <w:rPr>
          <w:rFonts w:ascii="Times New Roman" w:hAnsi="Times New Roman" w:cs="Times New Roman"/>
        </w:rPr>
        <w:t xml:space="preserve"> </w:t>
      </w:r>
    </w:p>
    <w:p w14:paraId="1FFC5284" w14:textId="0C050843" w:rsidR="00016D90" w:rsidRPr="00CF2A60" w:rsidRDefault="002C40F8" w:rsidP="00F2445C">
      <w:pPr>
        <w:pStyle w:val="Zkladntext"/>
        <w:numPr>
          <w:ilvl w:val="0"/>
          <w:numId w:val="24"/>
        </w:numPr>
        <w:spacing w:line="276" w:lineRule="auto"/>
        <w:jc w:val="both"/>
        <w:rPr>
          <w:rFonts w:ascii="Times New Roman" w:hAnsi="Times New Roman" w:cs="Times New Roman"/>
        </w:rPr>
      </w:pPr>
      <w:r w:rsidRPr="00CF2A60">
        <w:rPr>
          <w:rFonts w:ascii="Times New Roman" w:hAnsi="Times New Roman" w:cs="Times New Roman"/>
        </w:rPr>
        <w:t xml:space="preserve">uzavřel s jinými osobami zakázanou dohodu podle zákona o ochraně hospodářské soutěže v souvislosti se zadávanou veřejnou zakázkou, nebo </w:t>
      </w:r>
    </w:p>
    <w:p w14:paraId="6D8B3418" w14:textId="6FBD4CCA" w:rsidR="00496BC7" w:rsidRPr="00CF2A60" w:rsidRDefault="002C40F8" w:rsidP="00F2445C">
      <w:pPr>
        <w:pStyle w:val="Zkladntext"/>
        <w:numPr>
          <w:ilvl w:val="0"/>
          <w:numId w:val="24"/>
        </w:numPr>
        <w:spacing w:line="276" w:lineRule="auto"/>
        <w:jc w:val="both"/>
        <w:rPr>
          <w:rFonts w:ascii="Times New Roman" w:hAnsi="Times New Roman" w:cs="Times New Roman"/>
        </w:rPr>
      </w:pPr>
      <w:r w:rsidRPr="00CF2A60">
        <w:rPr>
          <w:rFonts w:ascii="Times New Roman" w:hAnsi="Times New Roman" w:cs="Times New Roman"/>
        </w:rPr>
        <w:t xml:space="preserve">části nabídek, které mají být hodnoceny podle kritérií hodnocení, připravoval ve vzájemné shodě s jiným účastníkem téhož zadávacího řízení, s nímž je spojenou osobou podle zákona o daních z příjmů, a na písemnou výzvu zadavatele účastník zadávacího řízená nevysvětlil, že k takové vzájemné shodě při přípravě nabídky nedošlo; písemná výzva zadavatele se považuje za žádost podle § 46 zákona. </w:t>
      </w:r>
    </w:p>
    <w:p w14:paraId="78AB502C" w14:textId="38E137E2" w:rsidR="00496BC7" w:rsidRPr="00CF2A60" w:rsidRDefault="002C40F8" w:rsidP="00F2445C">
      <w:pPr>
        <w:pStyle w:val="Zkladntext"/>
        <w:numPr>
          <w:ilvl w:val="1"/>
          <w:numId w:val="3"/>
        </w:numPr>
        <w:spacing w:line="276" w:lineRule="auto"/>
        <w:jc w:val="both"/>
        <w:rPr>
          <w:rFonts w:ascii="Times New Roman" w:hAnsi="Times New Roman" w:cs="Times New Roman"/>
          <w:bCs/>
        </w:rPr>
      </w:pPr>
      <w:r w:rsidRPr="00CF2A60">
        <w:rPr>
          <w:rFonts w:ascii="Times New Roman" w:hAnsi="Times New Roman" w:cs="Times New Roman"/>
          <w:bCs/>
        </w:rPr>
        <w:t xml:space="preserve">V souladu s ustanovením § 48 odst. 7 zákona zadavatel může vyloučit účastníka zadávacího řízení, který je akciovou společností nebo má právní formu obdobnou akciové společnosti a nemá vydány výlučně zaknihované akcie. </w:t>
      </w:r>
    </w:p>
    <w:p w14:paraId="3EA255CF" w14:textId="24C96BB1" w:rsidR="00496BC7" w:rsidRPr="00CF2A60" w:rsidRDefault="002C40F8" w:rsidP="00F2445C">
      <w:pPr>
        <w:pStyle w:val="Zkladntext"/>
        <w:numPr>
          <w:ilvl w:val="1"/>
          <w:numId w:val="3"/>
        </w:numPr>
        <w:spacing w:line="276" w:lineRule="auto"/>
        <w:jc w:val="both"/>
        <w:rPr>
          <w:rFonts w:ascii="Times New Roman" w:hAnsi="Times New Roman" w:cs="Times New Roman"/>
          <w:bCs/>
        </w:rPr>
      </w:pPr>
      <w:r w:rsidRPr="00CF2A60">
        <w:rPr>
          <w:rFonts w:ascii="Times New Roman" w:hAnsi="Times New Roman" w:cs="Times New Roman"/>
          <w:bCs/>
        </w:rPr>
        <w:t xml:space="preserve">V souladu s ustanovením § 48 odst. 8 zákona zadavatel vyloučí vybraného dodavatele z účasti v zadávacím řízení, pokud zjistí, že jsou naplněny důvody vyloučení podle odstavce § 48 odst. 2 zákona nebo může prokázat naplnění důvodů podle § 48 odst. 3 písm. b) nebo § 48 odst. 5 písm. a) až c). </w:t>
      </w:r>
    </w:p>
    <w:p w14:paraId="6C8AC59B" w14:textId="00F243D9" w:rsidR="00496BC7" w:rsidRPr="00CF2A60" w:rsidRDefault="002C40F8" w:rsidP="00F2445C">
      <w:pPr>
        <w:pStyle w:val="Zkladntext"/>
        <w:numPr>
          <w:ilvl w:val="1"/>
          <w:numId w:val="3"/>
        </w:numPr>
        <w:spacing w:line="276" w:lineRule="auto"/>
        <w:jc w:val="both"/>
        <w:rPr>
          <w:rFonts w:ascii="Times New Roman" w:hAnsi="Times New Roman" w:cs="Times New Roman"/>
          <w:bCs/>
        </w:rPr>
      </w:pPr>
      <w:r w:rsidRPr="00CF2A60">
        <w:rPr>
          <w:rFonts w:ascii="Times New Roman" w:hAnsi="Times New Roman" w:cs="Times New Roman"/>
          <w:bCs/>
        </w:rPr>
        <w:t xml:space="preserve">Zadavatel v souladu s ustanovením § 48 odst. 10 zákona u vybraného dodavatele ověří naplnění důvodu pro vyloučení podle § 48 odst. 7 zákona na základě informací vedených v obchodním rejstříku. Pokud z informací vedených v obchodním rejstříku vyplývá naplnění důvodu pro vyloučení podle odstavce § 48 odst. 7 zákona (dodavatel nemá vydány výlučně zaknihované akcie), zadavatel účastníka zadávacího řízení vyloučí ze zadávacího řízení. Vybraného dodavatele se sídlem v zahraničí, který je akciovou společností nebo má právní formu obdobnou akciové </w:t>
      </w:r>
      <w:r w:rsidRPr="00CF2A60">
        <w:rPr>
          <w:rFonts w:ascii="Times New Roman" w:hAnsi="Times New Roman" w:cs="Times New Roman"/>
          <w:bCs/>
        </w:rPr>
        <w:lastRenderedPageBreak/>
        <w:t xml:space="preserve">společnosti, zadavatel požádá, aby v přiměřené lhůtě předložil písemné čestné prohlášení o tom, které osoby jsou vlastníky akcií, jejichž souhrnná jmenovitá hodnota přesahuje 10 % základního kapitálu účastníka zadávacího řízení, s uvedením zdroje, z něhož údaje o velikosti podílu akcionářů vychází; tato žádost se považuje za žádost podle § 46 zákona. </w:t>
      </w:r>
    </w:p>
    <w:p w14:paraId="21183F66" w14:textId="7529521A" w:rsidR="0038068C" w:rsidRPr="00CF2A60" w:rsidRDefault="002C40F8" w:rsidP="00F2445C">
      <w:pPr>
        <w:pStyle w:val="Zkladntext"/>
        <w:numPr>
          <w:ilvl w:val="1"/>
          <w:numId w:val="3"/>
        </w:numPr>
        <w:spacing w:line="276" w:lineRule="auto"/>
        <w:jc w:val="both"/>
        <w:rPr>
          <w:rFonts w:ascii="Times New Roman" w:hAnsi="Times New Roman" w:cs="Times New Roman"/>
          <w:bCs/>
        </w:rPr>
      </w:pPr>
      <w:r w:rsidRPr="00CF2A60">
        <w:rPr>
          <w:rFonts w:ascii="Times New Roman" w:hAnsi="Times New Roman" w:cs="Times New Roman"/>
          <w:bCs/>
        </w:rPr>
        <w:t xml:space="preserve">Zadavatel může vyloučit účastníka zadávacího řízení podle ustanovení § 48a odst. 2 písm. a) zákona, pokud se na něho vztahuje mezinárodní sankce podle § 48a odst. 1 zákona. </w:t>
      </w:r>
    </w:p>
    <w:p w14:paraId="227C51B1" w14:textId="476FC3C7" w:rsidR="00496BC7" w:rsidRPr="00CF2A60" w:rsidRDefault="002C40F8" w:rsidP="00F2445C">
      <w:pPr>
        <w:pStyle w:val="Zkladntext"/>
        <w:numPr>
          <w:ilvl w:val="1"/>
          <w:numId w:val="3"/>
        </w:numPr>
        <w:spacing w:line="276" w:lineRule="auto"/>
        <w:jc w:val="both"/>
        <w:rPr>
          <w:rFonts w:ascii="Times New Roman" w:hAnsi="Times New Roman" w:cs="Times New Roman"/>
          <w:bCs/>
        </w:rPr>
      </w:pPr>
      <w:r w:rsidRPr="00CF2A60">
        <w:rPr>
          <w:rFonts w:ascii="Times New Roman" w:hAnsi="Times New Roman" w:cs="Times New Roman"/>
          <w:bCs/>
        </w:rPr>
        <w:t xml:space="preserve">Pokud se na poddodavatele účastníka zadávacího řízení vztahuje mezinárodní sankce podle § 48a </w:t>
      </w:r>
      <w:r w:rsidRPr="00CF2A60">
        <w:rPr>
          <w:rFonts w:ascii="Times New Roman" w:hAnsi="Times New Roman" w:cs="Times New Roman"/>
          <w:bCs/>
        </w:rPr>
        <w:br/>
        <w:t xml:space="preserve">odst. 1 zákona a účastník zadávacího řízení na žádost zadavatele podle § 48 odst. 3 písm. a) zákona nenahradil takového poddodavatele jiným poddodavatelem, platí, že se na účastníka zadávacího </w:t>
      </w:r>
      <w:r w:rsidRPr="00CF2A60">
        <w:rPr>
          <w:rFonts w:ascii="Times New Roman" w:hAnsi="Times New Roman" w:cs="Times New Roman"/>
          <w:bCs/>
        </w:rPr>
        <w:br/>
        <w:t xml:space="preserve">řízení vztahuje zákaz zadání veřejné zakázky. </w:t>
      </w:r>
    </w:p>
    <w:p w14:paraId="1A45388C" w14:textId="73120D28" w:rsidR="00496BC7" w:rsidRPr="00CF2A60" w:rsidRDefault="002C40F8" w:rsidP="00F2445C">
      <w:pPr>
        <w:pStyle w:val="Zkladntext"/>
        <w:numPr>
          <w:ilvl w:val="1"/>
          <w:numId w:val="3"/>
        </w:numPr>
        <w:spacing w:line="276" w:lineRule="auto"/>
        <w:jc w:val="both"/>
        <w:rPr>
          <w:rFonts w:ascii="Times New Roman" w:hAnsi="Times New Roman" w:cs="Times New Roman"/>
          <w:bCs/>
        </w:rPr>
      </w:pPr>
      <w:r w:rsidRPr="00CF2A60">
        <w:rPr>
          <w:rFonts w:ascii="Times New Roman" w:hAnsi="Times New Roman" w:cs="Times New Roman"/>
          <w:bCs/>
        </w:rPr>
        <w:t xml:space="preserve">Zadavatel vyloučí vybraného dodavatele podle ustanovení § 48a odst. 2 písm. b) zákona, pokud se na něho vztahuje mezinárodní sankce podle § 48a odst. 1 zákona. </w:t>
      </w:r>
    </w:p>
    <w:p w14:paraId="6C971192" w14:textId="47C2BB4B" w:rsidR="00496BC7" w:rsidRPr="00CF2A60" w:rsidRDefault="002C40F8" w:rsidP="00F2445C">
      <w:pPr>
        <w:pStyle w:val="Zkladntext"/>
        <w:numPr>
          <w:ilvl w:val="1"/>
          <w:numId w:val="3"/>
        </w:numPr>
        <w:spacing w:line="276" w:lineRule="auto"/>
        <w:jc w:val="both"/>
        <w:rPr>
          <w:rFonts w:ascii="Times New Roman" w:hAnsi="Times New Roman" w:cs="Times New Roman"/>
          <w:bCs/>
        </w:rPr>
      </w:pPr>
      <w:r w:rsidRPr="00CF2A60">
        <w:rPr>
          <w:rFonts w:ascii="Times New Roman" w:hAnsi="Times New Roman" w:cs="Times New Roman"/>
          <w:bCs/>
        </w:rPr>
        <w:t xml:space="preserve">Pokud se na poddodavatele vybraného dodavatele vztahuje mezinárodní sankce podle § 48a odst. 1 zákona a vybraný dodavatel na žádost zadavatele podle § 48 odst. 3 písm. b) zákona nenahradil takového poddodavatele jiným poddodavatelem, platí, že se na účastníka zadávacího řízení (vybraného dodavatele) vztahuje zákaz zadání veřejné zakázky. </w:t>
      </w:r>
    </w:p>
    <w:p w14:paraId="6FDB6E16" w14:textId="0CB28A75" w:rsidR="00496BC7" w:rsidRPr="00CF2A60" w:rsidRDefault="002C40F8" w:rsidP="00F2445C">
      <w:pPr>
        <w:pStyle w:val="Zkladntext"/>
        <w:numPr>
          <w:ilvl w:val="1"/>
          <w:numId w:val="3"/>
        </w:numPr>
        <w:spacing w:line="276" w:lineRule="auto"/>
        <w:jc w:val="both"/>
        <w:rPr>
          <w:rFonts w:ascii="Times New Roman" w:hAnsi="Times New Roman" w:cs="Times New Roman"/>
          <w:bCs/>
        </w:rPr>
      </w:pPr>
      <w:r w:rsidRPr="00CF2A60">
        <w:rPr>
          <w:rFonts w:ascii="Times New Roman" w:hAnsi="Times New Roman" w:cs="Times New Roman"/>
          <w:bCs/>
        </w:rPr>
        <w:t xml:space="preserve">Zadavatel vyloučí vybraného dodavatele podle § 122 odst. 8 zákona, je-li českou právnickou osobou, která má skutečného majitele, pokud nebylo možné podle § 122 odst. 5 zákona možné zjistit údaje o jeho skutečném majiteli z evidence skutečných majitelů; k zápisu zpřístupněnému v evidenci skutečných majitelů po odeslání oznámení o vyloučení dodavatele se nepřihlíží. </w:t>
      </w:r>
    </w:p>
    <w:p w14:paraId="3309FC59" w14:textId="0326335A" w:rsidR="0038068C" w:rsidRPr="00CF2A60" w:rsidRDefault="002C40F8" w:rsidP="00F2445C">
      <w:pPr>
        <w:pStyle w:val="Zkladntext"/>
        <w:numPr>
          <w:ilvl w:val="1"/>
          <w:numId w:val="3"/>
        </w:numPr>
        <w:spacing w:line="276" w:lineRule="auto"/>
        <w:jc w:val="both"/>
        <w:rPr>
          <w:rFonts w:ascii="Times New Roman" w:hAnsi="Times New Roman" w:cs="Times New Roman"/>
          <w:bCs/>
        </w:rPr>
      </w:pPr>
      <w:r w:rsidRPr="00CF2A60">
        <w:rPr>
          <w:rFonts w:ascii="Times New Roman" w:hAnsi="Times New Roman" w:cs="Times New Roman"/>
          <w:bCs/>
        </w:rPr>
        <w:t xml:space="preserve">Zadavatel vyloučí vybraného dodavatele podle § 122 odst. 8 zákona, který nepředložil údaje, doklady nebo vzorky podle § 122 odst. 3 nebo 6 zákona. </w:t>
      </w:r>
    </w:p>
    <w:p w14:paraId="0CFC5C57" w14:textId="2351F9FD" w:rsidR="00496BC7" w:rsidRPr="00CF2A60" w:rsidRDefault="002C40F8" w:rsidP="00F2445C">
      <w:pPr>
        <w:pStyle w:val="Zkladntext"/>
        <w:numPr>
          <w:ilvl w:val="1"/>
          <w:numId w:val="3"/>
        </w:numPr>
        <w:spacing w:line="276" w:lineRule="auto"/>
        <w:jc w:val="both"/>
        <w:rPr>
          <w:rFonts w:ascii="Times New Roman" w:hAnsi="Times New Roman" w:cs="Times New Roman"/>
          <w:bCs/>
        </w:rPr>
      </w:pPr>
      <w:r w:rsidRPr="00CF2A60">
        <w:rPr>
          <w:rFonts w:ascii="Times New Roman" w:hAnsi="Times New Roman" w:cs="Times New Roman"/>
          <w:bCs/>
        </w:rPr>
        <w:t xml:space="preserve">Zadavatel vyloučí vybraného dodavatele podle § 122 odst. 8 zákona, u kterého výsledek zkoušek vzorků neodpovídá zadávacím podmínkám. </w:t>
      </w:r>
    </w:p>
    <w:p w14:paraId="26515F19" w14:textId="303C48DC" w:rsidR="0038068C" w:rsidRPr="00CF2A60" w:rsidRDefault="002C40F8" w:rsidP="00F2445C">
      <w:pPr>
        <w:pStyle w:val="Zkladntext"/>
        <w:numPr>
          <w:ilvl w:val="1"/>
          <w:numId w:val="3"/>
        </w:numPr>
        <w:spacing w:line="276" w:lineRule="auto"/>
        <w:jc w:val="both"/>
        <w:rPr>
          <w:rFonts w:ascii="Times New Roman" w:hAnsi="Times New Roman" w:cs="Times New Roman"/>
          <w:bCs/>
        </w:rPr>
      </w:pPr>
      <w:r w:rsidRPr="00CF2A60">
        <w:rPr>
          <w:rFonts w:ascii="Times New Roman" w:hAnsi="Times New Roman" w:cs="Times New Roman"/>
          <w:bCs/>
        </w:rPr>
        <w:t xml:space="preserve">Zadavatel vyloučí vybraného dodavatele podle § 124 odst. 3 zákona, zjistí-li na základě informací zjištěných podle § 122 odst. 5 nebo 6 zákona, že byl ve střetu zájmů podle § 44 odst. 2 a 3 zákona. </w:t>
      </w:r>
    </w:p>
    <w:p w14:paraId="385CCF56" w14:textId="133ACB8E" w:rsidR="00496BC7" w:rsidRPr="00CF2A60" w:rsidRDefault="002C40F8" w:rsidP="00F2445C">
      <w:pPr>
        <w:pStyle w:val="Zkladntext"/>
        <w:numPr>
          <w:ilvl w:val="1"/>
          <w:numId w:val="3"/>
        </w:numPr>
        <w:spacing w:line="276" w:lineRule="auto"/>
        <w:jc w:val="both"/>
        <w:rPr>
          <w:rFonts w:ascii="Times New Roman" w:hAnsi="Times New Roman" w:cs="Times New Roman"/>
          <w:bCs/>
        </w:rPr>
      </w:pPr>
      <w:r w:rsidRPr="00CF2A60">
        <w:rPr>
          <w:rFonts w:ascii="Times New Roman" w:hAnsi="Times New Roman" w:cs="Times New Roman"/>
          <w:bCs/>
        </w:rPr>
        <w:t xml:space="preserve">Zadavatel odešle bezodkladně účastníkovi zadávacího řízení oznámení o jeho vyloučení </w:t>
      </w:r>
      <w:r w:rsidRPr="00CF2A60">
        <w:rPr>
          <w:rFonts w:ascii="Times New Roman" w:hAnsi="Times New Roman" w:cs="Times New Roman"/>
          <w:bCs/>
        </w:rPr>
        <w:br/>
        <w:t>s odůvodněním.</w:t>
      </w:r>
    </w:p>
    <w:sectPr w:rsidR="00496BC7" w:rsidRPr="00CF2A60" w:rsidSect="00B12FE4">
      <w:headerReference w:type="default" r:id="rId9"/>
      <w:footerReference w:type="default" r:id="rId10"/>
      <w:pgSz w:w="12240" w:h="15840"/>
      <w:pgMar w:top="1440" w:right="1080" w:bottom="1440" w:left="1080"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4A8B5" w14:textId="77777777" w:rsidR="00D36BA2" w:rsidRDefault="00D36BA2" w:rsidP="0035364D">
      <w:r>
        <w:separator/>
      </w:r>
    </w:p>
  </w:endnote>
  <w:endnote w:type="continuationSeparator" w:id="0">
    <w:p w14:paraId="13979768" w14:textId="77777777" w:rsidR="00D36BA2" w:rsidRDefault="00D36BA2" w:rsidP="0035364D">
      <w:r>
        <w:continuationSeparator/>
      </w:r>
    </w:p>
  </w:endnote>
  <w:endnote w:type="continuationNotice" w:id="1">
    <w:p w14:paraId="200F42FB" w14:textId="77777777" w:rsidR="00D36BA2" w:rsidRDefault="00D36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horndale"/>
    <w:panose1 w:val="02020603050405020304"/>
    <w:charset w:val="EE"/>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AFF" w:usb1="4000ACFF" w:usb2="00000001" w:usb3="00000000" w:csb0="000001FF" w:csb1="00000000"/>
  </w:font>
  <w:font w:name="Liberation Serif">
    <w:panose1 w:val="02020603050405020304"/>
    <w:charset w:val="EE"/>
    <w:family w:val="roman"/>
    <w:pitch w:val="variable"/>
    <w:sig w:usb0="E0000AFF" w:usb1="500078FF" w:usb2="00000021"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Liberation Sans Unicode MS">
    <w:altName w:val="Arial"/>
    <w:charset w:val="01"/>
    <w:family w:val="auto"/>
    <w:pitch w:val="variable"/>
  </w:font>
  <w:font w:name="Liberation Sans">
    <w:panose1 w:val="020B0604020202020204"/>
    <w:charset w:val="EE"/>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w:altName w:val="helveticaCE"/>
    <w:panose1 w:val="020B0604020202020204"/>
    <w:charset w:val="EE"/>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73BD" w14:textId="09693750" w:rsidR="00B07A97" w:rsidRPr="00CF2A60" w:rsidRDefault="00DB081C" w:rsidP="00B07A97">
    <w:pPr>
      <w:pStyle w:val="Zpat"/>
      <w:rPr>
        <w:rFonts w:ascii="Times New Roman" w:hAnsi="Times New Roman" w:cs="Times New Roman"/>
        <w:i/>
        <w:iCs/>
      </w:rPr>
    </w:pPr>
    <w:r w:rsidRPr="00CF2A60">
      <w:rPr>
        <w:rFonts w:ascii="Times New Roman" w:hAnsi="Times New Roman" w:cs="Times New Roman"/>
        <w:i/>
        <w:iCs/>
      </w:rPr>
      <w:t xml:space="preserve">Příloha č. </w:t>
    </w:r>
    <w:r w:rsidR="009B4A03" w:rsidRPr="00CF2A60">
      <w:rPr>
        <w:rFonts w:ascii="Times New Roman" w:hAnsi="Times New Roman" w:cs="Times New Roman"/>
        <w:i/>
        <w:iCs/>
      </w:rPr>
      <w:t>2</w:t>
    </w:r>
    <w:r w:rsidRPr="00CF2A60">
      <w:rPr>
        <w:rFonts w:ascii="Times New Roman" w:hAnsi="Times New Roman" w:cs="Times New Roman"/>
        <w:i/>
        <w:iCs/>
      </w:rPr>
      <w:t xml:space="preserve"> – ZD – </w:t>
    </w:r>
    <w:r w:rsidR="00B07A97" w:rsidRPr="00CF2A60">
      <w:rPr>
        <w:rFonts w:ascii="Times New Roman" w:hAnsi="Times New Roman" w:cs="Times New Roman"/>
        <w:i/>
        <w:iCs/>
      </w:rPr>
      <w:t>Kvalifikační dokumentace</w:t>
    </w:r>
    <w:sdt>
      <w:sdtPr>
        <w:rPr>
          <w:rFonts w:ascii="Times New Roman" w:hAnsi="Times New Roman" w:cs="Times New Roman"/>
          <w:i/>
          <w:iCs/>
        </w:rPr>
        <w:id w:val="-1023082441"/>
        <w:docPartObj>
          <w:docPartGallery w:val="Page Numbers (Bottom of Page)"/>
          <w:docPartUnique/>
        </w:docPartObj>
      </w:sdtPr>
      <w:sdtEndPr/>
      <w:sdtContent>
        <w:r w:rsidR="00786DBE">
          <w:rPr>
            <w:rFonts w:ascii="Times New Roman" w:hAnsi="Times New Roman" w:cs="Times New Roman"/>
            <w:i/>
            <w:iCs/>
          </w:rPr>
          <w:tab/>
        </w:r>
        <w:r w:rsidR="00B07A97" w:rsidRPr="00CF2A60">
          <w:rPr>
            <w:rFonts w:ascii="Times New Roman" w:hAnsi="Times New Roman" w:cs="Times New Roman"/>
            <w:i/>
            <w:iCs/>
          </w:rPr>
          <w:tab/>
        </w:r>
        <w:r w:rsidR="00B07A97" w:rsidRPr="00CF2A60">
          <w:rPr>
            <w:rFonts w:ascii="Times New Roman" w:hAnsi="Times New Roman" w:cs="Times New Roman"/>
            <w:i/>
            <w:iCs/>
          </w:rPr>
          <w:fldChar w:fldCharType="begin"/>
        </w:r>
        <w:r w:rsidR="00B07A97" w:rsidRPr="00CF2A60">
          <w:rPr>
            <w:rFonts w:ascii="Times New Roman" w:hAnsi="Times New Roman" w:cs="Times New Roman"/>
            <w:i/>
            <w:iCs/>
          </w:rPr>
          <w:instrText>PAGE   \* MERGEFORMAT</w:instrText>
        </w:r>
        <w:r w:rsidR="00B07A97" w:rsidRPr="00CF2A60">
          <w:rPr>
            <w:rFonts w:ascii="Times New Roman" w:hAnsi="Times New Roman" w:cs="Times New Roman"/>
            <w:i/>
            <w:iCs/>
          </w:rPr>
          <w:fldChar w:fldCharType="separate"/>
        </w:r>
        <w:r w:rsidR="00B07A97" w:rsidRPr="00CF2A60">
          <w:rPr>
            <w:rFonts w:ascii="Times New Roman" w:hAnsi="Times New Roman" w:cs="Times New Roman"/>
            <w:i/>
            <w:iCs/>
            <w:lang w:val="cs-CZ"/>
          </w:rPr>
          <w:t>2</w:t>
        </w:r>
        <w:r w:rsidR="00B07A97" w:rsidRPr="00CF2A60">
          <w:rPr>
            <w:rFonts w:ascii="Times New Roman" w:hAnsi="Times New Roman" w:cs="Times New Roman"/>
            <w:i/>
            <w:iCs/>
          </w:rPr>
          <w:fldChar w:fldCharType="end"/>
        </w:r>
      </w:sdtContent>
    </w:sdt>
  </w:p>
  <w:p w14:paraId="4E36C7D1" w14:textId="41EB9016" w:rsidR="00B07A97" w:rsidRPr="00CF2A60" w:rsidRDefault="00B07A97">
    <w:pPr>
      <w:pStyle w:val="Zp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0F6B7" w14:textId="77777777" w:rsidR="00D36BA2" w:rsidRDefault="00D36BA2" w:rsidP="0035364D">
      <w:r>
        <w:separator/>
      </w:r>
    </w:p>
  </w:footnote>
  <w:footnote w:type="continuationSeparator" w:id="0">
    <w:p w14:paraId="5DE12AFE" w14:textId="77777777" w:rsidR="00D36BA2" w:rsidRDefault="00D36BA2" w:rsidP="0035364D">
      <w:r>
        <w:continuationSeparator/>
      </w:r>
    </w:p>
  </w:footnote>
  <w:footnote w:type="continuationNotice" w:id="1">
    <w:p w14:paraId="5473F68F" w14:textId="77777777" w:rsidR="00D36BA2" w:rsidRDefault="00D36B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7EFF2" w14:textId="77777777" w:rsidR="0035364D" w:rsidRDefault="0035364D">
    <w:pPr>
      <w:pStyle w:val="Zhlav"/>
    </w:pPr>
  </w:p>
  <w:p w14:paraId="6A0E935B" w14:textId="77777777" w:rsidR="0035364D" w:rsidRDefault="0035364D">
    <w:pPr>
      <w:pStyle w:val="Zhlav"/>
    </w:pPr>
  </w:p>
  <w:p w14:paraId="1928A978" w14:textId="77777777" w:rsidR="0035364D" w:rsidRDefault="0035364D">
    <w:pPr>
      <w:pStyle w:val="Zhlav"/>
    </w:pPr>
  </w:p>
  <w:p w14:paraId="605982C7" w14:textId="533544E4" w:rsidR="0035364D" w:rsidRDefault="0035364D">
    <w:pPr>
      <w:pStyle w:val="Zhlav"/>
    </w:pPr>
    <w:r>
      <w:rPr>
        <w:noProof/>
      </w:rPr>
      <w:drawing>
        <wp:inline distT="0" distB="0" distL="0" distR="0" wp14:anchorId="3DA0BBBD" wp14:editId="5A4F247D">
          <wp:extent cx="5651500" cy="798812"/>
          <wp:effectExtent l="0" t="0" r="0" b="1905"/>
          <wp:docPr id="1633833425" name="Obrázek 1633833425"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71044" name="Obrázek 757871044"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09052" cy="821081"/>
                  </a:xfrm>
                  <a:prstGeom prst="rect">
                    <a:avLst/>
                  </a:prstGeom>
                  <a:noFill/>
                  <a:ln>
                    <a:noFill/>
                  </a:ln>
                </pic:spPr>
              </pic:pic>
            </a:graphicData>
          </a:graphic>
        </wp:inline>
      </w:drawing>
    </w:r>
  </w:p>
  <w:p w14:paraId="0B18D879" w14:textId="77777777" w:rsidR="0035364D" w:rsidRDefault="0035364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008E"/>
    <w:multiLevelType w:val="hybridMultilevel"/>
    <w:tmpl w:val="BF62AEC4"/>
    <w:lvl w:ilvl="0" w:tplc="FFFFFFFF">
      <w:start w:val="1"/>
      <w:numFmt w:val="lowerLetter"/>
      <w:lvlText w:val="%1)"/>
      <w:lvlJc w:val="left"/>
      <w:pPr>
        <w:ind w:left="1494" w:hanging="360"/>
      </w:pPr>
      <w:rPr>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 w15:restartNumberingAfterBreak="0">
    <w:nsid w:val="05066AD6"/>
    <w:multiLevelType w:val="hybridMultilevel"/>
    <w:tmpl w:val="BF62AEC4"/>
    <w:lvl w:ilvl="0" w:tplc="FFFFFFFF">
      <w:start w:val="1"/>
      <w:numFmt w:val="lowerLetter"/>
      <w:lvlText w:val="%1)"/>
      <w:lvlJc w:val="left"/>
      <w:pPr>
        <w:ind w:left="1494" w:hanging="360"/>
      </w:pPr>
      <w:rPr>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 w15:restartNumberingAfterBreak="0">
    <w:nsid w:val="07F322A9"/>
    <w:multiLevelType w:val="multilevel"/>
    <w:tmpl w:val="DEA4EE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C46986"/>
    <w:multiLevelType w:val="hybridMultilevel"/>
    <w:tmpl w:val="BF62AEC4"/>
    <w:lvl w:ilvl="0" w:tplc="FFFFFFFF">
      <w:start w:val="1"/>
      <w:numFmt w:val="lowerLetter"/>
      <w:lvlText w:val="%1)"/>
      <w:lvlJc w:val="left"/>
      <w:pPr>
        <w:ind w:left="1494" w:hanging="360"/>
      </w:pPr>
      <w:rPr>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 w15:restartNumberingAfterBreak="0">
    <w:nsid w:val="126270EE"/>
    <w:multiLevelType w:val="hybridMultilevel"/>
    <w:tmpl w:val="BF62AEC4"/>
    <w:lvl w:ilvl="0" w:tplc="FFFFFFFF">
      <w:start w:val="1"/>
      <w:numFmt w:val="lowerLetter"/>
      <w:lvlText w:val="%1)"/>
      <w:lvlJc w:val="left"/>
      <w:pPr>
        <w:ind w:left="1494" w:hanging="360"/>
      </w:pPr>
      <w:rPr>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 w15:restartNumberingAfterBreak="0">
    <w:nsid w:val="1750197F"/>
    <w:multiLevelType w:val="hybridMultilevel"/>
    <w:tmpl w:val="BF62AEC4"/>
    <w:lvl w:ilvl="0" w:tplc="E10AC9A8">
      <w:start w:val="1"/>
      <w:numFmt w:val="lowerLetter"/>
      <w:lvlText w:val="%1)"/>
      <w:lvlJc w:val="left"/>
      <w:pPr>
        <w:ind w:left="1494" w:hanging="360"/>
      </w:pPr>
      <w:rPr>
        <w:b w:val="0"/>
        <w:bCs w:val="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15:restartNumberingAfterBreak="0">
    <w:nsid w:val="178F6D74"/>
    <w:multiLevelType w:val="hybridMultilevel"/>
    <w:tmpl w:val="77C893FA"/>
    <w:lvl w:ilvl="0" w:tplc="3B5C9E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765D37"/>
    <w:multiLevelType w:val="hybridMultilevel"/>
    <w:tmpl w:val="40347C1E"/>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E053FB"/>
    <w:multiLevelType w:val="hybridMultilevel"/>
    <w:tmpl w:val="DEB41A0C"/>
    <w:lvl w:ilvl="0" w:tplc="B41C1E8A">
      <w:start w:val="1"/>
      <w:numFmt w:val="lowerLetter"/>
      <w:lvlText w:val="%1)"/>
      <w:lvlJc w:val="left"/>
      <w:pPr>
        <w:ind w:left="1854" w:hanging="360"/>
      </w:pPr>
      <w:rPr>
        <w:i/>
        <w:i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9" w15:restartNumberingAfterBreak="0">
    <w:nsid w:val="1F426DB5"/>
    <w:multiLevelType w:val="hybridMultilevel"/>
    <w:tmpl w:val="BF62AEC4"/>
    <w:lvl w:ilvl="0" w:tplc="FFFFFFFF">
      <w:start w:val="1"/>
      <w:numFmt w:val="lowerLetter"/>
      <w:lvlText w:val="%1)"/>
      <w:lvlJc w:val="left"/>
      <w:pPr>
        <w:ind w:left="1494" w:hanging="360"/>
      </w:pPr>
      <w:rPr>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 w15:restartNumberingAfterBreak="0">
    <w:nsid w:val="21696C2D"/>
    <w:multiLevelType w:val="hybridMultilevel"/>
    <w:tmpl w:val="44167B44"/>
    <w:lvl w:ilvl="0" w:tplc="E10AC9A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F4E9C"/>
    <w:multiLevelType w:val="hybridMultilevel"/>
    <w:tmpl w:val="EBE8E78C"/>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74E1333"/>
    <w:multiLevelType w:val="hybridMultilevel"/>
    <w:tmpl w:val="76CCDE90"/>
    <w:lvl w:ilvl="0" w:tplc="04050001">
      <w:start w:val="1"/>
      <w:numFmt w:val="bullet"/>
      <w:lvlText w:val=""/>
      <w:lvlJc w:val="left"/>
      <w:pPr>
        <w:ind w:left="4896" w:hanging="360"/>
      </w:pPr>
      <w:rPr>
        <w:rFonts w:ascii="Symbol" w:hAnsi="Symbol" w:hint="default"/>
      </w:rPr>
    </w:lvl>
    <w:lvl w:ilvl="1" w:tplc="04050003" w:tentative="1">
      <w:start w:val="1"/>
      <w:numFmt w:val="bullet"/>
      <w:lvlText w:val="o"/>
      <w:lvlJc w:val="left"/>
      <w:pPr>
        <w:ind w:left="5616" w:hanging="360"/>
      </w:pPr>
      <w:rPr>
        <w:rFonts w:ascii="Courier New" w:hAnsi="Courier New" w:cs="Courier New" w:hint="default"/>
      </w:rPr>
    </w:lvl>
    <w:lvl w:ilvl="2" w:tplc="04050005" w:tentative="1">
      <w:start w:val="1"/>
      <w:numFmt w:val="bullet"/>
      <w:lvlText w:val=""/>
      <w:lvlJc w:val="left"/>
      <w:pPr>
        <w:ind w:left="6336" w:hanging="360"/>
      </w:pPr>
      <w:rPr>
        <w:rFonts w:ascii="Wingdings" w:hAnsi="Wingdings" w:hint="default"/>
      </w:rPr>
    </w:lvl>
    <w:lvl w:ilvl="3" w:tplc="04050001" w:tentative="1">
      <w:start w:val="1"/>
      <w:numFmt w:val="bullet"/>
      <w:lvlText w:val=""/>
      <w:lvlJc w:val="left"/>
      <w:pPr>
        <w:ind w:left="7056" w:hanging="360"/>
      </w:pPr>
      <w:rPr>
        <w:rFonts w:ascii="Symbol" w:hAnsi="Symbol" w:hint="default"/>
      </w:rPr>
    </w:lvl>
    <w:lvl w:ilvl="4" w:tplc="04050003" w:tentative="1">
      <w:start w:val="1"/>
      <w:numFmt w:val="bullet"/>
      <w:lvlText w:val="o"/>
      <w:lvlJc w:val="left"/>
      <w:pPr>
        <w:ind w:left="7776" w:hanging="360"/>
      </w:pPr>
      <w:rPr>
        <w:rFonts w:ascii="Courier New" w:hAnsi="Courier New" w:cs="Courier New" w:hint="default"/>
      </w:rPr>
    </w:lvl>
    <w:lvl w:ilvl="5" w:tplc="04050005" w:tentative="1">
      <w:start w:val="1"/>
      <w:numFmt w:val="bullet"/>
      <w:lvlText w:val=""/>
      <w:lvlJc w:val="left"/>
      <w:pPr>
        <w:ind w:left="8496" w:hanging="360"/>
      </w:pPr>
      <w:rPr>
        <w:rFonts w:ascii="Wingdings" w:hAnsi="Wingdings" w:hint="default"/>
      </w:rPr>
    </w:lvl>
    <w:lvl w:ilvl="6" w:tplc="04050001" w:tentative="1">
      <w:start w:val="1"/>
      <w:numFmt w:val="bullet"/>
      <w:lvlText w:val=""/>
      <w:lvlJc w:val="left"/>
      <w:pPr>
        <w:ind w:left="9216" w:hanging="360"/>
      </w:pPr>
      <w:rPr>
        <w:rFonts w:ascii="Symbol" w:hAnsi="Symbol" w:hint="default"/>
      </w:rPr>
    </w:lvl>
    <w:lvl w:ilvl="7" w:tplc="04050003" w:tentative="1">
      <w:start w:val="1"/>
      <w:numFmt w:val="bullet"/>
      <w:lvlText w:val="o"/>
      <w:lvlJc w:val="left"/>
      <w:pPr>
        <w:ind w:left="9936" w:hanging="360"/>
      </w:pPr>
      <w:rPr>
        <w:rFonts w:ascii="Courier New" w:hAnsi="Courier New" w:cs="Courier New" w:hint="default"/>
      </w:rPr>
    </w:lvl>
    <w:lvl w:ilvl="8" w:tplc="04050005" w:tentative="1">
      <w:start w:val="1"/>
      <w:numFmt w:val="bullet"/>
      <w:lvlText w:val=""/>
      <w:lvlJc w:val="left"/>
      <w:pPr>
        <w:ind w:left="10656" w:hanging="360"/>
      </w:pPr>
      <w:rPr>
        <w:rFonts w:ascii="Wingdings" w:hAnsi="Wingdings" w:hint="default"/>
      </w:rPr>
    </w:lvl>
  </w:abstractNum>
  <w:abstractNum w:abstractNumId="13" w15:restartNumberingAfterBreak="0">
    <w:nsid w:val="2B5B7389"/>
    <w:multiLevelType w:val="multilevel"/>
    <w:tmpl w:val="BD4A5A04"/>
    <w:lvl w:ilvl="0">
      <w:start w:val="1"/>
      <w:numFmt w:val="decimal"/>
      <w:lvlText w:val="%1."/>
      <w:lvlJc w:val="left"/>
      <w:pPr>
        <w:ind w:left="720" w:hanging="360"/>
      </w:pPr>
    </w:lvl>
    <w:lvl w:ilvl="1">
      <w:start w:val="1"/>
      <w:numFmt w:val="decimal"/>
      <w:isLgl/>
      <w:lvlText w:val="%1.%2."/>
      <w:lvlJc w:val="left"/>
      <w:pPr>
        <w:ind w:left="855" w:hanging="495"/>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2C37730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BF5368"/>
    <w:multiLevelType w:val="hybridMultilevel"/>
    <w:tmpl w:val="BF62AEC4"/>
    <w:lvl w:ilvl="0" w:tplc="FFFFFFFF">
      <w:start w:val="1"/>
      <w:numFmt w:val="lowerLetter"/>
      <w:lvlText w:val="%1)"/>
      <w:lvlJc w:val="left"/>
      <w:pPr>
        <w:ind w:left="1494" w:hanging="360"/>
      </w:pPr>
      <w:rPr>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6" w15:restartNumberingAfterBreak="0">
    <w:nsid w:val="3746475B"/>
    <w:multiLevelType w:val="hybridMultilevel"/>
    <w:tmpl w:val="549EB63C"/>
    <w:lvl w:ilvl="0" w:tplc="0AA0E4BA">
      <w:start w:val="1"/>
      <w:numFmt w:val="bullet"/>
      <w:lvlText w:val="-"/>
      <w:lvlJc w:val="left"/>
      <w:pPr>
        <w:ind w:left="720" w:hanging="360"/>
      </w:pPr>
      <w:rPr>
        <w:rFonts w:ascii="Calibri" w:eastAsia="Times New Roman" w:hAnsi="Calibri"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142B9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21C67E0"/>
    <w:multiLevelType w:val="hybridMultilevel"/>
    <w:tmpl w:val="BF62AEC4"/>
    <w:lvl w:ilvl="0" w:tplc="FFFFFFFF">
      <w:start w:val="1"/>
      <w:numFmt w:val="lowerLetter"/>
      <w:lvlText w:val="%1)"/>
      <w:lvlJc w:val="left"/>
      <w:pPr>
        <w:ind w:left="1494" w:hanging="360"/>
      </w:pPr>
      <w:rPr>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9" w15:restartNumberingAfterBreak="0">
    <w:nsid w:val="460B4A25"/>
    <w:multiLevelType w:val="hybridMultilevel"/>
    <w:tmpl w:val="10B09A8C"/>
    <w:lvl w:ilvl="0" w:tplc="04050001">
      <w:start w:val="1"/>
      <w:numFmt w:val="bullet"/>
      <w:lvlText w:val=""/>
      <w:lvlJc w:val="left"/>
      <w:pPr>
        <w:ind w:left="2628" w:hanging="360"/>
      </w:pPr>
      <w:rPr>
        <w:rFonts w:ascii="Symbol" w:hAnsi="Symbol" w:hint="default"/>
      </w:rPr>
    </w:lvl>
    <w:lvl w:ilvl="1" w:tplc="04050019" w:tentative="1">
      <w:start w:val="1"/>
      <w:numFmt w:val="lowerLetter"/>
      <w:lvlText w:val="%2."/>
      <w:lvlJc w:val="left"/>
      <w:pPr>
        <w:ind w:left="3348" w:hanging="360"/>
      </w:pPr>
    </w:lvl>
    <w:lvl w:ilvl="2" w:tplc="0405001B" w:tentative="1">
      <w:start w:val="1"/>
      <w:numFmt w:val="lowerRoman"/>
      <w:lvlText w:val="%3."/>
      <w:lvlJc w:val="right"/>
      <w:pPr>
        <w:ind w:left="4068" w:hanging="180"/>
      </w:pPr>
    </w:lvl>
    <w:lvl w:ilvl="3" w:tplc="0405000F" w:tentative="1">
      <w:start w:val="1"/>
      <w:numFmt w:val="decimal"/>
      <w:lvlText w:val="%4."/>
      <w:lvlJc w:val="left"/>
      <w:pPr>
        <w:ind w:left="4788" w:hanging="360"/>
      </w:pPr>
    </w:lvl>
    <w:lvl w:ilvl="4" w:tplc="04050019" w:tentative="1">
      <w:start w:val="1"/>
      <w:numFmt w:val="lowerLetter"/>
      <w:lvlText w:val="%5."/>
      <w:lvlJc w:val="left"/>
      <w:pPr>
        <w:ind w:left="5508" w:hanging="360"/>
      </w:pPr>
    </w:lvl>
    <w:lvl w:ilvl="5" w:tplc="0405001B" w:tentative="1">
      <w:start w:val="1"/>
      <w:numFmt w:val="lowerRoman"/>
      <w:lvlText w:val="%6."/>
      <w:lvlJc w:val="right"/>
      <w:pPr>
        <w:ind w:left="6228" w:hanging="180"/>
      </w:pPr>
    </w:lvl>
    <w:lvl w:ilvl="6" w:tplc="0405000F" w:tentative="1">
      <w:start w:val="1"/>
      <w:numFmt w:val="decimal"/>
      <w:lvlText w:val="%7."/>
      <w:lvlJc w:val="left"/>
      <w:pPr>
        <w:ind w:left="6948" w:hanging="360"/>
      </w:pPr>
    </w:lvl>
    <w:lvl w:ilvl="7" w:tplc="04050019" w:tentative="1">
      <w:start w:val="1"/>
      <w:numFmt w:val="lowerLetter"/>
      <w:lvlText w:val="%8."/>
      <w:lvlJc w:val="left"/>
      <w:pPr>
        <w:ind w:left="7668" w:hanging="360"/>
      </w:pPr>
    </w:lvl>
    <w:lvl w:ilvl="8" w:tplc="0405001B" w:tentative="1">
      <w:start w:val="1"/>
      <w:numFmt w:val="lowerRoman"/>
      <w:lvlText w:val="%9."/>
      <w:lvlJc w:val="right"/>
      <w:pPr>
        <w:ind w:left="8388" w:hanging="180"/>
      </w:pPr>
    </w:lvl>
  </w:abstractNum>
  <w:abstractNum w:abstractNumId="20" w15:restartNumberingAfterBreak="0">
    <w:nsid w:val="4C7F76AF"/>
    <w:multiLevelType w:val="hybridMultilevel"/>
    <w:tmpl w:val="BF62AEC4"/>
    <w:lvl w:ilvl="0" w:tplc="FFFFFFFF">
      <w:start w:val="1"/>
      <w:numFmt w:val="lowerLetter"/>
      <w:lvlText w:val="%1)"/>
      <w:lvlJc w:val="left"/>
      <w:pPr>
        <w:ind w:left="1494" w:hanging="360"/>
      </w:pPr>
      <w:rPr>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597C3D3A"/>
    <w:multiLevelType w:val="multilevel"/>
    <w:tmpl w:val="754A2FB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9C62DD"/>
    <w:multiLevelType w:val="hybridMultilevel"/>
    <w:tmpl w:val="E57A1232"/>
    <w:lvl w:ilvl="0" w:tplc="04050001">
      <w:start w:val="1"/>
      <w:numFmt w:val="bullet"/>
      <w:lvlText w:val=""/>
      <w:lvlJc w:val="left"/>
      <w:pPr>
        <w:ind w:left="3762" w:hanging="360"/>
      </w:pPr>
      <w:rPr>
        <w:rFonts w:ascii="Symbol" w:hAnsi="Symbol" w:hint="default"/>
      </w:rPr>
    </w:lvl>
    <w:lvl w:ilvl="1" w:tplc="04050003" w:tentative="1">
      <w:start w:val="1"/>
      <w:numFmt w:val="bullet"/>
      <w:lvlText w:val="o"/>
      <w:lvlJc w:val="left"/>
      <w:pPr>
        <w:ind w:left="4482" w:hanging="360"/>
      </w:pPr>
      <w:rPr>
        <w:rFonts w:ascii="Courier New" w:hAnsi="Courier New" w:cs="Courier New" w:hint="default"/>
      </w:rPr>
    </w:lvl>
    <w:lvl w:ilvl="2" w:tplc="04050005" w:tentative="1">
      <w:start w:val="1"/>
      <w:numFmt w:val="bullet"/>
      <w:lvlText w:val=""/>
      <w:lvlJc w:val="left"/>
      <w:pPr>
        <w:ind w:left="5202" w:hanging="360"/>
      </w:pPr>
      <w:rPr>
        <w:rFonts w:ascii="Wingdings" w:hAnsi="Wingdings" w:hint="default"/>
      </w:rPr>
    </w:lvl>
    <w:lvl w:ilvl="3" w:tplc="04050001" w:tentative="1">
      <w:start w:val="1"/>
      <w:numFmt w:val="bullet"/>
      <w:lvlText w:val=""/>
      <w:lvlJc w:val="left"/>
      <w:pPr>
        <w:ind w:left="5922" w:hanging="360"/>
      </w:pPr>
      <w:rPr>
        <w:rFonts w:ascii="Symbol" w:hAnsi="Symbol" w:hint="default"/>
      </w:rPr>
    </w:lvl>
    <w:lvl w:ilvl="4" w:tplc="04050003" w:tentative="1">
      <w:start w:val="1"/>
      <w:numFmt w:val="bullet"/>
      <w:lvlText w:val="o"/>
      <w:lvlJc w:val="left"/>
      <w:pPr>
        <w:ind w:left="6642" w:hanging="360"/>
      </w:pPr>
      <w:rPr>
        <w:rFonts w:ascii="Courier New" w:hAnsi="Courier New" w:cs="Courier New" w:hint="default"/>
      </w:rPr>
    </w:lvl>
    <w:lvl w:ilvl="5" w:tplc="04050005" w:tentative="1">
      <w:start w:val="1"/>
      <w:numFmt w:val="bullet"/>
      <w:lvlText w:val=""/>
      <w:lvlJc w:val="left"/>
      <w:pPr>
        <w:ind w:left="7362" w:hanging="360"/>
      </w:pPr>
      <w:rPr>
        <w:rFonts w:ascii="Wingdings" w:hAnsi="Wingdings" w:hint="default"/>
      </w:rPr>
    </w:lvl>
    <w:lvl w:ilvl="6" w:tplc="04050001" w:tentative="1">
      <w:start w:val="1"/>
      <w:numFmt w:val="bullet"/>
      <w:lvlText w:val=""/>
      <w:lvlJc w:val="left"/>
      <w:pPr>
        <w:ind w:left="8082" w:hanging="360"/>
      </w:pPr>
      <w:rPr>
        <w:rFonts w:ascii="Symbol" w:hAnsi="Symbol" w:hint="default"/>
      </w:rPr>
    </w:lvl>
    <w:lvl w:ilvl="7" w:tplc="04050003" w:tentative="1">
      <w:start w:val="1"/>
      <w:numFmt w:val="bullet"/>
      <w:lvlText w:val="o"/>
      <w:lvlJc w:val="left"/>
      <w:pPr>
        <w:ind w:left="8802" w:hanging="360"/>
      </w:pPr>
      <w:rPr>
        <w:rFonts w:ascii="Courier New" w:hAnsi="Courier New" w:cs="Courier New" w:hint="default"/>
      </w:rPr>
    </w:lvl>
    <w:lvl w:ilvl="8" w:tplc="04050005" w:tentative="1">
      <w:start w:val="1"/>
      <w:numFmt w:val="bullet"/>
      <w:lvlText w:val=""/>
      <w:lvlJc w:val="left"/>
      <w:pPr>
        <w:ind w:left="9522" w:hanging="360"/>
      </w:pPr>
      <w:rPr>
        <w:rFonts w:ascii="Wingdings" w:hAnsi="Wingdings" w:hint="default"/>
      </w:rPr>
    </w:lvl>
  </w:abstractNum>
  <w:abstractNum w:abstractNumId="23" w15:restartNumberingAfterBreak="0">
    <w:nsid w:val="6C275BC5"/>
    <w:multiLevelType w:val="hybridMultilevel"/>
    <w:tmpl w:val="D85A83EE"/>
    <w:lvl w:ilvl="0" w:tplc="04050011">
      <w:start w:val="1"/>
      <w:numFmt w:val="decimal"/>
      <w:lvlText w:val="%1)"/>
      <w:lvlJc w:val="left"/>
      <w:pPr>
        <w:ind w:left="4122" w:hanging="360"/>
      </w:pPr>
    </w:lvl>
    <w:lvl w:ilvl="1" w:tplc="04050019" w:tentative="1">
      <w:start w:val="1"/>
      <w:numFmt w:val="lowerLetter"/>
      <w:lvlText w:val="%2."/>
      <w:lvlJc w:val="left"/>
      <w:pPr>
        <w:ind w:left="4842" w:hanging="360"/>
      </w:pPr>
    </w:lvl>
    <w:lvl w:ilvl="2" w:tplc="0405001B" w:tentative="1">
      <w:start w:val="1"/>
      <w:numFmt w:val="lowerRoman"/>
      <w:lvlText w:val="%3."/>
      <w:lvlJc w:val="right"/>
      <w:pPr>
        <w:ind w:left="5562" w:hanging="180"/>
      </w:pPr>
    </w:lvl>
    <w:lvl w:ilvl="3" w:tplc="0405000F" w:tentative="1">
      <w:start w:val="1"/>
      <w:numFmt w:val="decimal"/>
      <w:lvlText w:val="%4."/>
      <w:lvlJc w:val="left"/>
      <w:pPr>
        <w:ind w:left="6282" w:hanging="360"/>
      </w:pPr>
    </w:lvl>
    <w:lvl w:ilvl="4" w:tplc="04050019" w:tentative="1">
      <w:start w:val="1"/>
      <w:numFmt w:val="lowerLetter"/>
      <w:lvlText w:val="%5."/>
      <w:lvlJc w:val="left"/>
      <w:pPr>
        <w:ind w:left="7002" w:hanging="360"/>
      </w:pPr>
    </w:lvl>
    <w:lvl w:ilvl="5" w:tplc="0405001B" w:tentative="1">
      <w:start w:val="1"/>
      <w:numFmt w:val="lowerRoman"/>
      <w:lvlText w:val="%6."/>
      <w:lvlJc w:val="right"/>
      <w:pPr>
        <w:ind w:left="7722" w:hanging="180"/>
      </w:pPr>
    </w:lvl>
    <w:lvl w:ilvl="6" w:tplc="0405000F" w:tentative="1">
      <w:start w:val="1"/>
      <w:numFmt w:val="decimal"/>
      <w:lvlText w:val="%7."/>
      <w:lvlJc w:val="left"/>
      <w:pPr>
        <w:ind w:left="8442" w:hanging="360"/>
      </w:pPr>
    </w:lvl>
    <w:lvl w:ilvl="7" w:tplc="04050019" w:tentative="1">
      <w:start w:val="1"/>
      <w:numFmt w:val="lowerLetter"/>
      <w:lvlText w:val="%8."/>
      <w:lvlJc w:val="left"/>
      <w:pPr>
        <w:ind w:left="9162" w:hanging="360"/>
      </w:pPr>
    </w:lvl>
    <w:lvl w:ilvl="8" w:tplc="0405001B" w:tentative="1">
      <w:start w:val="1"/>
      <w:numFmt w:val="lowerRoman"/>
      <w:lvlText w:val="%9."/>
      <w:lvlJc w:val="right"/>
      <w:pPr>
        <w:ind w:left="9882" w:hanging="180"/>
      </w:pPr>
    </w:lvl>
  </w:abstractNum>
  <w:abstractNum w:abstractNumId="24" w15:restartNumberingAfterBreak="0">
    <w:nsid w:val="6D3B4F50"/>
    <w:multiLevelType w:val="hybridMultilevel"/>
    <w:tmpl w:val="BF62AEC4"/>
    <w:lvl w:ilvl="0" w:tplc="FFFFFFFF">
      <w:start w:val="1"/>
      <w:numFmt w:val="lowerLetter"/>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94344B7"/>
    <w:multiLevelType w:val="hybridMultilevel"/>
    <w:tmpl w:val="BF62AEC4"/>
    <w:lvl w:ilvl="0" w:tplc="FFFFFFFF">
      <w:start w:val="1"/>
      <w:numFmt w:val="lowerLetter"/>
      <w:lvlText w:val="%1)"/>
      <w:lvlJc w:val="left"/>
      <w:pPr>
        <w:ind w:left="1494" w:hanging="360"/>
      </w:pPr>
      <w:rPr>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6" w15:restartNumberingAfterBreak="0">
    <w:nsid w:val="7A82274F"/>
    <w:multiLevelType w:val="hybridMultilevel"/>
    <w:tmpl w:val="8FF41244"/>
    <w:lvl w:ilvl="0" w:tplc="04050001">
      <w:start w:val="1"/>
      <w:numFmt w:val="bullet"/>
      <w:lvlText w:val=""/>
      <w:lvlJc w:val="left"/>
      <w:pPr>
        <w:ind w:left="3762" w:hanging="360"/>
      </w:pPr>
      <w:rPr>
        <w:rFonts w:ascii="Symbol" w:hAnsi="Symbol" w:hint="default"/>
      </w:rPr>
    </w:lvl>
    <w:lvl w:ilvl="1" w:tplc="04050003">
      <w:start w:val="1"/>
      <w:numFmt w:val="bullet"/>
      <w:lvlText w:val="o"/>
      <w:lvlJc w:val="left"/>
      <w:pPr>
        <w:ind w:left="4482" w:hanging="360"/>
      </w:pPr>
      <w:rPr>
        <w:rFonts w:ascii="Courier New" w:hAnsi="Courier New" w:cs="Courier New" w:hint="default"/>
      </w:rPr>
    </w:lvl>
    <w:lvl w:ilvl="2" w:tplc="04050005" w:tentative="1">
      <w:start w:val="1"/>
      <w:numFmt w:val="bullet"/>
      <w:lvlText w:val=""/>
      <w:lvlJc w:val="left"/>
      <w:pPr>
        <w:ind w:left="5202" w:hanging="360"/>
      </w:pPr>
      <w:rPr>
        <w:rFonts w:ascii="Wingdings" w:hAnsi="Wingdings" w:hint="default"/>
      </w:rPr>
    </w:lvl>
    <w:lvl w:ilvl="3" w:tplc="04050001" w:tentative="1">
      <w:start w:val="1"/>
      <w:numFmt w:val="bullet"/>
      <w:lvlText w:val=""/>
      <w:lvlJc w:val="left"/>
      <w:pPr>
        <w:ind w:left="5922" w:hanging="360"/>
      </w:pPr>
      <w:rPr>
        <w:rFonts w:ascii="Symbol" w:hAnsi="Symbol" w:hint="default"/>
      </w:rPr>
    </w:lvl>
    <w:lvl w:ilvl="4" w:tplc="04050003" w:tentative="1">
      <w:start w:val="1"/>
      <w:numFmt w:val="bullet"/>
      <w:lvlText w:val="o"/>
      <w:lvlJc w:val="left"/>
      <w:pPr>
        <w:ind w:left="6642" w:hanging="360"/>
      </w:pPr>
      <w:rPr>
        <w:rFonts w:ascii="Courier New" w:hAnsi="Courier New" w:cs="Courier New" w:hint="default"/>
      </w:rPr>
    </w:lvl>
    <w:lvl w:ilvl="5" w:tplc="04050005" w:tentative="1">
      <w:start w:val="1"/>
      <w:numFmt w:val="bullet"/>
      <w:lvlText w:val=""/>
      <w:lvlJc w:val="left"/>
      <w:pPr>
        <w:ind w:left="7362" w:hanging="360"/>
      </w:pPr>
      <w:rPr>
        <w:rFonts w:ascii="Wingdings" w:hAnsi="Wingdings" w:hint="default"/>
      </w:rPr>
    </w:lvl>
    <w:lvl w:ilvl="6" w:tplc="04050001" w:tentative="1">
      <w:start w:val="1"/>
      <w:numFmt w:val="bullet"/>
      <w:lvlText w:val=""/>
      <w:lvlJc w:val="left"/>
      <w:pPr>
        <w:ind w:left="8082" w:hanging="360"/>
      </w:pPr>
      <w:rPr>
        <w:rFonts w:ascii="Symbol" w:hAnsi="Symbol" w:hint="default"/>
      </w:rPr>
    </w:lvl>
    <w:lvl w:ilvl="7" w:tplc="04050003" w:tentative="1">
      <w:start w:val="1"/>
      <w:numFmt w:val="bullet"/>
      <w:lvlText w:val="o"/>
      <w:lvlJc w:val="left"/>
      <w:pPr>
        <w:ind w:left="8802" w:hanging="360"/>
      </w:pPr>
      <w:rPr>
        <w:rFonts w:ascii="Courier New" w:hAnsi="Courier New" w:cs="Courier New" w:hint="default"/>
      </w:rPr>
    </w:lvl>
    <w:lvl w:ilvl="8" w:tplc="04050005" w:tentative="1">
      <w:start w:val="1"/>
      <w:numFmt w:val="bullet"/>
      <w:lvlText w:val=""/>
      <w:lvlJc w:val="left"/>
      <w:pPr>
        <w:ind w:left="9522" w:hanging="360"/>
      </w:pPr>
      <w:rPr>
        <w:rFonts w:ascii="Wingdings" w:hAnsi="Wingdings" w:hint="default"/>
      </w:rPr>
    </w:lvl>
  </w:abstractNum>
  <w:abstractNum w:abstractNumId="27" w15:restartNumberingAfterBreak="0">
    <w:nsid w:val="7D9B7466"/>
    <w:multiLevelType w:val="hybridMultilevel"/>
    <w:tmpl w:val="0A04B96E"/>
    <w:lvl w:ilvl="0" w:tplc="8618BFAE">
      <w:start w:val="1"/>
      <w:numFmt w:val="bullet"/>
      <w:lvlText w:val="-"/>
      <w:lvlJc w:val="left"/>
      <w:pPr>
        <w:ind w:left="720" w:hanging="360"/>
      </w:pPr>
      <w:rPr>
        <w:rFonts w:ascii="Liberation Serif" w:eastAsia="Arial Unicode MS" w:hAnsi="Liberation Serif" w:cs="Lucida San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21"/>
  </w:num>
  <w:num w:numId="4">
    <w:abstractNumId w:val="5"/>
  </w:num>
  <w:num w:numId="5">
    <w:abstractNumId w:val="10"/>
  </w:num>
  <w:num w:numId="6">
    <w:abstractNumId w:val="24"/>
  </w:num>
  <w:num w:numId="7">
    <w:abstractNumId w:val="1"/>
  </w:num>
  <w:num w:numId="8">
    <w:abstractNumId w:val="3"/>
  </w:num>
  <w:num w:numId="9">
    <w:abstractNumId w:val="0"/>
  </w:num>
  <w:num w:numId="10">
    <w:abstractNumId w:val="16"/>
  </w:num>
  <w:num w:numId="11">
    <w:abstractNumId w:val="27"/>
  </w:num>
  <w:num w:numId="12">
    <w:abstractNumId w:val="12"/>
  </w:num>
  <w:num w:numId="13">
    <w:abstractNumId w:val="22"/>
  </w:num>
  <w:num w:numId="14">
    <w:abstractNumId w:val="26"/>
  </w:num>
  <w:num w:numId="15">
    <w:abstractNumId w:val="2"/>
  </w:num>
  <w:num w:numId="16">
    <w:abstractNumId w:val="6"/>
  </w:num>
  <w:num w:numId="17">
    <w:abstractNumId w:val="19"/>
  </w:num>
  <w:num w:numId="18">
    <w:abstractNumId w:val="7"/>
  </w:num>
  <w:num w:numId="19">
    <w:abstractNumId w:val="8"/>
  </w:num>
  <w:num w:numId="20">
    <w:abstractNumId w:val="23"/>
  </w:num>
  <w:num w:numId="21">
    <w:abstractNumId w:val="15"/>
  </w:num>
  <w:num w:numId="22">
    <w:abstractNumId w:val="20"/>
  </w:num>
  <w:num w:numId="23">
    <w:abstractNumId w:val="9"/>
  </w:num>
  <w:num w:numId="24">
    <w:abstractNumId w:val="4"/>
  </w:num>
  <w:num w:numId="25">
    <w:abstractNumId w:val="17"/>
  </w:num>
  <w:num w:numId="26">
    <w:abstractNumId w:val="11"/>
  </w:num>
  <w:num w:numId="27">
    <w:abstractNumId w:val="2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13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C7"/>
    <w:rsid w:val="00015144"/>
    <w:rsid w:val="00016D90"/>
    <w:rsid w:val="00030485"/>
    <w:rsid w:val="00032F84"/>
    <w:rsid w:val="00086812"/>
    <w:rsid w:val="00087942"/>
    <w:rsid w:val="00095EC4"/>
    <w:rsid w:val="00096EDF"/>
    <w:rsid w:val="000A218D"/>
    <w:rsid w:val="000A54ED"/>
    <w:rsid w:val="000B297E"/>
    <w:rsid w:val="000C2B89"/>
    <w:rsid w:val="000E3B1F"/>
    <w:rsid w:val="000E6DD7"/>
    <w:rsid w:val="000E6E68"/>
    <w:rsid w:val="000F2A24"/>
    <w:rsid w:val="00102063"/>
    <w:rsid w:val="00107EF3"/>
    <w:rsid w:val="001108D5"/>
    <w:rsid w:val="00130368"/>
    <w:rsid w:val="00140AA4"/>
    <w:rsid w:val="00144B91"/>
    <w:rsid w:val="00161625"/>
    <w:rsid w:val="00161E8A"/>
    <w:rsid w:val="00192CEB"/>
    <w:rsid w:val="00197571"/>
    <w:rsid w:val="001B1990"/>
    <w:rsid w:val="001D2A57"/>
    <w:rsid w:val="001D5ABF"/>
    <w:rsid w:val="001D60AC"/>
    <w:rsid w:val="001D6FE0"/>
    <w:rsid w:val="001E303E"/>
    <w:rsid w:val="001E6307"/>
    <w:rsid w:val="001F4E94"/>
    <w:rsid w:val="001F5149"/>
    <w:rsid w:val="002254F0"/>
    <w:rsid w:val="00235B78"/>
    <w:rsid w:val="00242582"/>
    <w:rsid w:val="002477CC"/>
    <w:rsid w:val="00263D16"/>
    <w:rsid w:val="002B6493"/>
    <w:rsid w:val="002C40F8"/>
    <w:rsid w:val="002D3AD3"/>
    <w:rsid w:val="002F6BD8"/>
    <w:rsid w:val="0030433B"/>
    <w:rsid w:val="00331377"/>
    <w:rsid w:val="00343F39"/>
    <w:rsid w:val="0035364D"/>
    <w:rsid w:val="00360109"/>
    <w:rsid w:val="00361716"/>
    <w:rsid w:val="00362C88"/>
    <w:rsid w:val="003644D9"/>
    <w:rsid w:val="0037554B"/>
    <w:rsid w:val="00376253"/>
    <w:rsid w:val="0038068C"/>
    <w:rsid w:val="00383598"/>
    <w:rsid w:val="0040152D"/>
    <w:rsid w:val="00414DF9"/>
    <w:rsid w:val="004216B6"/>
    <w:rsid w:val="00422725"/>
    <w:rsid w:val="00446DF9"/>
    <w:rsid w:val="0045592B"/>
    <w:rsid w:val="004678D8"/>
    <w:rsid w:val="00472569"/>
    <w:rsid w:val="004752E4"/>
    <w:rsid w:val="00484EDF"/>
    <w:rsid w:val="00495C86"/>
    <w:rsid w:val="00496BC7"/>
    <w:rsid w:val="004A6585"/>
    <w:rsid w:val="004C0C7C"/>
    <w:rsid w:val="004E2110"/>
    <w:rsid w:val="004E26C2"/>
    <w:rsid w:val="004F0D5F"/>
    <w:rsid w:val="005036BB"/>
    <w:rsid w:val="00510250"/>
    <w:rsid w:val="00517004"/>
    <w:rsid w:val="00523524"/>
    <w:rsid w:val="005274AF"/>
    <w:rsid w:val="00556AF4"/>
    <w:rsid w:val="00575FAA"/>
    <w:rsid w:val="005B106B"/>
    <w:rsid w:val="005B4468"/>
    <w:rsid w:val="005F0307"/>
    <w:rsid w:val="0060391C"/>
    <w:rsid w:val="00610753"/>
    <w:rsid w:val="00610D81"/>
    <w:rsid w:val="0062607F"/>
    <w:rsid w:val="00627529"/>
    <w:rsid w:val="00647E3E"/>
    <w:rsid w:val="0065407B"/>
    <w:rsid w:val="00657E79"/>
    <w:rsid w:val="00660DA7"/>
    <w:rsid w:val="0067296F"/>
    <w:rsid w:val="00673914"/>
    <w:rsid w:val="00676596"/>
    <w:rsid w:val="006C0D72"/>
    <w:rsid w:val="006C12BE"/>
    <w:rsid w:val="006E60C4"/>
    <w:rsid w:val="00702C1F"/>
    <w:rsid w:val="007136B4"/>
    <w:rsid w:val="0072276E"/>
    <w:rsid w:val="007402B8"/>
    <w:rsid w:val="00740803"/>
    <w:rsid w:val="007412E3"/>
    <w:rsid w:val="0077694B"/>
    <w:rsid w:val="00786DBE"/>
    <w:rsid w:val="007A13B0"/>
    <w:rsid w:val="007E0F6E"/>
    <w:rsid w:val="007E1918"/>
    <w:rsid w:val="008421DD"/>
    <w:rsid w:val="00846916"/>
    <w:rsid w:val="008472C6"/>
    <w:rsid w:val="008511E3"/>
    <w:rsid w:val="00881F3E"/>
    <w:rsid w:val="008A2386"/>
    <w:rsid w:val="008A6E2F"/>
    <w:rsid w:val="008B2D68"/>
    <w:rsid w:val="008E7959"/>
    <w:rsid w:val="008F1BFB"/>
    <w:rsid w:val="008F7D25"/>
    <w:rsid w:val="0094051B"/>
    <w:rsid w:val="009527FE"/>
    <w:rsid w:val="00956E47"/>
    <w:rsid w:val="009817B7"/>
    <w:rsid w:val="00991991"/>
    <w:rsid w:val="009A2B72"/>
    <w:rsid w:val="009A2C96"/>
    <w:rsid w:val="009A7AE5"/>
    <w:rsid w:val="009B0740"/>
    <w:rsid w:val="009B4A03"/>
    <w:rsid w:val="009D2C29"/>
    <w:rsid w:val="009F7E8D"/>
    <w:rsid w:val="00A0412D"/>
    <w:rsid w:val="00A14ACF"/>
    <w:rsid w:val="00A22DAB"/>
    <w:rsid w:val="00A67395"/>
    <w:rsid w:val="00A73D5D"/>
    <w:rsid w:val="00A840F4"/>
    <w:rsid w:val="00A93CFB"/>
    <w:rsid w:val="00AD3EEF"/>
    <w:rsid w:val="00AD51A5"/>
    <w:rsid w:val="00AD59A1"/>
    <w:rsid w:val="00AD5F00"/>
    <w:rsid w:val="00AE502A"/>
    <w:rsid w:val="00AF0184"/>
    <w:rsid w:val="00AF1EDB"/>
    <w:rsid w:val="00AF66EA"/>
    <w:rsid w:val="00B0214E"/>
    <w:rsid w:val="00B07A97"/>
    <w:rsid w:val="00B12FE4"/>
    <w:rsid w:val="00B165E6"/>
    <w:rsid w:val="00B215E4"/>
    <w:rsid w:val="00B32257"/>
    <w:rsid w:val="00B41A54"/>
    <w:rsid w:val="00B427C1"/>
    <w:rsid w:val="00B43353"/>
    <w:rsid w:val="00B44BEA"/>
    <w:rsid w:val="00B52423"/>
    <w:rsid w:val="00B55D64"/>
    <w:rsid w:val="00B77A0C"/>
    <w:rsid w:val="00B911CA"/>
    <w:rsid w:val="00BA4C9D"/>
    <w:rsid w:val="00BB249F"/>
    <w:rsid w:val="00BB792E"/>
    <w:rsid w:val="00BC1153"/>
    <w:rsid w:val="00BC3B20"/>
    <w:rsid w:val="00BC7013"/>
    <w:rsid w:val="00BE5BB1"/>
    <w:rsid w:val="00BE6442"/>
    <w:rsid w:val="00BF0A79"/>
    <w:rsid w:val="00BF64E9"/>
    <w:rsid w:val="00C00012"/>
    <w:rsid w:val="00C06138"/>
    <w:rsid w:val="00C10B98"/>
    <w:rsid w:val="00C34B9F"/>
    <w:rsid w:val="00C405A6"/>
    <w:rsid w:val="00C733A1"/>
    <w:rsid w:val="00C7410A"/>
    <w:rsid w:val="00C77A0C"/>
    <w:rsid w:val="00C871BB"/>
    <w:rsid w:val="00CE5777"/>
    <w:rsid w:val="00CE76C1"/>
    <w:rsid w:val="00CF2A60"/>
    <w:rsid w:val="00CF5AF6"/>
    <w:rsid w:val="00CF798A"/>
    <w:rsid w:val="00D03B24"/>
    <w:rsid w:val="00D173EC"/>
    <w:rsid w:val="00D3112D"/>
    <w:rsid w:val="00D36BA2"/>
    <w:rsid w:val="00D36E9C"/>
    <w:rsid w:val="00D419EA"/>
    <w:rsid w:val="00D43574"/>
    <w:rsid w:val="00D57340"/>
    <w:rsid w:val="00D66F15"/>
    <w:rsid w:val="00DB081C"/>
    <w:rsid w:val="00DC40A3"/>
    <w:rsid w:val="00DD60AD"/>
    <w:rsid w:val="00DD7C93"/>
    <w:rsid w:val="00DE3904"/>
    <w:rsid w:val="00DF38E3"/>
    <w:rsid w:val="00DF47D3"/>
    <w:rsid w:val="00E070B2"/>
    <w:rsid w:val="00E119B2"/>
    <w:rsid w:val="00E12C26"/>
    <w:rsid w:val="00E21D1F"/>
    <w:rsid w:val="00E241BD"/>
    <w:rsid w:val="00E81BAC"/>
    <w:rsid w:val="00EA250B"/>
    <w:rsid w:val="00EB450A"/>
    <w:rsid w:val="00EF1DE8"/>
    <w:rsid w:val="00F12CB8"/>
    <w:rsid w:val="00F2445C"/>
    <w:rsid w:val="00F46E81"/>
    <w:rsid w:val="00F5120B"/>
    <w:rsid w:val="00FA1396"/>
    <w:rsid w:val="00FC388C"/>
    <w:rsid w:val="00FE2D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EFC91"/>
  <w15:docId w15:val="{D77AB943-2179-467B-AEA0-A50BF611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Arial Unicode MS"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pPr>
  </w:style>
  <w:style w:type="paragraph" w:styleId="Nadpis1">
    <w:name w:val="heading 1"/>
    <w:basedOn w:val="Heading"/>
    <w:next w:val="Zkladntext"/>
    <w:uiPriority w:val="9"/>
    <w:qFormat/>
    <w:pPr>
      <w:outlineLvl w:val="0"/>
    </w:pPr>
    <w:rPr>
      <w:rFonts w:ascii="Liberation Sans Unicode MS" w:hAnsi="Liberation Sans Unicode MS"/>
      <w:b/>
      <w:bCs/>
      <w:sz w:val="48"/>
      <w:szCs w:val="4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textovodkaz">
    <w:name w:val="Hyperlink"/>
    <w:rPr>
      <w:color w:val="000080"/>
      <w:u w:val="single"/>
    </w:rPr>
  </w:style>
  <w:style w:type="paragraph" w:customStyle="1" w:styleId="HorizontalLine">
    <w:name w:val="Horizontal Line"/>
    <w:basedOn w:val="Normln"/>
    <w:next w:val="Zkladntext"/>
    <w:qFormat/>
    <w:pPr>
      <w:pBdr>
        <w:bottom w:val="double" w:sz="2" w:space="0" w:color="808080"/>
      </w:pBdr>
      <w:spacing w:after="283"/>
    </w:pPr>
    <w:rPr>
      <w:sz w:val="12"/>
    </w:rPr>
  </w:style>
  <w:style w:type="paragraph" w:styleId="Zkladntext">
    <w:name w:val="Body Text"/>
    <w:basedOn w:val="Normln"/>
    <w:link w:val="ZkladntextChar"/>
    <w:pPr>
      <w:spacing w:after="283"/>
    </w:pPr>
  </w:style>
  <w:style w:type="paragraph" w:styleId="Zptenadresanaoblku">
    <w:name w:val="envelope return"/>
    <w:basedOn w:val="Normln"/>
    <w:rPr>
      <w:i/>
    </w:rPr>
  </w:style>
  <w:style w:type="paragraph" w:customStyle="1" w:styleId="TableContents">
    <w:name w:val="Table Contents"/>
    <w:basedOn w:val="Zkladntext"/>
    <w:qFormat/>
  </w:style>
  <w:style w:type="paragraph" w:customStyle="1" w:styleId="HeaderandFooter">
    <w:name w:val="Header and Footer"/>
    <w:basedOn w:val="Normln"/>
    <w:qFormat/>
    <w:pPr>
      <w:suppressLineNumbers/>
      <w:tabs>
        <w:tab w:val="center" w:pos="4986"/>
        <w:tab w:val="right" w:pos="9972"/>
      </w:tabs>
    </w:pPr>
  </w:style>
  <w:style w:type="paragraph" w:styleId="Zpat">
    <w:name w:val="footer"/>
    <w:basedOn w:val="Normln"/>
    <w:link w:val="ZpatChar"/>
    <w:uiPriority w:val="99"/>
    <w:pPr>
      <w:suppressLineNumbers/>
      <w:tabs>
        <w:tab w:val="center" w:pos="4818"/>
        <w:tab w:val="right" w:pos="9637"/>
      </w:tabs>
    </w:pPr>
  </w:style>
  <w:style w:type="paragraph" w:styleId="Zhlav">
    <w:name w:val="header"/>
    <w:basedOn w:val="Normln"/>
    <w:pPr>
      <w:suppressLineNumbers/>
      <w:tabs>
        <w:tab w:val="center" w:pos="4818"/>
        <w:tab w:val="right" w:pos="9637"/>
      </w:tabs>
    </w:pPr>
  </w:style>
  <w:style w:type="paragraph" w:customStyle="1" w:styleId="Heading">
    <w:name w:val="Heading"/>
    <w:basedOn w:val="Normln"/>
    <w:next w:val="Zkladntext"/>
    <w:qFormat/>
    <w:pPr>
      <w:keepNext/>
      <w:spacing w:before="240" w:after="283"/>
    </w:pPr>
    <w:rPr>
      <w:rFonts w:ascii="Liberation Sans" w:hAnsi="Liberation Sans"/>
      <w:sz w:val="28"/>
      <w:szCs w:val="28"/>
    </w:rPr>
  </w:style>
  <w:style w:type="paragraph" w:customStyle="1" w:styleId="Index">
    <w:name w:val="Index"/>
    <w:basedOn w:val="Normln"/>
    <w:qFormat/>
    <w:pPr>
      <w:suppressLineNumbers/>
    </w:pPr>
  </w:style>
  <w:style w:type="paragraph" w:styleId="Titulek">
    <w:name w:val="caption"/>
    <w:basedOn w:val="Normln"/>
    <w:qFormat/>
    <w:pPr>
      <w:suppressLineNumbers/>
      <w:spacing w:before="120" w:after="120"/>
    </w:pPr>
    <w:rPr>
      <w:i/>
      <w:iCs/>
    </w:rPr>
  </w:style>
  <w:style w:type="paragraph" w:styleId="Seznam">
    <w:name w:val="List"/>
    <w:basedOn w:val="Zkladntext"/>
  </w:style>
  <w:style w:type="character" w:customStyle="1" w:styleId="ZpatChar">
    <w:name w:val="Zápatí Char"/>
    <w:basedOn w:val="Standardnpsmoodstavce"/>
    <w:link w:val="Zpat"/>
    <w:uiPriority w:val="99"/>
    <w:rsid w:val="00B07A97"/>
  </w:style>
  <w:style w:type="character" w:styleId="Odkaznakoment">
    <w:name w:val="annotation reference"/>
    <w:basedOn w:val="Standardnpsmoodstavce"/>
    <w:uiPriority w:val="99"/>
    <w:semiHidden/>
    <w:unhideWhenUsed/>
    <w:rsid w:val="00331377"/>
    <w:rPr>
      <w:sz w:val="16"/>
      <w:szCs w:val="16"/>
    </w:rPr>
  </w:style>
  <w:style w:type="paragraph" w:styleId="Textkomente">
    <w:name w:val="annotation text"/>
    <w:basedOn w:val="Normln"/>
    <w:link w:val="TextkomenteChar"/>
    <w:uiPriority w:val="99"/>
    <w:unhideWhenUsed/>
    <w:rsid w:val="00331377"/>
    <w:rPr>
      <w:rFonts w:cs="Mangal"/>
      <w:sz w:val="20"/>
      <w:szCs w:val="18"/>
    </w:rPr>
  </w:style>
  <w:style w:type="character" w:customStyle="1" w:styleId="TextkomenteChar">
    <w:name w:val="Text komentáře Char"/>
    <w:basedOn w:val="Standardnpsmoodstavce"/>
    <w:link w:val="Textkomente"/>
    <w:uiPriority w:val="99"/>
    <w:rsid w:val="00331377"/>
    <w:rPr>
      <w:rFonts w:cs="Mangal"/>
      <w:sz w:val="20"/>
      <w:szCs w:val="18"/>
    </w:rPr>
  </w:style>
  <w:style w:type="paragraph" w:styleId="Pedmtkomente">
    <w:name w:val="annotation subject"/>
    <w:basedOn w:val="Textkomente"/>
    <w:next w:val="Textkomente"/>
    <w:link w:val="PedmtkomenteChar"/>
    <w:uiPriority w:val="99"/>
    <w:semiHidden/>
    <w:unhideWhenUsed/>
    <w:rsid w:val="00331377"/>
    <w:rPr>
      <w:b/>
      <w:bCs/>
    </w:rPr>
  </w:style>
  <w:style w:type="character" w:customStyle="1" w:styleId="PedmtkomenteChar">
    <w:name w:val="Předmět komentáře Char"/>
    <w:basedOn w:val="TextkomenteChar"/>
    <w:link w:val="Pedmtkomente"/>
    <w:uiPriority w:val="99"/>
    <w:semiHidden/>
    <w:rsid w:val="00331377"/>
    <w:rPr>
      <w:rFonts w:cs="Mangal"/>
      <w:b/>
      <w:bCs/>
      <w:sz w:val="20"/>
      <w:szCs w:val="18"/>
    </w:rPr>
  </w:style>
  <w:style w:type="paragraph" w:styleId="Revize">
    <w:name w:val="Revision"/>
    <w:hidden/>
    <w:uiPriority w:val="99"/>
    <w:semiHidden/>
    <w:rsid w:val="00422725"/>
    <w:pPr>
      <w:suppressAutoHyphens w:val="0"/>
    </w:pPr>
    <w:rPr>
      <w:rFonts w:cs="Mangal"/>
      <w:szCs w:val="21"/>
    </w:rPr>
  </w:style>
  <w:style w:type="character" w:customStyle="1" w:styleId="ZkladntextChar">
    <w:name w:val="Základní text Char"/>
    <w:basedOn w:val="Standardnpsmoodstavce"/>
    <w:link w:val="Zkladntext"/>
    <w:rsid w:val="00DD60AD"/>
  </w:style>
  <w:style w:type="paragraph" w:styleId="Bezmezer">
    <w:name w:val="No Spacing"/>
    <w:link w:val="BezmezerChar"/>
    <w:uiPriority w:val="1"/>
    <w:qFormat/>
    <w:rsid w:val="00C00012"/>
    <w:pPr>
      <w:suppressAutoHyphens w:val="0"/>
      <w:spacing w:before="40" w:after="40"/>
    </w:pPr>
    <w:rPr>
      <w:rFonts w:ascii="Arial" w:eastAsia="Calibri" w:hAnsi="Arial" w:cs="Times New Roman"/>
      <w:sz w:val="20"/>
      <w:szCs w:val="22"/>
      <w:lang w:val="cs-CZ" w:eastAsia="en-US" w:bidi="ar-SA"/>
    </w:rPr>
  </w:style>
  <w:style w:type="character" w:customStyle="1" w:styleId="BezmezerChar">
    <w:name w:val="Bez mezer Char"/>
    <w:link w:val="Bezmezer"/>
    <w:uiPriority w:val="1"/>
    <w:rsid w:val="00C00012"/>
    <w:rPr>
      <w:rFonts w:ascii="Arial" w:eastAsia="Calibri" w:hAnsi="Arial" w:cs="Times New Roman"/>
      <w:sz w:val="20"/>
      <w:szCs w:val="22"/>
      <w:lang w:val="cs-CZ"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BC2BE-F27C-4380-AB47-48F8909C1848}">
  <ds:schemaRefs>
    <ds:schemaRef ds:uri="http://schemas.openxmlformats.org/officeDocument/2006/bibliography"/>
  </ds:schemaRefs>
</ds:datastoreItem>
</file>

<file path=docMetadata/LabelInfo.xml><?xml version="1.0" encoding="utf-8"?>
<clbl:labelList xmlns:clbl="http://schemas.microsoft.com/office/2020/mipLabelMetadata">
  <clbl:label id="{6f8a142f-f8e1-47f5-bdab-718b4b85da93}" enabled="1" method="Standard" siteId="{b287c0b1-6968-4dc8-9732-8d00f2760e89}"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23</Pages>
  <Words>5837</Words>
  <Characters>34440</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Škovronková Šárka</dc:creator>
  <dc:description/>
  <cp:lastModifiedBy>Ing. Michaela Michalcová</cp:lastModifiedBy>
  <cp:revision>11</cp:revision>
  <dcterms:created xsi:type="dcterms:W3CDTF">2025-07-03T08:23:00Z</dcterms:created>
  <dcterms:modified xsi:type="dcterms:W3CDTF">2025-11-06T11:33:00Z</dcterms:modified>
  <dc:language/>
</cp:coreProperties>
</file>