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93E3A" w:rsidRDefault="00D93E3A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F45B51" w:rsidRPr="00190F47" w:rsidRDefault="00930119" w:rsidP="005A78F6">
      <w:pPr>
        <w:pStyle w:val="Style33"/>
        <w:widowControl/>
        <w:spacing w:before="187"/>
        <w:rPr>
          <w:rStyle w:val="FontStyle47"/>
          <w:rFonts w:ascii="Arial" w:hAnsi="Arial" w:cs="Arial"/>
          <w:bCs/>
          <w:sz w:val="20"/>
          <w:szCs w:val="20"/>
        </w:rPr>
      </w:pPr>
      <w:r>
        <w:rPr>
          <w:rStyle w:val="FontStyle47"/>
          <w:rFonts w:ascii="Arial" w:hAnsi="Arial" w:cs="Arial"/>
          <w:b/>
          <w:sz w:val="28"/>
          <w:szCs w:val="28"/>
        </w:rPr>
        <w:t xml:space="preserve">Gynekologické vyšetřovací křeslo  6 ks </w:t>
      </w:r>
      <w:r w:rsidR="00190F47" w:rsidRPr="00190F47">
        <w:rPr>
          <w:rStyle w:val="FontStyle47"/>
          <w:rFonts w:ascii="Arial" w:hAnsi="Arial" w:cs="Arial"/>
          <w:b/>
          <w:sz w:val="28"/>
          <w:szCs w:val="28"/>
        </w:rPr>
        <w:t xml:space="preserve"> </w:t>
      </w:r>
    </w:p>
    <w:p w:rsidR="0012055C" w:rsidRPr="00D93E3A" w:rsidRDefault="0012055C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  <w:r w:rsidRPr="00190F47">
        <w:rPr>
          <w:rStyle w:val="FontStyle47"/>
          <w:rFonts w:ascii="Arial" w:hAnsi="Arial" w:cs="Arial"/>
          <w:bCs/>
          <w:sz w:val="20"/>
          <w:szCs w:val="20"/>
        </w:rPr>
        <w:br/>
      </w: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        </w:t>
      </w:r>
    </w:p>
    <w:p w:rsidR="00930119" w:rsidRPr="00930119" w:rsidRDefault="005805FB" w:rsidP="00930119">
      <w:pPr>
        <w:pStyle w:val="Style33"/>
        <w:widowControl/>
        <w:spacing w:before="187"/>
        <w:jc w:val="left"/>
        <w:rPr>
          <w:rStyle w:val="FontStyle47"/>
          <w:rFonts w:ascii="Arial" w:hAnsi="Arial" w:cs="Arial"/>
          <w:bCs/>
          <w:sz w:val="24"/>
          <w:szCs w:val="24"/>
        </w:rPr>
      </w:pPr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 zakázky:</w:t>
      </w:r>
      <w:r w:rsidR="00930119">
        <w:rPr>
          <w:rStyle w:val="FontStyle47"/>
          <w:rFonts w:ascii="Arial" w:hAnsi="Arial" w:cs="Arial"/>
          <w:b/>
          <w:sz w:val="24"/>
          <w:szCs w:val="24"/>
        </w:rPr>
        <w:t xml:space="preserve">             </w:t>
      </w:r>
      <w:r w:rsidR="00930119" w:rsidRPr="00930119">
        <w:rPr>
          <w:rStyle w:val="FontStyle47"/>
          <w:rFonts w:ascii="Arial" w:hAnsi="Arial" w:cs="Arial"/>
          <w:b/>
          <w:sz w:val="24"/>
          <w:szCs w:val="24"/>
        </w:rPr>
        <w:t xml:space="preserve">Gynekologické vyšetřovací křeslo  6 ks  </w:t>
      </w:r>
    </w:p>
    <w:p w:rsidR="00377EE4" w:rsidRPr="00930119" w:rsidRDefault="00377EE4" w:rsidP="00930119">
      <w:pPr>
        <w:pStyle w:val="Nadpis2"/>
        <w:keepNext w:val="0"/>
        <w:keepLines/>
        <w:tabs>
          <w:tab w:val="left" w:pos="4536"/>
        </w:tabs>
        <w:jc w:val="both"/>
        <w:rPr>
          <w:rFonts w:ascii="Arial" w:hAnsi="Arial" w:cs="Arial"/>
          <w:b w:val="0"/>
          <w:bCs w:val="0"/>
          <w:smallCaps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>MUDr. Břetisla Shon-  předseda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MUDr. Jaroslav Novák, MBA -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člen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930119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na  níže</w:t>
      </w:r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64"/>
        <w:gridCol w:w="777"/>
        <w:gridCol w:w="2058"/>
        <w:gridCol w:w="1502"/>
        <w:gridCol w:w="2325"/>
        <w:gridCol w:w="29"/>
      </w:tblGrid>
      <w:tr w:rsidR="0012055C" w:rsidTr="006B5057">
        <w:trPr>
          <w:cantSplit/>
          <w:trHeight w:val="387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F71012">
              <w:rPr>
                <w:b/>
                <w:bCs/>
                <w:sz w:val="22"/>
                <w:szCs w:val="22"/>
              </w:rPr>
              <w:t>e</w:t>
            </w:r>
            <w:r w:rsidR="005A78F6">
              <w:rPr>
                <w:b/>
                <w:bCs/>
                <w:sz w:val="22"/>
                <w:szCs w:val="22"/>
              </w:rPr>
              <w:t xml:space="preserve"> </w:t>
            </w:r>
            <w:r w:rsidR="00785B76">
              <w:rPr>
                <w:b/>
                <w:bCs/>
                <w:sz w:val="22"/>
                <w:szCs w:val="22"/>
              </w:rPr>
              <w:t xml:space="preserve">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( hrazeno z prostředků </w:t>
            </w:r>
            <w:proofErr w:type="spellStart"/>
            <w:r w:rsidR="005A78F6">
              <w:rPr>
                <w:b/>
                <w:bCs/>
                <w:sz w:val="22"/>
                <w:szCs w:val="22"/>
              </w:rPr>
              <w:t>i</w:t>
            </w:r>
            <w:r w:rsidR="00501668">
              <w:rPr>
                <w:b/>
                <w:bCs/>
                <w:sz w:val="22"/>
                <w:szCs w:val="22"/>
              </w:rPr>
              <w:t>R</w:t>
            </w:r>
            <w:r w:rsidR="00571E4E">
              <w:rPr>
                <w:b/>
                <w:bCs/>
                <w:sz w:val="22"/>
                <w:szCs w:val="22"/>
              </w:rPr>
              <w:t>OP</w:t>
            </w:r>
            <w:proofErr w:type="spellEnd"/>
            <w:r w:rsidR="002D69B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85B76" w:rsidRPr="00785B76" w:rsidTr="006B505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2" w:rsidRPr="006A2381" w:rsidRDefault="00930119" w:rsidP="00785B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Gynekologické vyšetřovací křeslo</w:t>
            </w:r>
          </w:p>
          <w:p w:rsidR="00990A0F" w:rsidRPr="006A2381" w:rsidRDefault="00990A0F" w:rsidP="00785B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930119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lastRenderedPageBreak/>
        <w:t>Toto prohlášení činíme na základě své jasné, srozumitelné, svobodné a omylu prosté vůle a jsme si vědomi všech následků plynoucích z uvedení nepravdivých údajů.</w:t>
      </w: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6" w:rsidRDefault="00FE0D76">
      <w:r>
        <w:separator/>
      </w:r>
    </w:p>
  </w:endnote>
  <w:endnote w:type="continuationSeparator" w:id="0">
    <w:p w:rsidR="00FE0D76" w:rsidRDefault="00FE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253CF7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FE0D76">
      <w:rPr>
        <w:rStyle w:val="FontStyle45"/>
      </w:rPr>
      <w:instrText>PAGE</w:instrText>
    </w:r>
    <w:r>
      <w:rPr>
        <w:rStyle w:val="FontStyle45"/>
      </w:rPr>
      <w:fldChar w:fldCharType="separate"/>
    </w:r>
    <w:r w:rsidR="000F05C7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6" w:rsidRDefault="00FE0D76">
      <w:r>
        <w:separator/>
      </w:r>
    </w:p>
  </w:footnote>
  <w:footnote w:type="continuationSeparator" w:id="0">
    <w:p w:rsidR="00FE0D76" w:rsidRDefault="00FE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76" w:rsidRDefault="00FE0D7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D20E1"/>
    <w:rsid w:val="000D737C"/>
    <w:rsid w:val="000F05C7"/>
    <w:rsid w:val="000F095C"/>
    <w:rsid w:val="0012055C"/>
    <w:rsid w:val="001527FF"/>
    <w:rsid w:val="001555AD"/>
    <w:rsid w:val="00187B2D"/>
    <w:rsid w:val="00190F47"/>
    <w:rsid w:val="00194CB1"/>
    <w:rsid w:val="001C3E35"/>
    <w:rsid w:val="00253CF7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71E4E"/>
    <w:rsid w:val="005805FB"/>
    <w:rsid w:val="00590F86"/>
    <w:rsid w:val="0059282D"/>
    <w:rsid w:val="00596F9B"/>
    <w:rsid w:val="005A78F6"/>
    <w:rsid w:val="005B4427"/>
    <w:rsid w:val="005F3737"/>
    <w:rsid w:val="005F58DA"/>
    <w:rsid w:val="00626DE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52383"/>
    <w:rsid w:val="00865DC8"/>
    <w:rsid w:val="008B6F90"/>
    <w:rsid w:val="008D0197"/>
    <w:rsid w:val="008F077D"/>
    <w:rsid w:val="009229AE"/>
    <w:rsid w:val="00930119"/>
    <w:rsid w:val="009503E3"/>
    <w:rsid w:val="00971CFF"/>
    <w:rsid w:val="0097281B"/>
    <w:rsid w:val="009820A5"/>
    <w:rsid w:val="00990A0F"/>
    <w:rsid w:val="009A2148"/>
    <w:rsid w:val="009F5750"/>
    <w:rsid w:val="00A007F0"/>
    <w:rsid w:val="00A203ED"/>
    <w:rsid w:val="00A82E46"/>
    <w:rsid w:val="00AC07CD"/>
    <w:rsid w:val="00AC6CF7"/>
    <w:rsid w:val="00AE0E66"/>
    <w:rsid w:val="00AF7EAF"/>
    <w:rsid w:val="00B24B59"/>
    <w:rsid w:val="00B268C7"/>
    <w:rsid w:val="00B42ED1"/>
    <w:rsid w:val="00B775F6"/>
    <w:rsid w:val="00B93468"/>
    <w:rsid w:val="00BA304A"/>
    <w:rsid w:val="00C839B4"/>
    <w:rsid w:val="00C94641"/>
    <w:rsid w:val="00CA72F3"/>
    <w:rsid w:val="00D002EB"/>
    <w:rsid w:val="00D22A84"/>
    <w:rsid w:val="00D44670"/>
    <w:rsid w:val="00D6753D"/>
    <w:rsid w:val="00D93E3A"/>
    <w:rsid w:val="00DB326B"/>
    <w:rsid w:val="00DC0A8C"/>
    <w:rsid w:val="00DC361E"/>
    <w:rsid w:val="00E51B6C"/>
    <w:rsid w:val="00E6564C"/>
    <w:rsid w:val="00EE5EC1"/>
    <w:rsid w:val="00EF51AA"/>
    <w:rsid w:val="00F10EA7"/>
    <w:rsid w:val="00F17F5B"/>
    <w:rsid w:val="00F17F9A"/>
    <w:rsid w:val="00F45B51"/>
    <w:rsid w:val="00F53F4D"/>
    <w:rsid w:val="00F541B1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AFF-8082-4061-AA93-FA28A5F0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2401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Hana Plačková</cp:lastModifiedBy>
  <cp:revision>2</cp:revision>
  <dcterms:created xsi:type="dcterms:W3CDTF">2019-02-25T10:54:00Z</dcterms:created>
  <dcterms:modified xsi:type="dcterms:W3CDTF">2019-02-25T10:54:00Z</dcterms:modified>
</cp:coreProperties>
</file>