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C491" w14:textId="5A8C6DA0" w:rsidR="00C93123" w:rsidRPr="00C4266D" w:rsidRDefault="00C93123" w:rsidP="00861436">
      <w:pPr>
        <w:jc w:val="center"/>
        <w:rPr>
          <w:rFonts w:cs="Arial"/>
          <w:b/>
          <w:sz w:val="32"/>
          <w:szCs w:val="32"/>
        </w:rPr>
      </w:pPr>
      <w:r w:rsidRPr="00C4266D">
        <w:rPr>
          <w:rFonts w:cs="Arial"/>
          <w:b/>
          <w:sz w:val="32"/>
          <w:szCs w:val="32"/>
        </w:rPr>
        <w:t xml:space="preserve">Příloha č. </w:t>
      </w:r>
      <w:r w:rsidR="00470416">
        <w:rPr>
          <w:rFonts w:cs="Arial"/>
          <w:b/>
          <w:sz w:val="32"/>
          <w:szCs w:val="32"/>
        </w:rPr>
        <w:t>1b</w:t>
      </w:r>
      <w:r w:rsidRPr="00C4266D">
        <w:rPr>
          <w:rFonts w:cs="Arial"/>
          <w:b/>
          <w:sz w:val="32"/>
          <w:szCs w:val="32"/>
        </w:rPr>
        <w:t xml:space="preserve"> zadávací dokumentace </w:t>
      </w:r>
      <w:r w:rsidR="00A9383E" w:rsidRPr="00C4266D">
        <w:rPr>
          <w:rFonts w:cs="Arial"/>
          <w:b/>
          <w:sz w:val="32"/>
          <w:szCs w:val="32"/>
        </w:rPr>
        <w:t>k</w:t>
      </w:r>
      <w:r w:rsidRPr="00C4266D">
        <w:rPr>
          <w:rFonts w:cs="Arial"/>
          <w:b/>
          <w:sz w:val="32"/>
          <w:szCs w:val="32"/>
        </w:rPr>
        <w:t xml:space="preserve"> veřejné zakázce</w:t>
      </w:r>
    </w:p>
    <w:p w14:paraId="0019133F" w14:textId="609F834F" w:rsidR="00C93123" w:rsidRDefault="00C93123" w:rsidP="00861436">
      <w:pPr>
        <w:pStyle w:val="Nzev"/>
        <w:keepNext w:val="0"/>
        <w:spacing w:before="0" w:after="120"/>
        <w:rPr>
          <w:sz w:val="28"/>
        </w:rPr>
      </w:pPr>
      <w:r w:rsidRPr="00C4266D">
        <w:rPr>
          <w:sz w:val="28"/>
        </w:rPr>
        <w:t>„</w:t>
      </w:r>
      <w:r w:rsidR="00BE79A4" w:rsidRPr="004950C5">
        <w:rPr>
          <w:sz w:val="28"/>
        </w:rPr>
        <w:t>Zvýšení kybernetické b</w:t>
      </w:r>
      <w:r w:rsidR="00BE79A4" w:rsidRPr="00C4266D">
        <w:rPr>
          <w:sz w:val="28"/>
        </w:rPr>
        <w:t>ezpečnosti v Nemocnici Prachatice, a.s.</w:t>
      </w:r>
      <w:r w:rsidRPr="00C4266D">
        <w:rPr>
          <w:sz w:val="28"/>
        </w:rPr>
        <w:t>“</w:t>
      </w:r>
    </w:p>
    <w:p w14:paraId="327D35D6" w14:textId="77777777" w:rsidR="00830C42" w:rsidRPr="00830C42" w:rsidRDefault="00830C42" w:rsidP="00830C42"/>
    <w:p w14:paraId="4942DF38" w14:textId="1FE78F51" w:rsidR="00845248" w:rsidRPr="00C4266D" w:rsidRDefault="00845248" w:rsidP="00861436">
      <w:pPr>
        <w:pStyle w:val="Nzev"/>
        <w:keepNext w:val="0"/>
        <w:spacing w:before="0" w:after="120"/>
        <w:rPr>
          <w:sz w:val="24"/>
          <w:szCs w:val="18"/>
        </w:rPr>
      </w:pPr>
      <w:bookmarkStart w:id="0" w:name="_Hlk99824290"/>
      <w:r w:rsidRPr="00C4266D">
        <w:rPr>
          <w:sz w:val="24"/>
          <w:szCs w:val="18"/>
        </w:rPr>
        <w:t xml:space="preserve">[část 1 – </w:t>
      </w:r>
      <w:r w:rsidR="00BE79A4" w:rsidRPr="00C4266D">
        <w:rPr>
          <w:sz w:val="24"/>
          <w:szCs w:val="18"/>
        </w:rPr>
        <w:t>Virtualizační prostředí, servery, disková pole, core switche, UPS záložní zdroje</w:t>
      </w:r>
      <w:r w:rsidRPr="00C4266D">
        <w:rPr>
          <w:sz w:val="24"/>
          <w:szCs w:val="18"/>
        </w:rPr>
        <w:t>]</w:t>
      </w:r>
      <w:bookmarkEnd w:id="0"/>
    </w:p>
    <w:p w14:paraId="323B906D" w14:textId="704182F8" w:rsidR="00C93123" w:rsidRPr="00276569" w:rsidRDefault="00C93123" w:rsidP="21C386B1">
      <w:pPr>
        <w:rPr>
          <w:rFonts w:cs="Arial"/>
          <w:b/>
          <w:bCs/>
          <w:sz w:val="28"/>
          <w:szCs w:val="28"/>
        </w:rPr>
      </w:pPr>
    </w:p>
    <w:p w14:paraId="19309E32" w14:textId="4ADC08E4" w:rsidR="00861436" w:rsidRPr="00276569" w:rsidRDefault="00861436" w:rsidP="00276569">
      <w:pPr>
        <w:pStyle w:val="Nadpis10"/>
      </w:pPr>
      <w:bookmarkStart w:id="1" w:name="_Toc500081209"/>
      <w:bookmarkStart w:id="2" w:name="_Toc96979719"/>
      <w:r w:rsidRPr="00276569">
        <w:t xml:space="preserve">PŘEDMĚT </w:t>
      </w:r>
      <w:bookmarkEnd w:id="1"/>
      <w:bookmarkEnd w:id="2"/>
      <w:r w:rsidR="009E5C69">
        <w:t>DODÁVKY</w:t>
      </w:r>
    </w:p>
    <w:p w14:paraId="79319670" w14:textId="0E0A9CC2" w:rsidR="00861436" w:rsidRPr="00A32376" w:rsidRDefault="00861436" w:rsidP="00861436">
      <w:pPr>
        <w:rPr>
          <w:rFonts w:cs="Arial"/>
        </w:rPr>
      </w:pPr>
      <w:bookmarkStart w:id="3" w:name="_Hlk99982611"/>
      <w:r w:rsidRPr="00A32376">
        <w:rPr>
          <w:rFonts w:cs="Arial"/>
        </w:rPr>
        <w:t xml:space="preserve">Předmětem </w:t>
      </w:r>
      <w:r w:rsidR="004B7370" w:rsidRPr="00A32376">
        <w:rPr>
          <w:rFonts w:cs="Arial"/>
        </w:rPr>
        <w:t xml:space="preserve">veřejné zakázky </w:t>
      </w:r>
      <w:r w:rsidR="00F21F6D" w:rsidRPr="00A32376">
        <w:rPr>
          <w:rFonts w:cs="Arial"/>
        </w:rPr>
        <w:t>„</w:t>
      </w:r>
      <w:r w:rsidR="00BE79A4" w:rsidRPr="00A32376">
        <w:rPr>
          <w:rFonts w:cs="Arial"/>
        </w:rPr>
        <w:t>Zvýšení kybernetické bezpečnosti v Nemocnici Prachatice, a.s.</w:t>
      </w:r>
      <w:r w:rsidR="00F21F6D" w:rsidRPr="00A32376">
        <w:rPr>
          <w:rFonts w:cs="Arial"/>
        </w:rPr>
        <w:t xml:space="preserve">“ </w:t>
      </w:r>
      <w:r w:rsidRPr="00A32376">
        <w:rPr>
          <w:rFonts w:cs="Arial"/>
        </w:rPr>
        <w:t xml:space="preserve">je HW a SW vybavení potřebné pro provoz </w:t>
      </w:r>
      <w:r w:rsidR="00BE79A4" w:rsidRPr="00A32376">
        <w:rPr>
          <w:rFonts w:cs="Arial"/>
        </w:rPr>
        <w:t xml:space="preserve">informačních systémů </w:t>
      </w:r>
      <w:r w:rsidRPr="00A32376">
        <w:rPr>
          <w:rFonts w:cs="Arial"/>
        </w:rPr>
        <w:t xml:space="preserve">(dále také “IS”) pro </w:t>
      </w:r>
      <w:r w:rsidR="00BE79A4" w:rsidRPr="00A32376">
        <w:rPr>
          <w:rFonts w:cs="Arial"/>
        </w:rPr>
        <w:t>Nemocnici Prachatice, a.s.</w:t>
      </w:r>
      <w:r w:rsidRPr="00A32376">
        <w:rPr>
          <w:rFonts w:cs="Arial"/>
        </w:rPr>
        <w:t xml:space="preserve"> (dále také “</w:t>
      </w:r>
      <w:r w:rsidR="00BE79A4" w:rsidRPr="00A32376">
        <w:rPr>
          <w:rFonts w:cs="Arial"/>
        </w:rPr>
        <w:t>NPT</w:t>
      </w:r>
      <w:r w:rsidRPr="00A32376">
        <w:rPr>
          <w:rFonts w:cs="Arial"/>
        </w:rPr>
        <w:t>”).</w:t>
      </w:r>
      <w:bookmarkEnd w:id="3"/>
    </w:p>
    <w:p w14:paraId="191F1EB8" w14:textId="77777777" w:rsidR="00F21F6D" w:rsidRPr="00276569" w:rsidRDefault="00F21F6D" w:rsidP="00861436">
      <w:pPr>
        <w:rPr>
          <w:rFonts w:cs="Arial"/>
        </w:rPr>
      </w:pPr>
    </w:p>
    <w:p w14:paraId="448E3347" w14:textId="7A551F9E" w:rsidR="00514924" w:rsidRDefault="00BD1296" w:rsidP="00F21361">
      <w:pPr>
        <w:rPr>
          <w:rFonts w:cs="Arial"/>
        </w:rPr>
      </w:pPr>
      <w:bookmarkStart w:id="4" w:name="_Hlk89615429"/>
      <w:r>
        <w:rPr>
          <w:rFonts w:cs="Arial"/>
        </w:rPr>
        <w:t>P</w:t>
      </w:r>
      <w:r w:rsidR="009E5C69" w:rsidRPr="009E5C69">
        <w:rPr>
          <w:rFonts w:cs="Arial"/>
        </w:rPr>
        <w:t>ředmět</w:t>
      </w:r>
      <w:r>
        <w:rPr>
          <w:rFonts w:cs="Arial"/>
        </w:rPr>
        <w:t xml:space="preserve">em </w:t>
      </w:r>
      <w:r w:rsidR="00F21361">
        <w:rPr>
          <w:rFonts w:cs="Arial"/>
        </w:rPr>
        <w:t xml:space="preserve">této části </w:t>
      </w:r>
      <w:r w:rsidR="00514924">
        <w:rPr>
          <w:rFonts w:cs="Arial"/>
        </w:rPr>
        <w:t xml:space="preserve">veřejné zakázky </w:t>
      </w:r>
      <w:r w:rsidR="00F21361">
        <w:rPr>
          <w:rFonts w:cs="Arial"/>
        </w:rPr>
        <w:t>je d</w:t>
      </w:r>
      <w:r w:rsidR="009E5C69" w:rsidRPr="009E5C69">
        <w:rPr>
          <w:rFonts w:cs="Arial"/>
        </w:rPr>
        <w:t>odávka serverové infrastruktury pro provoz IS</w:t>
      </w:r>
      <w:r w:rsidR="00B5256E">
        <w:rPr>
          <w:rFonts w:cs="Arial"/>
        </w:rPr>
        <w:t>,</w:t>
      </w:r>
      <w:r w:rsidR="009E5C69" w:rsidRPr="009E5C69">
        <w:rPr>
          <w:rFonts w:cs="Arial"/>
        </w:rPr>
        <w:t xml:space="preserve"> včetně systémového a databázového SW, síťové infrastruktury pro provoz IS, HW a SW vybavení pro zabezpečení provozu</w:t>
      </w:r>
      <w:r w:rsidR="00514924">
        <w:rPr>
          <w:rFonts w:cs="Arial"/>
        </w:rPr>
        <w:t>.</w:t>
      </w:r>
    </w:p>
    <w:p w14:paraId="3E927BDF" w14:textId="543AC6D8" w:rsidR="009E5C69" w:rsidRPr="009E5C69" w:rsidRDefault="00514924" w:rsidP="00F21361">
      <w:pPr>
        <w:rPr>
          <w:rFonts w:cs="Arial"/>
        </w:rPr>
      </w:pPr>
      <w:r>
        <w:rPr>
          <w:rFonts w:cs="Arial"/>
        </w:rPr>
        <w:t>Součástí dodávky je</w:t>
      </w:r>
      <w:r w:rsidR="004B7370">
        <w:rPr>
          <w:rFonts w:cs="Arial"/>
        </w:rPr>
        <w:t xml:space="preserve"> </w:t>
      </w:r>
    </w:p>
    <w:p w14:paraId="14A6DDFA" w14:textId="0241EB55" w:rsidR="009E5C69" w:rsidRPr="009E5C69" w:rsidRDefault="009E5C69" w:rsidP="00A93D9E">
      <w:pPr>
        <w:pStyle w:val="Odstavecseseznamem"/>
        <w:numPr>
          <w:ilvl w:val="1"/>
          <w:numId w:val="38"/>
        </w:numPr>
        <w:spacing w:before="60" w:after="60" w:line="276" w:lineRule="auto"/>
        <w:ind w:left="567"/>
        <w:rPr>
          <w:rFonts w:cs="Arial"/>
        </w:rPr>
      </w:pPr>
      <w:r w:rsidRPr="009E5C69">
        <w:rPr>
          <w:rFonts w:cs="Arial"/>
        </w:rPr>
        <w:t>Dodávka síťové infrastruktury pro provoz IS</w:t>
      </w:r>
      <w:r w:rsidR="00115E62">
        <w:rPr>
          <w:rFonts w:cs="Arial"/>
        </w:rPr>
        <w:t xml:space="preserve"> zadavatele</w:t>
      </w:r>
      <w:r w:rsidRPr="009E5C69">
        <w:rPr>
          <w:rFonts w:cs="Arial"/>
        </w:rPr>
        <w:t xml:space="preserve">, dodávka aktivních prvků LAN </w:t>
      </w:r>
      <w:r w:rsidR="005178EA">
        <w:rPr>
          <w:rFonts w:cs="Arial"/>
        </w:rPr>
        <w:t xml:space="preserve">a SAN </w:t>
      </w:r>
      <w:r w:rsidRPr="009E5C69">
        <w:rPr>
          <w:rFonts w:cs="Arial"/>
        </w:rPr>
        <w:t xml:space="preserve">s vybudováním vysokokapacitního </w:t>
      </w:r>
      <w:r w:rsidR="009C7582">
        <w:rPr>
          <w:rFonts w:cs="Arial"/>
        </w:rPr>
        <w:t>10</w:t>
      </w:r>
      <w:r w:rsidRPr="009E5C69">
        <w:rPr>
          <w:rFonts w:cs="Arial"/>
        </w:rPr>
        <w:t>0 Gbit propojení datových center DC1</w:t>
      </w:r>
      <w:r w:rsidR="009C7582">
        <w:rPr>
          <w:rFonts w:cs="Arial"/>
        </w:rPr>
        <w:t xml:space="preserve"> a</w:t>
      </w:r>
      <w:r w:rsidRPr="009E5C69">
        <w:rPr>
          <w:rFonts w:cs="Arial"/>
        </w:rPr>
        <w:t xml:space="preserve"> DC2</w:t>
      </w:r>
    </w:p>
    <w:p w14:paraId="609E69A1" w14:textId="2DCC247F" w:rsidR="009E5C69" w:rsidRPr="009E5C69" w:rsidRDefault="009E5C69" w:rsidP="00A93D9E">
      <w:pPr>
        <w:pStyle w:val="Odstavecseseznamem"/>
        <w:numPr>
          <w:ilvl w:val="1"/>
          <w:numId w:val="38"/>
        </w:numPr>
        <w:spacing w:before="60" w:after="60" w:line="276" w:lineRule="auto"/>
        <w:ind w:left="567"/>
        <w:rPr>
          <w:rFonts w:cs="Arial"/>
        </w:rPr>
      </w:pPr>
      <w:r w:rsidRPr="009E5C69">
        <w:rPr>
          <w:rFonts w:cs="Arial"/>
        </w:rPr>
        <w:t>Dodávka serverů, virtualizačního</w:t>
      </w:r>
      <w:r w:rsidR="009C7582">
        <w:rPr>
          <w:rFonts w:cs="Arial"/>
        </w:rPr>
        <w:t xml:space="preserve"> a</w:t>
      </w:r>
      <w:r w:rsidRPr="009E5C69">
        <w:rPr>
          <w:rFonts w:cs="Arial"/>
        </w:rPr>
        <w:t xml:space="preserve"> systémového SW včetně potřebných licencí</w:t>
      </w:r>
    </w:p>
    <w:p w14:paraId="38472CF7" w14:textId="7C644852" w:rsidR="009E5C69" w:rsidRPr="009E5C69" w:rsidRDefault="009E5C69" w:rsidP="00A93D9E">
      <w:pPr>
        <w:pStyle w:val="Odstavecseseznamem"/>
        <w:numPr>
          <w:ilvl w:val="1"/>
          <w:numId w:val="38"/>
        </w:numPr>
        <w:spacing w:before="60" w:after="60" w:line="276" w:lineRule="auto"/>
        <w:ind w:left="567"/>
        <w:rPr>
          <w:rFonts w:cs="Arial"/>
        </w:rPr>
      </w:pPr>
      <w:r w:rsidRPr="009E5C69">
        <w:rPr>
          <w:rFonts w:cs="Arial"/>
        </w:rPr>
        <w:t xml:space="preserve">Dodávka </w:t>
      </w:r>
      <w:r w:rsidR="009C7582">
        <w:rPr>
          <w:rFonts w:cs="Arial"/>
        </w:rPr>
        <w:t>datového trezoru</w:t>
      </w:r>
      <w:r w:rsidRPr="009E5C69">
        <w:rPr>
          <w:rFonts w:cs="Arial"/>
        </w:rPr>
        <w:t xml:space="preserve"> pro zálohování dat</w:t>
      </w:r>
    </w:p>
    <w:p w14:paraId="718871ED" w14:textId="5F18292C" w:rsidR="009E5C69" w:rsidRPr="00B21176" w:rsidRDefault="009E5C69" w:rsidP="00A93D9E">
      <w:pPr>
        <w:pStyle w:val="Odstavecseseznamem"/>
        <w:numPr>
          <w:ilvl w:val="1"/>
          <w:numId w:val="38"/>
        </w:numPr>
        <w:spacing w:before="60" w:after="60" w:line="276" w:lineRule="auto"/>
        <w:ind w:left="567"/>
        <w:rPr>
          <w:rFonts w:cs="Arial"/>
        </w:rPr>
      </w:pPr>
      <w:r w:rsidRPr="00B21176">
        <w:rPr>
          <w:rFonts w:cs="Arial"/>
        </w:rPr>
        <w:t>Dodávka UPS</w:t>
      </w:r>
      <w:r w:rsidR="00C6069D" w:rsidRPr="00B21176">
        <w:rPr>
          <w:rFonts w:cs="Arial"/>
        </w:rPr>
        <w:t xml:space="preserve"> </w:t>
      </w:r>
    </w:p>
    <w:p w14:paraId="1A877D26" w14:textId="50E350BD" w:rsidR="009E5C69" w:rsidRDefault="009E5C69" w:rsidP="00A93D9E">
      <w:pPr>
        <w:pStyle w:val="Odstavecseseznamem"/>
        <w:numPr>
          <w:ilvl w:val="1"/>
          <w:numId w:val="38"/>
        </w:numPr>
        <w:spacing w:before="60" w:after="60" w:line="276" w:lineRule="auto"/>
        <w:ind w:left="567"/>
        <w:rPr>
          <w:rFonts w:cs="Arial"/>
        </w:rPr>
      </w:pPr>
      <w:r w:rsidRPr="009E5C69">
        <w:rPr>
          <w:rFonts w:cs="Arial"/>
        </w:rPr>
        <w:t>Instalační a implementační práce spojené s uvedenými dodávkami HW a SW</w:t>
      </w:r>
    </w:p>
    <w:p w14:paraId="3B9D4BB6" w14:textId="2703ADE4" w:rsidR="00306E09" w:rsidRPr="009E5C69" w:rsidRDefault="006E082D" w:rsidP="00A93D9E">
      <w:pPr>
        <w:pStyle w:val="Odstavecseseznamem"/>
        <w:numPr>
          <w:ilvl w:val="1"/>
          <w:numId w:val="38"/>
        </w:numPr>
        <w:spacing w:before="60" w:after="60" w:line="276" w:lineRule="auto"/>
        <w:ind w:left="567"/>
        <w:rPr>
          <w:rFonts w:cs="Arial"/>
        </w:rPr>
      </w:pPr>
      <w:r>
        <w:rPr>
          <w:rFonts w:cs="Arial"/>
        </w:rPr>
        <w:t>Poprodejní (p</w:t>
      </w:r>
      <w:r w:rsidR="00306E09">
        <w:rPr>
          <w:rFonts w:cs="Arial"/>
        </w:rPr>
        <w:t>ost-sale</w:t>
      </w:r>
      <w:r>
        <w:rPr>
          <w:rFonts w:cs="Arial"/>
        </w:rPr>
        <w:t>)</w:t>
      </w:r>
      <w:r w:rsidR="00306E09">
        <w:rPr>
          <w:rFonts w:cs="Arial"/>
        </w:rPr>
        <w:t xml:space="preserve"> podpo</w:t>
      </w:r>
      <w:r>
        <w:rPr>
          <w:rFonts w:cs="Arial"/>
        </w:rPr>
        <w:t xml:space="preserve">ra </w:t>
      </w:r>
    </w:p>
    <w:p w14:paraId="6B9E8CC9" w14:textId="63443BC5" w:rsidR="009E5C69" w:rsidRDefault="009E5C69" w:rsidP="009E5C69">
      <w:pPr>
        <w:spacing w:before="60" w:after="60" w:line="276" w:lineRule="auto"/>
        <w:ind w:left="426" w:hanging="284"/>
        <w:rPr>
          <w:rFonts w:cs="Arial"/>
        </w:rPr>
      </w:pPr>
    </w:p>
    <w:p w14:paraId="4BB5E57C" w14:textId="51840215" w:rsidR="00591F22" w:rsidRDefault="00591F22" w:rsidP="009E5C69">
      <w:pPr>
        <w:spacing w:before="60" w:after="60" w:line="276" w:lineRule="auto"/>
        <w:ind w:left="426" w:hanging="284"/>
        <w:rPr>
          <w:rFonts w:cs="Arial"/>
        </w:rPr>
      </w:pPr>
    </w:p>
    <w:p w14:paraId="5050C741" w14:textId="55684040" w:rsidR="00591F22" w:rsidRDefault="00591F22" w:rsidP="009E5C69">
      <w:pPr>
        <w:spacing w:before="60" w:after="60" w:line="276" w:lineRule="auto"/>
        <w:ind w:left="426" w:hanging="284"/>
        <w:rPr>
          <w:rFonts w:cs="Arial"/>
        </w:rPr>
      </w:pPr>
    </w:p>
    <w:p w14:paraId="1B75CD90" w14:textId="410FB61A" w:rsidR="00591F22" w:rsidRDefault="00591F22" w:rsidP="009E5C69">
      <w:pPr>
        <w:spacing w:before="60" w:after="60" w:line="276" w:lineRule="auto"/>
        <w:ind w:left="426" w:hanging="284"/>
        <w:rPr>
          <w:rFonts w:cs="Arial"/>
        </w:rPr>
      </w:pPr>
    </w:p>
    <w:p w14:paraId="12C9D3B2" w14:textId="12027C13" w:rsidR="00591F22" w:rsidRDefault="00591F22" w:rsidP="009E5C69">
      <w:pPr>
        <w:spacing w:before="60" w:after="60" w:line="276" w:lineRule="auto"/>
        <w:ind w:left="426" w:hanging="284"/>
        <w:rPr>
          <w:rFonts w:cs="Arial"/>
        </w:rPr>
      </w:pPr>
    </w:p>
    <w:p w14:paraId="045EA712" w14:textId="3BE361AC" w:rsidR="00591F22" w:rsidRDefault="00591F22" w:rsidP="009E5C69">
      <w:pPr>
        <w:spacing w:before="60" w:after="60" w:line="276" w:lineRule="auto"/>
        <w:ind w:left="426" w:hanging="284"/>
        <w:rPr>
          <w:rFonts w:cs="Arial"/>
        </w:rPr>
      </w:pPr>
    </w:p>
    <w:p w14:paraId="1D26CF77" w14:textId="321B70B6" w:rsidR="00591F22" w:rsidRDefault="00591F22" w:rsidP="009E5C69">
      <w:pPr>
        <w:spacing w:before="60" w:after="60" w:line="276" w:lineRule="auto"/>
        <w:ind w:left="426" w:hanging="284"/>
        <w:rPr>
          <w:rFonts w:cs="Arial"/>
        </w:rPr>
      </w:pPr>
    </w:p>
    <w:p w14:paraId="61BFC145" w14:textId="75E54BA4" w:rsidR="00591F22" w:rsidRDefault="00591F22" w:rsidP="009E5C69">
      <w:pPr>
        <w:spacing w:before="60" w:after="60" w:line="276" w:lineRule="auto"/>
        <w:ind w:left="426" w:hanging="284"/>
        <w:rPr>
          <w:rFonts w:cs="Arial"/>
        </w:rPr>
      </w:pPr>
    </w:p>
    <w:p w14:paraId="7893C464" w14:textId="3DA1BC56" w:rsidR="00591F22" w:rsidRDefault="00591F22" w:rsidP="009E5C69">
      <w:pPr>
        <w:spacing w:before="60" w:after="60" w:line="276" w:lineRule="auto"/>
        <w:ind w:left="426" w:hanging="284"/>
        <w:rPr>
          <w:rFonts w:cs="Arial"/>
        </w:rPr>
      </w:pPr>
    </w:p>
    <w:p w14:paraId="00C30F3B" w14:textId="3FD58D1A" w:rsidR="00591F22" w:rsidRDefault="00591F22" w:rsidP="009E5C69">
      <w:pPr>
        <w:spacing w:before="60" w:after="60" w:line="276" w:lineRule="auto"/>
        <w:ind w:left="426" w:hanging="284"/>
        <w:rPr>
          <w:rFonts w:cs="Arial"/>
        </w:rPr>
      </w:pPr>
    </w:p>
    <w:p w14:paraId="7E92F462" w14:textId="05B5923A" w:rsidR="00591F22" w:rsidRDefault="00591F22" w:rsidP="009E5C69">
      <w:pPr>
        <w:spacing w:before="60" w:after="60" w:line="276" w:lineRule="auto"/>
        <w:ind w:left="426" w:hanging="284"/>
        <w:rPr>
          <w:rFonts w:cs="Arial"/>
        </w:rPr>
      </w:pPr>
    </w:p>
    <w:p w14:paraId="21B7760B" w14:textId="4453189C" w:rsidR="00591F22" w:rsidRDefault="00591F22" w:rsidP="009E5C69">
      <w:pPr>
        <w:spacing w:before="60" w:after="60" w:line="276" w:lineRule="auto"/>
        <w:ind w:left="426" w:hanging="284"/>
        <w:rPr>
          <w:rFonts w:cs="Arial"/>
        </w:rPr>
      </w:pPr>
    </w:p>
    <w:p w14:paraId="42E403E5" w14:textId="3D38FF33" w:rsidR="00591F22" w:rsidRDefault="00591F22" w:rsidP="009E5C69">
      <w:pPr>
        <w:spacing w:before="60" w:after="60" w:line="276" w:lineRule="auto"/>
        <w:ind w:left="426" w:hanging="284"/>
        <w:rPr>
          <w:rFonts w:cs="Arial"/>
        </w:rPr>
      </w:pPr>
    </w:p>
    <w:p w14:paraId="4EA32E41" w14:textId="712E354F" w:rsidR="00591F22" w:rsidRDefault="00591F22" w:rsidP="009E5C69">
      <w:pPr>
        <w:spacing w:before="60" w:after="60" w:line="276" w:lineRule="auto"/>
        <w:ind w:left="426" w:hanging="284"/>
        <w:rPr>
          <w:rFonts w:cs="Arial"/>
        </w:rPr>
      </w:pPr>
    </w:p>
    <w:p w14:paraId="14C011E9" w14:textId="3E6C84C8" w:rsidR="00591F22" w:rsidRDefault="00591F22" w:rsidP="009E5C69">
      <w:pPr>
        <w:spacing w:before="60" w:after="60" w:line="276" w:lineRule="auto"/>
        <w:ind w:left="426" w:hanging="284"/>
        <w:rPr>
          <w:rFonts w:cs="Arial"/>
        </w:rPr>
      </w:pPr>
    </w:p>
    <w:p w14:paraId="642EC5F8" w14:textId="4DC122D0" w:rsidR="00591F22" w:rsidRDefault="00591F22" w:rsidP="009E5C69">
      <w:pPr>
        <w:spacing w:before="60" w:after="60" w:line="276" w:lineRule="auto"/>
        <w:ind w:left="426" w:hanging="284"/>
        <w:rPr>
          <w:rFonts w:cs="Arial"/>
        </w:rPr>
      </w:pPr>
    </w:p>
    <w:p w14:paraId="0561518B" w14:textId="175B9B1B" w:rsidR="00591F22" w:rsidRDefault="00591F22" w:rsidP="009E5C69">
      <w:pPr>
        <w:spacing w:before="60" w:after="60" w:line="276" w:lineRule="auto"/>
        <w:ind w:left="426" w:hanging="284"/>
        <w:rPr>
          <w:rFonts w:cs="Arial"/>
        </w:rPr>
      </w:pPr>
    </w:p>
    <w:p w14:paraId="305A0B23" w14:textId="77777777" w:rsidR="00591F22" w:rsidRDefault="00591F22" w:rsidP="009E5C69">
      <w:pPr>
        <w:spacing w:before="60" w:after="60" w:line="276" w:lineRule="auto"/>
        <w:ind w:left="426" w:hanging="284"/>
        <w:rPr>
          <w:rFonts w:cs="Arial"/>
        </w:rPr>
      </w:pPr>
    </w:p>
    <w:p w14:paraId="2946F532" w14:textId="77777777" w:rsidR="00BE79A4" w:rsidRDefault="00BE79A4" w:rsidP="009E5C69">
      <w:pPr>
        <w:spacing w:before="60" w:after="60" w:line="276" w:lineRule="auto"/>
        <w:ind w:left="426" w:hanging="284"/>
        <w:rPr>
          <w:rFonts w:cs="Arial"/>
        </w:rPr>
      </w:pPr>
    </w:p>
    <w:p w14:paraId="67F19C83" w14:textId="55FF53AA" w:rsidR="00861436" w:rsidRDefault="00861436" w:rsidP="00276569">
      <w:pPr>
        <w:pStyle w:val="Nadpis10"/>
        <w:rPr>
          <w:sz w:val="24"/>
          <w:szCs w:val="24"/>
        </w:rPr>
      </w:pPr>
      <w:bookmarkStart w:id="5" w:name="_Ref416863794"/>
      <w:bookmarkStart w:id="6" w:name="_Ref416863796"/>
      <w:bookmarkStart w:id="7" w:name="_Toc500081211"/>
      <w:bookmarkStart w:id="8" w:name="_Toc96979720"/>
      <w:bookmarkEnd w:id="4"/>
      <w:r w:rsidRPr="006E082D">
        <w:rPr>
          <w:sz w:val="24"/>
          <w:szCs w:val="24"/>
        </w:rPr>
        <w:t>POŽADAVKY NA DODÁVKY A SOUVISEJÍCÍ SLUŽBY</w:t>
      </w:r>
      <w:bookmarkEnd w:id="5"/>
      <w:bookmarkEnd w:id="6"/>
      <w:bookmarkEnd w:id="7"/>
      <w:bookmarkEnd w:id="8"/>
    </w:p>
    <w:p w14:paraId="3F3979A0" w14:textId="77777777" w:rsidR="009929A1" w:rsidRPr="009929A1" w:rsidRDefault="009929A1" w:rsidP="009929A1"/>
    <w:p w14:paraId="08888500" w14:textId="3BA0EC24" w:rsidR="00861436" w:rsidRPr="00F0524D" w:rsidRDefault="00861436" w:rsidP="00844218">
      <w:pPr>
        <w:pStyle w:val="Nadpis3"/>
        <w:numPr>
          <w:ilvl w:val="1"/>
          <w:numId w:val="36"/>
        </w:numPr>
        <w:ind w:left="426"/>
        <w:rPr>
          <w:sz w:val="22"/>
          <w:szCs w:val="22"/>
        </w:rPr>
      </w:pPr>
      <w:bookmarkStart w:id="9" w:name="_Toc96979722"/>
      <w:r w:rsidRPr="00F0524D">
        <w:rPr>
          <w:sz w:val="22"/>
          <w:szCs w:val="22"/>
        </w:rPr>
        <w:t>Koncept/architektura technického řešení</w:t>
      </w:r>
      <w:bookmarkEnd w:id="9"/>
      <w:r w:rsidRPr="00F0524D">
        <w:rPr>
          <w:sz w:val="22"/>
          <w:szCs w:val="22"/>
        </w:rPr>
        <w:t xml:space="preserve"> </w:t>
      </w:r>
    </w:p>
    <w:p w14:paraId="7863146F" w14:textId="70EEB686" w:rsidR="00861436" w:rsidRPr="00276569" w:rsidRDefault="0094713A" w:rsidP="00276569">
      <w:pPr>
        <w:jc w:val="center"/>
        <w:rPr>
          <w:rFonts w:cs="Arial"/>
        </w:rPr>
      </w:pPr>
      <w:r>
        <w:rPr>
          <w:noProof/>
        </w:rPr>
        <w:drawing>
          <wp:inline distT="0" distB="0" distL="0" distR="0" wp14:anchorId="10DD355C" wp14:editId="02EF2EAC">
            <wp:extent cx="5759450" cy="4037965"/>
            <wp:effectExtent l="0" t="0" r="0" b="635"/>
            <wp:docPr id="1517290567" name="Obrázek 1" descr="Obsah obrázku text, diagram, snímek obrazovky,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290567" name="Obrázek 1" descr="Obsah obrázku text, diagram, snímek obrazovky, řada/pruh&#10;&#10;Popis byl vytvořen automaticky"/>
                    <pic:cNvPicPr/>
                  </pic:nvPicPr>
                  <pic:blipFill>
                    <a:blip r:embed="rId11"/>
                    <a:stretch>
                      <a:fillRect/>
                    </a:stretch>
                  </pic:blipFill>
                  <pic:spPr>
                    <a:xfrm>
                      <a:off x="0" y="0"/>
                      <a:ext cx="5759450" cy="4037965"/>
                    </a:xfrm>
                    <a:prstGeom prst="rect">
                      <a:avLst/>
                    </a:prstGeom>
                  </pic:spPr>
                </pic:pic>
              </a:graphicData>
            </a:graphic>
          </wp:inline>
        </w:drawing>
      </w:r>
    </w:p>
    <w:p w14:paraId="0C13D273" w14:textId="77777777" w:rsidR="00861436" w:rsidRPr="00276569" w:rsidRDefault="00861436" w:rsidP="00861436">
      <w:pPr>
        <w:pStyle w:val="Titulek"/>
        <w:jc w:val="center"/>
        <w:rPr>
          <w:rFonts w:cs="Arial"/>
        </w:rPr>
      </w:pPr>
      <w:r w:rsidRPr="00276569">
        <w:rPr>
          <w:rFonts w:cs="Arial"/>
        </w:rPr>
        <w:t>Obrázek 1 : Koncept/architektura technického řešení</w:t>
      </w:r>
    </w:p>
    <w:p w14:paraId="6F7D3D72" w14:textId="602C4D27" w:rsidR="00861436" w:rsidRPr="00276569" w:rsidRDefault="00861436" w:rsidP="00276569">
      <w:pPr>
        <w:spacing w:before="0" w:after="160" w:line="259" w:lineRule="auto"/>
        <w:rPr>
          <w:rFonts w:eastAsiaTheme="minorHAnsi" w:cs="Arial"/>
          <w:szCs w:val="22"/>
          <w:lang w:eastAsia="en-US"/>
        </w:rPr>
      </w:pPr>
      <w:r w:rsidRPr="00276569">
        <w:rPr>
          <w:rFonts w:eastAsiaTheme="minorHAnsi" w:cs="Arial"/>
          <w:szCs w:val="22"/>
          <w:lang w:eastAsia="en-US"/>
        </w:rPr>
        <w:t>Požadované řešení bude sloužit jako vysoce dostupná hyperkonvergovaná infrastruktura (HCI) pro provoz informační</w:t>
      </w:r>
      <w:r w:rsidR="00086A88">
        <w:rPr>
          <w:rFonts w:eastAsiaTheme="minorHAnsi" w:cs="Arial"/>
          <w:szCs w:val="22"/>
          <w:lang w:eastAsia="en-US"/>
        </w:rPr>
        <w:t>ch</w:t>
      </w:r>
      <w:r w:rsidRPr="00276569">
        <w:rPr>
          <w:rFonts w:eastAsiaTheme="minorHAnsi" w:cs="Arial"/>
          <w:szCs w:val="22"/>
          <w:lang w:eastAsia="en-US"/>
        </w:rPr>
        <w:t xml:space="preserve"> systém</w:t>
      </w:r>
      <w:r w:rsidR="00086A88">
        <w:rPr>
          <w:rFonts w:eastAsiaTheme="minorHAnsi" w:cs="Arial"/>
          <w:szCs w:val="22"/>
          <w:lang w:eastAsia="en-US"/>
        </w:rPr>
        <w:t>ů (dále IS) zadavatele</w:t>
      </w:r>
      <w:r w:rsidRPr="00276569">
        <w:rPr>
          <w:rFonts w:eastAsiaTheme="minorHAnsi" w:cs="Arial"/>
          <w:szCs w:val="22"/>
          <w:lang w:eastAsia="en-US"/>
        </w:rPr>
        <w:t xml:space="preserve"> a je</w:t>
      </w:r>
      <w:r w:rsidR="0000761D">
        <w:rPr>
          <w:rFonts w:eastAsiaTheme="minorHAnsi" w:cs="Arial"/>
          <w:szCs w:val="22"/>
          <w:lang w:eastAsia="en-US"/>
        </w:rPr>
        <w:t>jich</w:t>
      </w:r>
      <w:r w:rsidRPr="00276569">
        <w:rPr>
          <w:rFonts w:eastAsiaTheme="minorHAnsi" w:cs="Arial"/>
          <w:szCs w:val="22"/>
          <w:lang w:eastAsia="en-US"/>
        </w:rPr>
        <w:t xml:space="preserve"> zálohování. Koncept, architektura a parametry tohoto řešení jsou navrženy v souladu s požadavky dodavatel</w:t>
      </w:r>
      <w:r w:rsidR="00086A88">
        <w:rPr>
          <w:rFonts w:eastAsiaTheme="minorHAnsi" w:cs="Arial"/>
          <w:szCs w:val="22"/>
          <w:lang w:eastAsia="en-US"/>
        </w:rPr>
        <w:t>ů</w:t>
      </w:r>
      <w:r w:rsidRPr="00276569">
        <w:rPr>
          <w:rFonts w:eastAsiaTheme="minorHAnsi" w:cs="Arial"/>
          <w:szCs w:val="22"/>
          <w:lang w:eastAsia="en-US"/>
        </w:rPr>
        <w:t xml:space="preserve"> IS na zajištění technických prostředků potřebných pro provoz IS, zejména s ohledem na zajištění výkonnostních parametrů a k zajištění vysoké dostupnosti celého řešení. Dodávka bude obsahovat kompletní instalaci a implementaci řešení, nad kterým pak bude </w:t>
      </w:r>
      <w:r w:rsidR="005178EA">
        <w:rPr>
          <w:rFonts w:eastAsiaTheme="minorHAnsi" w:cs="Arial"/>
          <w:szCs w:val="22"/>
          <w:lang w:eastAsia="en-US"/>
        </w:rPr>
        <w:t>dodavatelem provedena</w:t>
      </w:r>
      <w:r w:rsidRPr="00276569">
        <w:rPr>
          <w:rFonts w:eastAsiaTheme="minorHAnsi" w:cs="Arial"/>
          <w:szCs w:val="22"/>
          <w:lang w:eastAsia="en-US"/>
        </w:rPr>
        <w:t xml:space="preserve"> konfigurace úloh pro zálohování. </w:t>
      </w:r>
    </w:p>
    <w:p w14:paraId="6E51A7EF" w14:textId="77777777" w:rsidR="00861436" w:rsidRPr="00276569" w:rsidRDefault="00861436" w:rsidP="00861436">
      <w:pPr>
        <w:spacing w:before="0" w:after="160" w:line="259" w:lineRule="auto"/>
        <w:jc w:val="left"/>
        <w:rPr>
          <w:rFonts w:eastAsiaTheme="minorHAnsi" w:cs="Arial"/>
          <w:szCs w:val="22"/>
          <w:lang w:eastAsia="en-US"/>
        </w:rPr>
      </w:pPr>
    </w:p>
    <w:p w14:paraId="4DA46CF7" w14:textId="5D0A0F47" w:rsidR="00861436" w:rsidRPr="00F0524D" w:rsidRDefault="00861436" w:rsidP="00844218">
      <w:pPr>
        <w:pStyle w:val="Nadpis3"/>
        <w:numPr>
          <w:ilvl w:val="1"/>
          <w:numId w:val="36"/>
        </w:numPr>
        <w:ind w:left="426"/>
        <w:rPr>
          <w:sz w:val="22"/>
          <w:szCs w:val="22"/>
        </w:rPr>
      </w:pPr>
      <w:bookmarkStart w:id="10" w:name="_Toc96979723"/>
      <w:r w:rsidRPr="00F0524D">
        <w:rPr>
          <w:sz w:val="22"/>
          <w:szCs w:val="22"/>
        </w:rPr>
        <w:t>Technické parametry dodávaného HW a SW</w:t>
      </w:r>
      <w:bookmarkEnd w:id="10"/>
    </w:p>
    <w:p w14:paraId="37F5245C" w14:textId="77777777" w:rsidR="00861436" w:rsidRPr="00276569" w:rsidRDefault="00861436" w:rsidP="00861436">
      <w:pPr>
        <w:rPr>
          <w:rFonts w:cs="Arial"/>
        </w:rPr>
      </w:pPr>
      <w:r w:rsidRPr="00276569">
        <w:rPr>
          <w:rFonts w:cs="Arial"/>
        </w:rPr>
        <w:t xml:space="preserve">Zadavatel vymezuje níže závazné minimální požadavky na dodávku. </w:t>
      </w:r>
    </w:p>
    <w:p w14:paraId="5280B516" w14:textId="313B841E" w:rsidR="00861436" w:rsidRPr="002C3F98" w:rsidRDefault="00861436" w:rsidP="00861436">
      <w:pPr>
        <w:rPr>
          <w:rFonts w:cs="Arial"/>
          <w:b/>
          <w:bCs/>
          <w:u w:val="single"/>
        </w:rPr>
      </w:pPr>
      <w:r w:rsidRPr="002C3F98">
        <w:rPr>
          <w:rFonts w:cs="Arial"/>
          <w:b/>
          <w:bCs/>
          <w:u w:val="single"/>
        </w:rPr>
        <w:t xml:space="preserve">V souladu se zadávací dokumentací musí nabídka obsahovat specifikaci nabízeného plnění, ze které bude vyplývat splnění požadavků stanovených zadavatelem v rámci zadávacích podmínek. Splnění závazných požadavků popíše </w:t>
      </w:r>
      <w:r w:rsidR="00763DBE" w:rsidRPr="002C3F98">
        <w:rPr>
          <w:rFonts w:cs="Arial"/>
          <w:b/>
          <w:bCs/>
          <w:u w:val="single"/>
        </w:rPr>
        <w:t>Dodavatel</w:t>
      </w:r>
      <w:r w:rsidRPr="002C3F98">
        <w:rPr>
          <w:rFonts w:cs="Arial"/>
          <w:b/>
          <w:bCs/>
          <w:u w:val="single"/>
        </w:rPr>
        <w:t xml:space="preserve"> v níže uvedené tabulce u všech požadavků a doloží relevantními dokumenty ve své nabídce. </w:t>
      </w:r>
      <w:bookmarkStart w:id="11" w:name="_Hlk101899653"/>
      <w:r w:rsidRPr="002C3F98">
        <w:rPr>
          <w:rFonts w:eastAsiaTheme="minorHAnsi" w:cs="Arial"/>
          <w:b/>
          <w:bCs/>
          <w:szCs w:val="20"/>
          <w:u w:val="single"/>
          <w:lang w:eastAsia="en-US"/>
        </w:rPr>
        <w:t>Pro možnost posouzení splnění podmínek technické specifikace je vyžadován kusovník (BOM = Bill of Materials) obsahující minimálně produktové číslo, popis produktu a počet kusů.</w:t>
      </w:r>
      <w:r w:rsidRPr="002C3F98">
        <w:rPr>
          <w:rFonts w:cs="Arial"/>
          <w:b/>
          <w:bCs/>
          <w:u w:val="single"/>
        </w:rPr>
        <w:t xml:space="preserve"> </w:t>
      </w:r>
      <w:bookmarkEnd w:id="11"/>
    </w:p>
    <w:p w14:paraId="2EAFFAC3" w14:textId="77777777" w:rsidR="00861436" w:rsidRPr="00276569" w:rsidRDefault="00861436" w:rsidP="00861436">
      <w:pPr>
        <w:rPr>
          <w:rFonts w:cs="Arial"/>
        </w:rPr>
      </w:pPr>
      <w:r w:rsidRPr="00276569">
        <w:rPr>
          <w:rFonts w:cs="Arial"/>
        </w:rPr>
        <w:t>Všechny dodávané součástí musí být instalovány nové, nepoužité, licencované na koncového uživatele.</w:t>
      </w:r>
    </w:p>
    <w:p w14:paraId="3033E8A7" w14:textId="074F15F5" w:rsidR="00861436" w:rsidRDefault="00861436" w:rsidP="00861436">
      <w:pPr>
        <w:rPr>
          <w:rFonts w:cs="Arial"/>
          <w:b/>
          <w:bCs/>
          <w:sz w:val="22"/>
          <w:szCs w:val="22"/>
          <w:u w:val="single"/>
        </w:rPr>
      </w:pPr>
    </w:p>
    <w:p w14:paraId="52711207" w14:textId="283773B6" w:rsidR="00861436" w:rsidRPr="00276569" w:rsidRDefault="00DF06DF" w:rsidP="00861436">
      <w:pPr>
        <w:rPr>
          <w:rFonts w:cs="Arial"/>
          <w:b/>
          <w:bCs/>
          <w:sz w:val="22"/>
          <w:szCs w:val="22"/>
          <w:u w:val="single"/>
        </w:rPr>
      </w:pPr>
      <w:r>
        <w:rPr>
          <w:rFonts w:cs="Arial"/>
          <w:b/>
          <w:bCs/>
          <w:sz w:val="22"/>
          <w:szCs w:val="22"/>
          <w:u w:val="single"/>
        </w:rPr>
        <w:t>P</w:t>
      </w:r>
      <w:r w:rsidR="00861436" w:rsidRPr="00276569">
        <w:rPr>
          <w:rFonts w:cs="Arial"/>
          <w:b/>
          <w:bCs/>
          <w:sz w:val="22"/>
          <w:szCs w:val="22"/>
          <w:u w:val="single"/>
        </w:rPr>
        <w:t>áteřní</w:t>
      </w:r>
      <w:r w:rsidR="000605A2">
        <w:rPr>
          <w:rFonts w:cs="Arial"/>
          <w:b/>
          <w:bCs/>
          <w:sz w:val="22"/>
          <w:szCs w:val="22"/>
          <w:u w:val="single"/>
        </w:rPr>
        <w:t xml:space="preserve"> LAN</w:t>
      </w:r>
      <w:r w:rsidR="00861436" w:rsidRPr="00276569">
        <w:rPr>
          <w:rFonts w:cs="Arial"/>
          <w:b/>
          <w:bCs/>
          <w:sz w:val="22"/>
          <w:szCs w:val="22"/>
          <w:u w:val="single"/>
        </w:rPr>
        <w:t xml:space="preserve"> přepínače</w:t>
      </w:r>
    </w:p>
    <w:p w14:paraId="56CD7BB2" w14:textId="556DB452" w:rsidR="00861436" w:rsidRDefault="00861436" w:rsidP="00861436">
      <w:pPr>
        <w:rPr>
          <w:rFonts w:cs="Arial"/>
          <w:szCs w:val="20"/>
        </w:rPr>
      </w:pPr>
      <w:r w:rsidRPr="00276569">
        <w:rPr>
          <w:rFonts w:cs="Arial"/>
          <w:szCs w:val="20"/>
        </w:rPr>
        <w:t xml:space="preserve">Centrum datové sítě bude tvořeno </w:t>
      </w:r>
      <w:r w:rsidR="00946AD5">
        <w:rPr>
          <w:rFonts w:cs="Arial"/>
          <w:szCs w:val="20"/>
        </w:rPr>
        <w:t>čtveřicí</w:t>
      </w:r>
      <w:r w:rsidRPr="00276569">
        <w:rPr>
          <w:rFonts w:cs="Arial"/>
          <w:szCs w:val="20"/>
        </w:rPr>
        <w:t xml:space="preserve"> fyzický</w:t>
      </w:r>
      <w:r w:rsidR="00946AD5">
        <w:rPr>
          <w:rFonts w:cs="Arial"/>
          <w:szCs w:val="20"/>
        </w:rPr>
        <w:t>ch</w:t>
      </w:r>
      <w:r w:rsidRPr="00276569">
        <w:rPr>
          <w:rFonts w:cs="Arial"/>
          <w:szCs w:val="20"/>
        </w:rPr>
        <w:t xml:space="preserve"> páteřní</w:t>
      </w:r>
      <w:r w:rsidR="00946AD5">
        <w:rPr>
          <w:rFonts w:cs="Arial"/>
          <w:szCs w:val="20"/>
        </w:rPr>
        <w:t>ch</w:t>
      </w:r>
      <w:r w:rsidRPr="00276569">
        <w:rPr>
          <w:rFonts w:cs="Arial"/>
          <w:szCs w:val="20"/>
        </w:rPr>
        <w:t xml:space="preserve"> </w:t>
      </w:r>
      <w:r w:rsidR="000605A2">
        <w:rPr>
          <w:rFonts w:cs="Arial"/>
          <w:szCs w:val="20"/>
        </w:rPr>
        <w:t xml:space="preserve">LAN </w:t>
      </w:r>
      <w:r w:rsidRPr="00276569">
        <w:rPr>
          <w:rFonts w:cs="Arial"/>
          <w:szCs w:val="20"/>
        </w:rPr>
        <w:t>přepínač</w:t>
      </w:r>
      <w:r w:rsidR="00946AD5">
        <w:rPr>
          <w:rFonts w:cs="Arial"/>
          <w:szCs w:val="20"/>
        </w:rPr>
        <w:t>ů</w:t>
      </w:r>
      <w:r w:rsidRPr="00276569">
        <w:rPr>
          <w:rFonts w:cs="Arial"/>
          <w:szCs w:val="20"/>
        </w:rPr>
        <w:t xml:space="preserve"> v DC1 a DC2 spojenými </w:t>
      </w:r>
      <w:r w:rsidR="004F32FC">
        <w:rPr>
          <w:rFonts w:cs="Arial"/>
          <w:szCs w:val="20"/>
        </w:rPr>
        <w:t>p</w:t>
      </w:r>
      <w:r w:rsidRPr="00276569">
        <w:rPr>
          <w:rFonts w:cs="Arial"/>
          <w:szCs w:val="20"/>
        </w:rPr>
        <w:t xml:space="preserve">o </w:t>
      </w:r>
      <w:r w:rsidR="004F32FC">
        <w:rPr>
          <w:rFonts w:cs="Arial"/>
          <w:szCs w:val="20"/>
        </w:rPr>
        <w:t>dvojicích do</w:t>
      </w:r>
      <w:r w:rsidRPr="00276569">
        <w:rPr>
          <w:rFonts w:cs="Arial"/>
          <w:szCs w:val="20"/>
        </w:rPr>
        <w:t xml:space="preserve"> </w:t>
      </w:r>
      <w:r w:rsidR="004F32FC">
        <w:rPr>
          <w:rFonts w:cs="Arial"/>
          <w:szCs w:val="20"/>
        </w:rPr>
        <w:t>dv</w:t>
      </w:r>
      <w:r w:rsidR="00835BDB">
        <w:rPr>
          <w:rFonts w:cs="Arial"/>
          <w:szCs w:val="20"/>
        </w:rPr>
        <w:t>ou</w:t>
      </w:r>
      <w:r w:rsidR="004F32FC">
        <w:rPr>
          <w:rFonts w:cs="Arial"/>
          <w:szCs w:val="20"/>
        </w:rPr>
        <w:t xml:space="preserve"> </w:t>
      </w:r>
      <w:r w:rsidRPr="00276569">
        <w:rPr>
          <w:rFonts w:cs="Arial"/>
          <w:szCs w:val="20"/>
        </w:rPr>
        <w:t>„virtuální</w:t>
      </w:r>
      <w:r w:rsidR="004F32FC">
        <w:rPr>
          <w:rFonts w:cs="Arial"/>
          <w:szCs w:val="20"/>
        </w:rPr>
        <w:t>c</w:t>
      </w:r>
      <w:r w:rsidRPr="00276569">
        <w:rPr>
          <w:rFonts w:cs="Arial"/>
          <w:szCs w:val="20"/>
        </w:rPr>
        <w:t>h switch</w:t>
      </w:r>
      <w:r w:rsidR="004F32FC">
        <w:rPr>
          <w:rFonts w:cs="Arial"/>
          <w:szCs w:val="20"/>
        </w:rPr>
        <w:t>ů</w:t>
      </w:r>
      <w:r w:rsidRPr="00276569">
        <w:rPr>
          <w:rFonts w:cs="Arial"/>
          <w:szCs w:val="20"/>
        </w:rPr>
        <w:t xml:space="preserve">“. Oba </w:t>
      </w:r>
      <w:r w:rsidR="001309B6">
        <w:rPr>
          <w:rFonts w:cs="Arial"/>
          <w:szCs w:val="20"/>
        </w:rPr>
        <w:t>„virtuální switche“</w:t>
      </w:r>
      <w:r w:rsidRPr="00276569">
        <w:rPr>
          <w:rFonts w:cs="Arial"/>
          <w:szCs w:val="20"/>
        </w:rPr>
        <w:t xml:space="preserve"> budou propojeny </w:t>
      </w:r>
      <w:r w:rsidR="006D49F0">
        <w:rPr>
          <w:rFonts w:cs="Arial"/>
          <w:szCs w:val="20"/>
        </w:rPr>
        <w:t>v rámci sebe</w:t>
      </w:r>
      <w:r w:rsidRPr="00276569">
        <w:rPr>
          <w:rFonts w:cs="Arial"/>
          <w:color w:val="FF0000"/>
          <w:szCs w:val="20"/>
        </w:rPr>
        <w:t xml:space="preserve"> </w:t>
      </w:r>
      <w:r w:rsidRPr="00276569">
        <w:rPr>
          <w:rFonts w:cs="Arial"/>
          <w:szCs w:val="20"/>
        </w:rPr>
        <w:t>2x</w:t>
      </w:r>
      <w:r w:rsidR="001309B6">
        <w:rPr>
          <w:rFonts w:cs="Arial"/>
          <w:szCs w:val="20"/>
        </w:rPr>
        <w:t>10</w:t>
      </w:r>
      <w:r w:rsidRPr="00276569">
        <w:rPr>
          <w:rFonts w:cs="Arial"/>
          <w:szCs w:val="20"/>
        </w:rPr>
        <w:t>0GE v linkové agregaci</w:t>
      </w:r>
      <w:r w:rsidR="00E40D6F">
        <w:rPr>
          <w:rFonts w:cs="Arial"/>
          <w:szCs w:val="20"/>
        </w:rPr>
        <w:t>, pomocí QSFP DAC kabelů</w:t>
      </w:r>
      <w:r w:rsidRPr="00276569">
        <w:rPr>
          <w:rFonts w:cs="Arial"/>
          <w:szCs w:val="20"/>
        </w:rPr>
        <w:t xml:space="preserve"> </w:t>
      </w:r>
      <w:r w:rsidR="00B32A50">
        <w:rPr>
          <w:rFonts w:cs="Arial"/>
          <w:szCs w:val="20"/>
        </w:rPr>
        <w:t xml:space="preserve">a mezi sebou </w:t>
      </w:r>
      <w:r w:rsidRPr="00276569">
        <w:rPr>
          <w:rFonts w:cs="Arial"/>
          <w:szCs w:val="20"/>
        </w:rPr>
        <w:t xml:space="preserve">s využitím </w:t>
      </w:r>
      <w:r w:rsidR="001309B6">
        <w:rPr>
          <w:rFonts w:cs="Arial"/>
          <w:szCs w:val="20"/>
        </w:rPr>
        <w:t>10</w:t>
      </w:r>
      <w:r w:rsidRPr="00276569">
        <w:rPr>
          <w:rFonts w:cs="Arial"/>
          <w:szCs w:val="20"/>
        </w:rPr>
        <w:t>0GE LR tranceiver</w:t>
      </w:r>
      <w:r w:rsidR="00101D42">
        <w:rPr>
          <w:rFonts w:cs="Arial"/>
          <w:szCs w:val="20"/>
        </w:rPr>
        <w:t>ů</w:t>
      </w:r>
      <w:r w:rsidRPr="00276569">
        <w:rPr>
          <w:rFonts w:cs="Arial"/>
          <w:szCs w:val="20"/>
        </w:rPr>
        <w:t xml:space="preserve"> pro SM optický kabel. </w:t>
      </w:r>
      <w:r w:rsidR="006C2A1D">
        <w:rPr>
          <w:rFonts w:cs="Arial"/>
          <w:szCs w:val="20"/>
        </w:rPr>
        <w:t xml:space="preserve"> </w:t>
      </w:r>
    </w:p>
    <w:tbl>
      <w:tblPr>
        <w:tblStyle w:val="Mkatabulky"/>
        <w:tblW w:w="9526" w:type="dxa"/>
        <w:tblInd w:w="-289" w:type="dxa"/>
        <w:tblLook w:val="04A0" w:firstRow="1" w:lastRow="0" w:firstColumn="1" w:lastColumn="0" w:noHBand="0" w:noVBand="1"/>
      </w:tblPr>
      <w:tblGrid>
        <w:gridCol w:w="2217"/>
        <w:gridCol w:w="5176"/>
        <w:gridCol w:w="1012"/>
        <w:gridCol w:w="1162"/>
      </w:tblGrid>
      <w:tr w:rsidR="004C2EF8" w:rsidRPr="00402FA8" w14:paraId="706C3D96" w14:textId="77777777" w:rsidTr="00845135">
        <w:trPr>
          <w:trHeight w:val="525"/>
        </w:trPr>
        <w:tc>
          <w:tcPr>
            <w:tcW w:w="0" w:type="auto"/>
            <w:noWrap/>
            <w:hideMark/>
          </w:tcPr>
          <w:p w14:paraId="69A0125A" w14:textId="77CA7B6B" w:rsidR="00402FA8" w:rsidRPr="00C96266" w:rsidRDefault="00C96266" w:rsidP="00C96266">
            <w:pPr>
              <w:ind w:firstLine="708"/>
              <w:rPr>
                <w:rFonts w:cs="Arial"/>
                <w:b/>
                <w:bCs/>
                <w:sz w:val="24"/>
              </w:rPr>
            </w:pPr>
            <w:r w:rsidRPr="00C96266">
              <w:rPr>
                <w:rFonts w:cs="Arial"/>
                <w:b/>
                <w:bCs/>
                <w:sz w:val="24"/>
              </w:rPr>
              <w:t>4 ks</w:t>
            </w:r>
          </w:p>
          <w:p w14:paraId="752E954D" w14:textId="77777777" w:rsidR="00C96266" w:rsidRPr="00C96266" w:rsidRDefault="00C96266" w:rsidP="00C96266">
            <w:pPr>
              <w:rPr>
                <w:rFonts w:cs="Arial"/>
                <w:sz w:val="16"/>
                <w:szCs w:val="16"/>
              </w:rPr>
            </w:pPr>
          </w:p>
        </w:tc>
        <w:tc>
          <w:tcPr>
            <w:tcW w:w="5176" w:type="dxa"/>
            <w:noWrap/>
            <w:hideMark/>
          </w:tcPr>
          <w:p w14:paraId="172290A7" w14:textId="77777777" w:rsidR="00402FA8" w:rsidRPr="004C2EF8" w:rsidRDefault="00402FA8">
            <w:pPr>
              <w:rPr>
                <w:rFonts w:cs="Arial"/>
                <w:b/>
                <w:bCs/>
                <w:sz w:val="16"/>
                <w:szCs w:val="16"/>
              </w:rPr>
            </w:pPr>
            <w:r w:rsidRPr="004C2EF8">
              <w:rPr>
                <w:rFonts w:cs="Arial"/>
                <w:b/>
                <w:bCs/>
                <w:sz w:val="16"/>
                <w:szCs w:val="16"/>
              </w:rPr>
              <w:t>Minimální parametry (v případě maximálního, nebo fixního parametru, bude toto uvedeno)</w:t>
            </w:r>
          </w:p>
        </w:tc>
        <w:tc>
          <w:tcPr>
            <w:tcW w:w="1012" w:type="dxa"/>
            <w:noWrap/>
            <w:hideMark/>
          </w:tcPr>
          <w:p w14:paraId="24141CE1" w14:textId="77777777" w:rsidR="00402FA8" w:rsidRPr="004C2EF8" w:rsidRDefault="00402FA8" w:rsidP="00402FA8">
            <w:pPr>
              <w:rPr>
                <w:rFonts w:cs="Arial"/>
                <w:b/>
                <w:bCs/>
                <w:sz w:val="16"/>
                <w:szCs w:val="16"/>
              </w:rPr>
            </w:pPr>
            <w:r w:rsidRPr="004C2EF8">
              <w:rPr>
                <w:rFonts w:cs="Arial"/>
                <w:b/>
                <w:bCs/>
                <w:sz w:val="16"/>
                <w:szCs w:val="16"/>
              </w:rPr>
              <w:t>Splněno</w:t>
            </w:r>
          </w:p>
        </w:tc>
        <w:tc>
          <w:tcPr>
            <w:tcW w:w="1162" w:type="dxa"/>
            <w:noWrap/>
            <w:hideMark/>
          </w:tcPr>
          <w:p w14:paraId="32A49EC8" w14:textId="77777777" w:rsidR="00402FA8" w:rsidRPr="004C2EF8" w:rsidRDefault="00402FA8" w:rsidP="00402FA8">
            <w:pPr>
              <w:rPr>
                <w:rFonts w:cs="Arial"/>
                <w:b/>
                <w:bCs/>
                <w:sz w:val="16"/>
                <w:szCs w:val="16"/>
              </w:rPr>
            </w:pPr>
            <w:r w:rsidRPr="004C2EF8">
              <w:rPr>
                <w:rFonts w:cs="Arial"/>
                <w:b/>
                <w:bCs/>
                <w:sz w:val="16"/>
                <w:szCs w:val="16"/>
              </w:rPr>
              <w:t>Stručný popis plnění</w:t>
            </w:r>
          </w:p>
        </w:tc>
      </w:tr>
      <w:tr w:rsidR="004C2EF8" w:rsidRPr="00402FA8" w14:paraId="5223AC70" w14:textId="77777777" w:rsidTr="00845135">
        <w:trPr>
          <w:trHeight w:val="184"/>
        </w:trPr>
        <w:tc>
          <w:tcPr>
            <w:tcW w:w="0" w:type="auto"/>
            <w:vMerge w:val="restart"/>
            <w:noWrap/>
            <w:hideMark/>
          </w:tcPr>
          <w:p w14:paraId="0383A905" w14:textId="77777777" w:rsidR="00402FA8" w:rsidRPr="004C2EF8" w:rsidRDefault="00402FA8" w:rsidP="00FC70D2">
            <w:pPr>
              <w:spacing w:before="0" w:after="0"/>
              <w:rPr>
                <w:rFonts w:cs="Arial"/>
                <w:b/>
                <w:bCs/>
                <w:sz w:val="16"/>
                <w:szCs w:val="16"/>
              </w:rPr>
            </w:pPr>
            <w:r w:rsidRPr="004C2EF8">
              <w:rPr>
                <w:rFonts w:cs="Arial"/>
                <w:b/>
                <w:bCs/>
                <w:sz w:val="16"/>
                <w:szCs w:val="16"/>
              </w:rPr>
              <w:t>Základní specifikace</w:t>
            </w:r>
          </w:p>
        </w:tc>
        <w:tc>
          <w:tcPr>
            <w:tcW w:w="5176" w:type="dxa"/>
            <w:hideMark/>
          </w:tcPr>
          <w:p w14:paraId="6CF7CC4D" w14:textId="77777777" w:rsidR="00402FA8" w:rsidRPr="004C2EF8" w:rsidRDefault="00402FA8" w:rsidP="00FC70D2">
            <w:pPr>
              <w:spacing w:before="0" w:after="0"/>
              <w:rPr>
                <w:rFonts w:cs="Arial"/>
                <w:sz w:val="16"/>
                <w:szCs w:val="16"/>
              </w:rPr>
            </w:pPr>
            <w:r w:rsidRPr="004C2EF8">
              <w:rPr>
                <w:rFonts w:cs="Arial"/>
                <w:sz w:val="16"/>
                <w:szCs w:val="16"/>
              </w:rPr>
              <w:t>Typ zařízení: L3 přepínač</w:t>
            </w:r>
          </w:p>
        </w:tc>
        <w:tc>
          <w:tcPr>
            <w:tcW w:w="1012" w:type="dxa"/>
            <w:hideMark/>
          </w:tcPr>
          <w:p w14:paraId="79659B9B"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A0F906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FFC373A" w14:textId="77777777" w:rsidTr="00845135">
        <w:trPr>
          <w:trHeight w:val="130"/>
        </w:trPr>
        <w:tc>
          <w:tcPr>
            <w:tcW w:w="0" w:type="auto"/>
            <w:vMerge/>
            <w:hideMark/>
          </w:tcPr>
          <w:p w14:paraId="3D9B298B" w14:textId="77777777" w:rsidR="00402FA8" w:rsidRPr="004C2EF8" w:rsidRDefault="00402FA8" w:rsidP="00FC70D2">
            <w:pPr>
              <w:spacing w:before="0" w:after="0"/>
              <w:rPr>
                <w:rFonts w:cs="Arial"/>
                <w:b/>
                <w:bCs/>
                <w:sz w:val="16"/>
                <w:szCs w:val="16"/>
              </w:rPr>
            </w:pPr>
          </w:p>
        </w:tc>
        <w:tc>
          <w:tcPr>
            <w:tcW w:w="5176" w:type="dxa"/>
            <w:hideMark/>
          </w:tcPr>
          <w:p w14:paraId="04957FB5" w14:textId="77777777" w:rsidR="00402FA8" w:rsidRPr="004C2EF8" w:rsidRDefault="00402FA8" w:rsidP="00FC70D2">
            <w:pPr>
              <w:spacing w:before="0" w:after="0"/>
              <w:rPr>
                <w:rFonts w:cs="Arial"/>
                <w:sz w:val="16"/>
                <w:szCs w:val="16"/>
              </w:rPr>
            </w:pPr>
            <w:r w:rsidRPr="004C2EF8">
              <w:rPr>
                <w:rFonts w:cs="Arial"/>
                <w:sz w:val="16"/>
                <w:szCs w:val="16"/>
              </w:rPr>
              <w:t>Velikost zařízení 1U</w:t>
            </w:r>
          </w:p>
        </w:tc>
        <w:tc>
          <w:tcPr>
            <w:tcW w:w="1012" w:type="dxa"/>
            <w:hideMark/>
          </w:tcPr>
          <w:p w14:paraId="7650FDCB"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C255A0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0A61164" w14:textId="77777777" w:rsidTr="00845135">
        <w:trPr>
          <w:trHeight w:val="218"/>
        </w:trPr>
        <w:tc>
          <w:tcPr>
            <w:tcW w:w="0" w:type="auto"/>
            <w:vMerge/>
            <w:hideMark/>
          </w:tcPr>
          <w:p w14:paraId="69DFA71A" w14:textId="77777777" w:rsidR="00402FA8" w:rsidRPr="004C2EF8" w:rsidRDefault="00402FA8" w:rsidP="00FC70D2">
            <w:pPr>
              <w:spacing w:before="0" w:after="0"/>
              <w:rPr>
                <w:rFonts w:cs="Arial"/>
                <w:b/>
                <w:bCs/>
                <w:sz w:val="16"/>
                <w:szCs w:val="16"/>
              </w:rPr>
            </w:pPr>
          </w:p>
        </w:tc>
        <w:tc>
          <w:tcPr>
            <w:tcW w:w="5176" w:type="dxa"/>
            <w:hideMark/>
          </w:tcPr>
          <w:p w14:paraId="441A7406" w14:textId="77777777" w:rsidR="00402FA8" w:rsidRPr="004C2EF8" w:rsidRDefault="00402FA8" w:rsidP="00FC70D2">
            <w:pPr>
              <w:spacing w:before="0" w:after="0"/>
              <w:rPr>
                <w:rFonts w:cs="Arial"/>
                <w:sz w:val="16"/>
                <w:szCs w:val="16"/>
              </w:rPr>
            </w:pPr>
            <w:r w:rsidRPr="004C2EF8">
              <w:rPr>
                <w:rFonts w:cs="Arial"/>
                <w:sz w:val="16"/>
                <w:szCs w:val="16"/>
              </w:rPr>
              <w:t>Minimálně 28x 1/10/25Gbps portů s volitelným fyzickým rozhraním</w:t>
            </w:r>
          </w:p>
        </w:tc>
        <w:tc>
          <w:tcPr>
            <w:tcW w:w="1012" w:type="dxa"/>
            <w:hideMark/>
          </w:tcPr>
          <w:p w14:paraId="45E1F36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842AAFB" w14:textId="77777777" w:rsidR="00402FA8" w:rsidRPr="004C2EF8" w:rsidRDefault="00402FA8" w:rsidP="00FC70D2">
            <w:pPr>
              <w:spacing w:before="0" w:after="0"/>
              <w:rPr>
                <w:rFonts w:cs="Arial"/>
                <w:b/>
                <w:bCs/>
                <w:sz w:val="16"/>
                <w:szCs w:val="16"/>
              </w:rPr>
            </w:pPr>
            <w:r w:rsidRPr="004C2EF8">
              <w:rPr>
                <w:rFonts w:cs="Arial"/>
                <w:b/>
                <w:bCs/>
                <w:sz w:val="16"/>
                <w:szCs w:val="16"/>
              </w:rPr>
              <w:t> </w:t>
            </w:r>
          </w:p>
        </w:tc>
      </w:tr>
      <w:tr w:rsidR="00FC70D2" w:rsidRPr="00402FA8" w14:paraId="0C3E9938" w14:textId="77777777" w:rsidTr="00845135">
        <w:trPr>
          <w:trHeight w:val="330"/>
        </w:trPr>
        <w:tc>
          <w:tcPr>
            <w:tcW w:w="0" w:type="auto"/>
            <w:vMerge/>
            <w:hideMark/>
          </w:tcPr>
          <w:p w14:paraId="7DF5D143" w14:textId="77777777" w:rsidR="00402FA8" w:rsidRPr="004C2EF8" w:rsidRDefault="00402FA8" w:rsidP="00FC70D2">
            <w:pPr>
              <w:spacing w:before="0" w:after="0"/>
              <w:rPr>
                <w:rFonts w:cs="Arial"/>
                <w:b/>
                <w:bCs/>
                <w:sz w:val="16"/>
                <w:szCs w:val="16"/>
              </w:rPr>
            </w:pPr>
          </w:p>
        </w:tc>
        <w:tc>
          <w:tcPr>
            <w:tcW w:w="5176" w:type="dxa"/>
            <w:hideMark/>
          </w:tcPr>
          <w:p w14:paraId="5A69F06D" w14:textId="77777777" w:rsidR="00402FA8" w:rsidRPr="004C2EF8" w:rsidRDefault="00402FA8" w:rsidP="00FC70D2">
            <w:pPr>
              <w:spacing w:before="0" w:after="0"/>
              <w:rPr>
                <w:rFonts w:cs="Arial"/>
                <w:sz w:val="16"/>
                <w:szCs w:val="16"/>
              </w:rPr>
            </w:pPr>
            <w:r w:rsidRPr="004C2EF8">
              <w:rPr>
                <w:rFonts w:cs="Arial"/>
                <w:sz w:val="16"/>
                <w:szCs w:val="16"/>
              </w:rPr>
              <w:t>Minimálně 4x 10/25Gbps portů s volitelným fyzickým rozhraním s podporou MACSec</w:t>
            </w:r>
          </w:p>
        </w:tc>
        <w:tc>
          <w:tcPr>
            <w:tcW w:w="1012" w:type="dxa"/>
            <w:hideMark/>
          </w:tcPr>
          <w:p w14:paraId="2D3958FF"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C17E87C" w14:textId="77777777" w:rsidR="00402FA8" w:rsidRPr="004C2EF8" w:rsidRDefault="00402FA8" w:rsidP="00FC70D2">
            <w:pPr>
              <w:spacing w:before="0" w:after="0"/>
              <w:rPr>
                <w:rFonts w:cs="Arial"/>
                <w:b/>
                <w:bCs/>
                <w:sz w:val="16"/>
                <w:szCs w:val="16"/>
              </w:rPr>
            </w:pPr>
            <w:r w:rsidRPr="004C2EF8">
              <w:rPr>
                <w:rFonts w:cs="Arial"/>
                <w:b/>
                <w:bCs/>
                <w:sz w:val="16"/>
                <w:szCs w:val="16"/>
              </w:rPr>
              <w:t> </w:t>
            </w:r>
          </w:p>
        </w:tc>
      </w:tr>
      <w:tr w:rsidR="00FC70D2" w:rsidRPr="00402FA8" w14:paraId="34D47A35" w14:textId="77777777" w:rsidTr="00845135">
        <w:trPr>
          <w:trHeight w:val="184"/>
        </w:trPr>
        <w:tc>
          <w:tcPr>
            <w:tcW w:w="0" w:type="auto"/>
            <w:vMerge/>
            <w:hideMark/>
          </w:tcPr>
          <w:p w14:paraId="5888A759" w14:textId="77777777" w:rsidR="00402FA8" w:rsidRPr="004C2EF8" w:rsidRDefault="00402FA8" w:rsidP="00FC70D2">
            <w:pPr>
              <w:spacing w:before="0" w:after="0"/>
              <w:rPr>
                <w:rFonts w:cs="Arial"/>
                <w:b/>
                <w:bCs/>
                <w:sz w:val="16"/>
                <w:szCs w:val="16"/>
              </w:rPr>
            </w:pPr>
          </w:p>
        </w:tc>
        <w:tc>
          <w:tcPr>
            <w:tcW w:w="5176" w:type="dxa"/>
            <w:hideMark/>
          </w:tcPr>
          <w:p w14:paraId="0D88EF68" w14:textId="77777777" w:rsidR="00402FA8" w:rsidRPr="004C2EF8" w:rsidRDefault="00402FA8" w:rsidP="00FC70D2">
            <w:pPr>
              <w:spacing w:before="0" w:after="0"/>
              <w:rPr>
                <w:rFonts w:cs="Arial"/>
                <w:sz w:val="16"/>
                <w:szCs w:val="16"/>
              </w:rPr>
            </w:pPr>
            <w:r w:rsidRPr="004C2EF8">
              <w:rPr>
                <w:rFonts w:cs="Arial"/>
                <w:sz w:val="16"/>
                <w:szCs w:val="16"/>
              </w:rPr>
              <w:t>Minimálně 4x 40/100Gbps portů s volitelným fyzickým rozhraním</w:t>
            </w:r>
          </w:p>
        </w:tc>
        <w:tc>
          <w:tcPr>
            <w:tcW w:w="1012" w:type="dxa"/>
            <w:hideMark/>
          </w:tcPr>
          <w:p w14:paraId="595515BD"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02FCCE7" w14:textId="77777777" w:rsidR="00402FA8" w:rsidRPr="004C2EF8" w:rsidRDefault="00402FA8" w:rsidP="00FC70D2">
            <w:pPr>
              <w:spacing w:before="0" w:after="0"/>
              <w:rPr>
                <w:rFonts w:cs="Arial"/>
                <w:b/>
                <w:bCs/>
                <w:sz w:val="16"/>
                <w:szCs w:val="16"/>
              </w:rPr>
            </w:pPr>
            <w:r w:rsidRPr="004C2EF8">
              <w:rPr>
                <w:rFonts w:cs="Arial"/>
                <w:b/>
                <w:bCs/>
                <w:sz w:val="16"/>
                <w:szCs w:val="16"/>
              </w:rPr>
              <w:t> </w:t>
            </w:r>
          </w:p>
        </w:tc>
      </w:tr>
      <w:tr w:rsidR="00FC70D2" w:rsidRPr="00402FA8" w14:paraId="225018A9" w14:textId="77777777" w:rsidTr="00845135">
        <w:trPr>
          <w:trHeight w:val="129"/>
        </w:trPr>
        <w:tc>
          <w:tcPr>
            <w:tcW w:w="0" w:type="auto"/>
            <w:vMerge/>
            <w:hideMark/>
          </w:tcPr>
          <w:p w14:paraId="5661173F" w14:textId="77777777" w:rsidR="00402FA8" w:rsidRPr="004C2EF8" w:rsidRDefault="00402FA8" w:rsidP="00FC70D2">
            <w:pPr>
              <w:spacing w:before="0" w:after="0"/>
              <w:rPr>
                <w:rFonts w:cs="Arial"/>
                <w:b/>
                <w:bCs/>
                <w:sz w:val="16"/>
                <w:szCs w:val="16"/>
              </w:rPr>
            </w:pPr>
          </w:p>
        </w:tc>
        <w:tc>
          <w:tcPr>
            <w:tcW w:w="5176" w:type="dxa"/>
            <w:hideMark/>
          </w:tcPr>
          <w:p w14:paraId="65C5BD7A" w14:textId="77777777" w:rsidR="00402FA8" w:rsidRPr="004C2EF8" w:rsidRDefault="00402FA8" w:rsidP="00FC70D2">
            <w:pPr>
              <w:spacing w:before="0" w:after="0"/>
              <w:rPr>
                <w:rFonts w:cs="Arial"/>
                <w:sz w:val="16"/>
                <w:szCs w:val="16"/>
              </w:rPr>
            </w:pPr>
            <w:r w:rsidRPr="004C2EF8">
              <w:rPr>
                <w:rFonts w:cs="Arial"/>
                <w:sz w:val="16"/>
                <w:szCs w:val="16"/>
              </w:rPr>
              <w:t>2x interní hot-swap AC napájecí zdroj</w:t>
            </w:r>
          </w:p>
        </w:tc>
        <w:tc>
          <w:tcPr>
            <w:tcW w:w="1012" w:type="dxa"/>
            <w:hideMark/>
          </w:tcPr>
          <w:p w14:paraId="6E02D93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E551D40"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5D9AD46" w14:textId="77777777" w:rsidTr="00845135">
        <w:trPr>
          <w:trHeight w:val="217"/>
        </w:trPr>
        <w:tc>
          <w:tcPr>
            <w:tcW w:w="0" w:type="auto"/>
            <w:vMerge/>
            <w:hideMark/>
          </w:tcPr>
          <w:p w14:paraId="75CEE156" w14:textId="77777777" w:rsidR="00402FA8" w:rsidRPr="004C2EF8" w:rsidRDefault="00402FA8" w:rsidP="00FC70D2">
            <w:pPr>
              <w:spacing w:before="0" w:after="0"/>
              <w:rPr>
                <w:rFonts w:cs="Arial"/>
                <w:b/>
                <w:bCs/>
                <w:sz w:val="16"/>
                <w:szCs w:val="16"/>
              </w:rPr>
            </w:pPr>
          </w:p>
        </w:tc>
        <w:tc>
          <w:tcPr>
            <w:tcW w:w="5176" w:type="dxa"/>
            <w:hideMark/>
          </w:tcPr>
          <w:p w14:paraId="1CA78732" w14:textId="77777777" w:rsidR="00402FA8" w:rsidRPr="004C2EF8" w:rsidRDefault="00402FA8" w:rsidP="00FC70D2">
            <w:pPr>
              <w:spacing w:before="0" w:after="0"/>
              <w:rPr>
                <w:rFonts w:cs="Arial"/>
                <w:sz w:val="16"/>
                <w:szCs w:val="16"/>
              </w:rPr>
            </w:pPr>
            <w:r w:rsidRPr="004C2EF8">
              <w:rPr>
                <w:rFonts w:cs="Arial"/>
                <w:sz w:val="16"/>
                <w:szCs w:val="16"/>
              </w:rPr>
              <w:t>Redundantní hot-swap ventilátory</w:t>
            </w:r>
          </w:p>
        </w:tc>
        <w:tc>
          <w:tcPr>
            <w:tcW w:w="1012" w:type="dxa"/>
            <w:hideMark/>
          </w:tcPr>
          <w:p w14:paraId="61FA52D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B480AF8"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C4DB418" w14:textId="77777777" w:rsidTr="00845135">
        <w:trPr>
          <w:trHeight w:val="135"/>
        </w:trPr>
        <w:tc>
          <w:tcPr>
            <w:tcW w:w="0" w:type="auto"/>
            <w:vMerge/>
            <w:hideMark/>
          </w:tcPr>
          <w:p w14:paraId="3AD946D3" w14:textId="77777777" w:rsidR="00402FA8" w:rsidRPr="004C2EF8" w:rsidRDefault="00402FA8" w:rsidP="00FC70D2">
            <w:pPr>
              <w:spacing w:before="0" w:after="0"/>
              <w:rPr>
                <w:rFonts w:cs="Arial"/>
                <w:b/>
                <w:bCs/>
                <w:sz w:val="16"/>
                <w:szCs w:val="16"/>
              </w:rPr>
            </w:pPr>
          </w:p>
        </w:tc>
        <w:tc>
          <w:tcPr>
            <w:tcW w:w="5176" w:type="dxa"/>
            <w:hideMark/>
          </w:tcPr>
          <w:p w14:paraId="3C7ED1D0" w14:textId="77777777" w:rsidR="00402FA8" w:rsidRPr="004C2EF8" w:rsidRDefault="00402FA8" w:rsidP="00FC70D2">
            <w:pPr>
              <w:spacing w:before="0" w:after="0"/>
              <w:rPr>
                <w:rFonts w:cs="Arial"/>
                <w:sz w:val="16"/>
                <w:szCs w:val="16"/>
              </w:rPr>
            </w:pPr>
            <w:r w:rsidRPr="004C2EF8">
              <w:rPr>
                <w:rFonts w:cs="Arial"/>
                <w:sz w:val="16"/>
                <w:szCs w:val="16"/>
              </w:rPr>
              <w:t>Směr proudění vzduchu zařízením: předo-zadní, zado-přední</w:t>
            </w:r>
          </w:p>
        </w:tc>
        <w:tc>
          <w:tcPr>
            <w:tcW w:w="1012" w:type="dxa"/>
            <w:hideMark/>
          </w:tcPr>
          <w:p w14:paraId="6843E52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FBA61F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F4699AB" w14:textId="77777777" w:rsidTr="00845135">
        <w:trPr>
          <w:trHeight w:val="223"/>
        </w:trPr>
        <w:tc>
          <w:tcPr>
            <w:tcW w:w="0" w:type="auto"/>
            <w:vMerge/>
            <w:hideMark/>
          </w:tcPr>
          <w:p w14:paraId="4C02FBB9" w14:textId="77777777" w:rsidR="00402FA8" w:rsidRPr="004C2EF8" w:rsidRDefault="00402FA8" w:rsidP="00FC70D2">
            <w:pPr>
              <w:spacing w:before="0" w:after="0"/>
              <w:rPr>
                <w:rFonts w:cs="Arial"/>
                <w:b/>
                <w:bCs/>
                <w:sz w:val="16"/>
                <w:szCs w:val="16"/>
              </w:rPr>
            </w:pPr>
          </w:p>
        </w:tc>
        <w:tc>
          <w:tcPr>
            <w:tcW w:w="5176" w:type="dxa"/>
            <w:hideMark/>
          </w:tcPr>
          <w:p w14:paraId="297FBD8D" w14:textId="77777777" w:rsidR="00402FA8" w:rsidRPr="004C2EF8" w:rsidRDefault="00402FA8" w:rsidP="00FC70D2">
            <w:pPr>
              <w:spacing w:before="0" w:after="0"/>
              <w:rPr>
                <w:rFonts w:cs="Arial"/>
                <w:sz w:val="16"/>
                <w:szCs w:val="16"/>
              </w:rPr>
            </w:pPr>
            <w:r w:rsidRPr="004C2EF8">
              <w:rPr>
                <w:rFonts w:cs="Arial"/>
                <w:sz w:val="16"/>
                <w:szCs w:val="16"/>
              </w:rPr>
              <w:t>Minimální propustnost přepínače 2,4Tbps</w:t>
            </w:r>
          </w:p>
        </w:tc>
        <w:tc>
          <w:tcPr>
            <w:tcW w:w="1012" w:type="dxa"/>
            <w:hideMark/>
          </w:tcPr>
          <w:p w14:paraId="24979FCB"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7D9F2D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784121B" w14:textId="77777777" w:rsidTr="00845135">
        <w:trPr>
          <w:trHeight w:val="128"/>
        </w:trPr>
        <w:tc>
          <w:tcPr>
            <w:tcW w:w="0" w:type="auto"/>
            <w:vMerge/>
            <w:hideMark/>
          </w:tcPr>
          <w:p w14:paraId="4282145B" w14:textId="77777777" w:rsidR="00402FA8" w:rsidRPr="004C2EF8" w:rsidRDefault="00402FA8" w:rsidP="00FC70D2">
            <w:pPr>
              <w:spacing w:before="0" w:after="0"/>
              <w:rPr>
                <w:rFonts w:cs="Arial"/>
                <w:b/>
                <w:bCs/>
                <w:sz w:val="16"/>
                <w:szCs w:val="16"/>
              </w:rPr>
            </w:pPr>
          </w:p>
        </w:tc>
        <w:tc>
          <w:tcPr>
            <w:tcW w:w="5176" w:type="dxa"/>
            <w:hideMark/>
          </w:tcPr>
          <w:p w14:paraId="1353BBBB" w14:textId="77777777" w:rsidR="00402FA8" w:rsidRPr="004C2EF8" w:rsidRDefault="00402FA8" w:rsidP="00FC70D2">
            <w:pPr>
              <w:spacing w:before="0" w:after="0"/>
              <w:rPr>
                <w:rFonts w:cs="Arial"/>
                <w:sz w:val="16"/>
                <w:szCs w:val="16"/>
              </w:rPr>
            </w:pPr>
            <w:r w:rsidRPr="004C2EF8">
              <w:rPr>
                <w:rFonts w:cs="Arial"/>
                <w:sz w:val="16"/>
                <w:szCs w:val="16"/>
              </w:rPr>
              <w:t>Minimální paketový výkon přepínače 2000Mpps</w:t>
            </w:r>
          </w:p>
        </w:tc>
        <w:tc>
          <w:tcPr>
            <w:tcW w:w="1012" w:type="dxa"/>
            <w:hideMark/>
          </w:tcPr>
          <w:p w14:paraId="0E55B22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8A04502"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7AB9EEB" w14:textId="77777777" w:rsidTr="00845135">
        <w:trPr>
          <w:trHeight w:val="73"/>
        </w:trPr>
        <w:tc>
          <w:tcPr>
            <w:tcW w:w="0" w:type="auto"/>
            <w:vMerge/>
            <w:hideMark/>
          </w:tcPr>
          <w:p w14:paraId="70B74802" w14:textId="77777777" w:rsidR="00402FA8" w:rsidRPr="004C2EF8" w:rsidRDefault="00402FA8" w:rsidP="00FC70D2">
            <w:pPr>
              <w:spacing w:before="0" w:after="0"/>
              <w:rPr>
                <w:rFonts w:cs="Arial"/>
                <w:b/>
                <w:bCs/>
                <w:sz w:val="16"/>
                <w:szCs w:val="16"/>
              </w:rPr>
            </w:pPr>
          </w:p>
        </w:tc>
        <w:tc>
          <w:tcPr>
            <w:tcW w:w="5176" w:type="dxa"/>
            <w:hideMark/>
          </w:tcPr>
          <w:p w14:paraId="42526964" w14:textId="77777777" w:rsidR="00402FA8" w:rsidRPr="004C2EF8" w:rsidRDefault="00402FA8" w:rsidP="00FC70D2">
            <w:pPr>
              <w:spacing w:before="0" w:after="0"/>
              <w:rPr>
                <w:rFonts w:cs="Arial"/>
                <w:sz w:val="16"/>
                <w:szCs w:val="16"/>
              </w:rPr>
            </w:pPr>
            <w:r w:rsidRPr="004C2EF8">
              <w:rPr>
                <w:rFonts w:cs="Arial"/>
                <w:sz w:val="16"/>
                <w:szCs w:val="16"/>
              </w:rPr>
              <w:t>Packet buffer minimílně 32MB</w:t>
            </w:r>
          </w:p>
        </w:tc>
        <w:tc>
          <w:tcPr>
            <w:tcW w:w="1012" w:type="dxa"/>
            <w:hideMark/>
          </w:tcPr>
          <w:p w14:paraId="6EA1F41F"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61F3E73"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527A8E29" w14:textId="77777777" w:rsidTr="00845135">
        <w:trPr>
          <w:trHeight w:val="133"/>
        </w:trPr>
        <w:tc>
          <w:tcPr>
            <w:tcW w:w="0" w:type="auto"/>
            <w:vMerge w:val="restart"/>
            <w:noWrap/>
            <w:hideMark/>
          </w:tcPr>
          <w:p w14:paraId="5DFC4861" w14:textId="77777777" w:rsidR="00402FA8" w:rsidRPr="004C2EF8" w:rsidRDefault="00402FA8" w:rsidP="00FC70D2">
            <w:pPr>
              <w:spacing w:before="0" w:after="0"/>
              <w:rPr>
                <w:rFonts w:cs="Arial"/>
                <w:b/>
                <w:bCs/>
                <w:sz w:val="16"/>
                <w:szCs w:val="16"/>
              </w:rPr>
            </w:pPr>
            <w:r w:rsidRPr="004C2EF8">
              <w:rPr>
                <w:rFonts w:cs="Arial"/>
                <w:b/>
                <w:bCs/>
                <w:sz w:val="16"/>
                <w:szCs w:val="16"/>
              </w:rPr>
              <w:t>Vlastnosti stohování</w:t>
            </w:r>
          </w:p>
        </w:tc>
        <w:tc>
          <w:tcPr>
            <w:tcW w:w="5176" w:type="dxa"/>
            <w:hideMark/>
          </w:tcPr>
          <w:p w14:paraId="3271951E" w14:textId="77777777" w:rsidR="00402FA8" w:rsidRPr="004C2EF8" w:rsidRDefault="00402FA8" w:rsidP="00FC70D2">
            <w:pPr>
              <w:spacing w:before="0" w:after="0"/>
              <w:rPr>
                <w:rFonts w:cs="Arial"/>
                <w:sz w:val="16"/>
                <w:szCs w:val="16"/>
              </w:rPr>
            </w:pPr>
            <w:r w:rsidRPr="004C2EF8">
              <w:rPr>
                <w:rFonts w:cs="Arial"/>
                <w:sz w:val="16"/>
                <w:szCs w:val="16"/>
              </w:rPr>
              <w:t>Podporovaný počet přepínačů ve stohu: 2</w:t>
            </w:r>
          </w:p>
        </w:tc>
        <w:tc>
          <w:tcPr>
            <w:tcW w:w="1012" w:type="dxa"/>
            <w:hideMark/>
          </w:tcPr>
          <w:p w14:paraId="4A727E9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56FF0E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B6344DB" w14:textId="77777777" w:rsidTr="00845135">
        <w:trPr>
          <w:trHeight w:val="80"/>
        </w:trPr>
        <w:tc>
          <w:tcPr>
            <w:tcW w:w="0" w:type="auto"/>
            <w:vMerge/>
            <w:hideMark/>
          </w:tcPr>
          <w:p w14:paraId="42ACA179" w14:textId="77777777" w:rsidR="00402FA8" w:rsidRPr="004C2EF8" w:rsidRDefault="00402FA8" w:rsidP="00FC70D2">
            <w:pPr>
              <w:spacing w:before="0" w:after="0"/>
              <w:rPr>
                <w:rFonts w:cs="Arial"/>
                <w:b/>
                <w:bCs/>
                <w:sz w:val="16"/>
                <w:szCs w:val="16"/>
              </w:rPr>
            </w:pPr>
          </w:p>
        </w:tc>
        <w:tc>
          <w:tcPr>
            <w:tcW w:w="5176" w:type="dxa"/>
            <w:hideMark/>
          </w:tcPr>
          <w:p w14:paraId="73BB6BFB" w14:textId="77777777" w:rsidR="00402FA8" w:rsidRPr="004C2EF8" w:rsidRDefault="00402FA8" w:rsidP="00FC70D2">
            <w:pPr>
              <w:spacing w:before="0" w:after="0"/>
              <w:rPr>
                <w:rFonts w:cs="Arial"/>
                <w:sz w:val="16"/>
                <w:szCs w:val="16"/>
              </w:rPr>
            </w:pPr>
            <w:r w:rsidRPr="004C2EF8">
              <w:rPr>
                <w:rFonts w:cs="Arial"/>
                <w:sz w:val="16"/>
                <w:szCs w:val="16"/>
              </w:rPr>
              <w:t>Kapacita stohovacího propojení minimálně 100Gbps</w:t>
            </w:r>
          </w:p>
        </w:tc>
        <w:tc>
          <w:tcPr>
            <w:tcW w:w="1012" w:type="dxa"/>
            <w:hideMark/>
          </w:tcPr>
          <w:p w14:paraId="782A71E5"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F6045D2"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BD000D6" w14:textId="77777777" w:rsidTr="00845135">
        <w:trPr>
          <w:trHeight w:val="139"/>
        </w:trPr>
        <w:tc>
          <w:tcPr>
            <w:tcW w:w="0" w:type="auto"/>
            <w:vMerge/>
            <w:hideMark/>
          </w:tcPr>
          <w:p w14:paraId="2A556EE9" w14:textId="77777777" w:rsidR="00402FA8" w:rsidRPr="004C2EF8" w:rsidRDefault="00402FA8" w:rsidP="00FC70D2">
            <w:pPr>
              <w:spacing w:before="0" w:after="0"/>
              <w:rPr>
                <w:rFonts w:cs="Arial"/>
                <w:b/>
                <w:bCs/>
                <w:sz w:val="16"/>
                <w:szCs w:val="16"/>
              </w:rPr>
            </w:pPr>
          </w:p>
        </w:tc>
        <w:tc>
          <w:tcPr>
            <w:tcW w:w="5176" w:type="dxa"/>
            <w:hideMark/>
          </w:tcPr>
          <w:p w14:paraId="2A8CA31C" w14:textId="77777777" w:rsidR="00402FA8" w:rsidRPr="004C2EF8" w:rsidRDefault="00402FA8" w:rsidP="00FC70D2">
            <w:pPr>
              <w:spacing w:before="0" w:after="0"/>
              <w:rPr>
                <w:rFonts w:cs="Arial"/>
                <w:sz w:val="16"/>
                <w:szCs w:val="16"/>
              </w:rPr>
            </w:pPr>
            <w:r w:rsidRPr="004C2EF8">
              <w:rPr>
                <w:rFonts w:cs="Arial"/>
                <w:sz w:val="16"/>
                <w:szCs w:val="16"/>
              </w:rPr>
              <w:t>Stoh podporuje distribuované přepínání paketů</w:t>
            </w:r>
          </w:p>
        </w:tc>
        <w:tc>
          <w:tcPr>
            <w:tcW w:w="1012" w:type="dxa"/>
            <w:hideMark/>
          </w:tcPr>
          <w:p w14:paraId="705A211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CB3765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E2EDE64" w14:textId="77777777" w:rsidTr="00845135">
        <w:trPr>
          <w:trHeight w:val="85"/>
        </w:trPr>
        <w:tc>
          <w:tcPr>
            <w:tcW w:w="0" w:type="auto"/>
            <w:vMerge/>
            <w:hideMark/>
          </w:tcPr>
          <w:p w14:paraId="15BCD6AE" w14:textId="77777777" w:rsidR="00402FA8" w:rsidRPr="004C2EF8" w:rsidRDefault="00402FA8" w:rsidP="00FC70D2">
            <w:pPr>
              <w:spacing w:before="0" w:after="0"/>
              <w:rPr>
                <w:rFonts w:cs="Arial"/>
                <w:b/>
                <w:bCs/>
                <w:sz w:val="16"/>
                <w:szCs w:val="16"/>
              </w:rPr>
            </w:pPr>
          </w:p>
        </w:tc>
        <w:tc>
          <w:tcPr>
            <w:tcW w:w="5176" w:type="dxa"/>
            <w:hideMark/>
          </w:tcPr>
          <w:p w14:paraId="088488E3" w14:textId="77777777" w:rsidR="00402FA8" w:rsidRPr="004C2EF8" w:rsidRDefault="00402FA8" w:rsidP="00FC70D2">
            <w:pPr>
              <w:spacing w:before="0" w:after="0"/>
              <w:rPr>
                <w:rFonts w:cs="Arial"/>
                <w:sz w:val="16"/>
                <w:szCs w:val="16"/>
              </w:rPr>
            </w:pPr>
            <w:r w:rsidRPr="004C2EF8">
              <w:rPr>
                <w:rFonts w:cs="Arial"/>
                <w:sz w:val="16"/>
                <w:szCs w:val="16"/>
              </w:rPr>
              <w:t>Kterýkoliv prvek stohu může být řídícím prvkem (1:1 redundance)</w:t>
            </w:r>
          </w:p>
        </w:tc>
        <w:tc>
          <w:tcPr>
            <w:tcW w:w="1012" w:type="dxa"/>
            <w:hideMark/>
          </w:tcPr>
          <w:p w14:paraId="5F841E5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A8DD4F0"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ED8FBCA" w14:textId="77777777" w:rsidTr="00845135">
        <w:trPr>
          <w:trHeight w:val="131"/>
        </w:trPr>
        <w:tc>
          <w:tcPr>
            <w:tcW w:w="0" w:type="auto"/>
            <w:vMerge/>
            <w:hideMark/>
          </w:tcPr>
          <w:p w14:paraId="47168F0D" w14:textId="77777777" w:rsidR="00402FA8" w:rsidRPr="004C2EF8" w:rsidRDefault="00402FA8" w:rsidP="00FC70D2">
            <w:pPr>
              <w:spacing w:before="0" w:after="0"/>
              <w:rPr>
                <w:rFonts w:cs="Arial"/>
                <w:b/>
                <w:bCs/>
                <w:sz w:val="16"/>
                <w:szCs w:val="16"/>
              </w:rPr>
            </w:pPr>
          </w:p>
        </w:tc>
        <w:tc>
          <w:tcPr>
            <w:tcW w:w="5176" w:type="dxa"/>
            <w:hideMark/>
          </w:tcPr>
          <w:p w14:paraId="477AAEB4" w14:textId="77777777" w:rsidR="00402FA8" w:rsidRPr="004C2EF8" w:rsidRDefault="00402FA8" w:rsidP="00FC70D2">
            <w:pPr>
              <w:spacing w:before="0" w:after="0"/>
              <w:rPr>
                <w:rFonts w:cs="Arial"/>
                <w:sz w:val="16"/>
                <w:szCs w:val="16"/>
              </w:rPr>
            </w:pPr>
            <w:r w:rsidRPr="004C2EF8">
              <w:rPr>
                <w:rFonts w:cs="Arial"/>
                <w:sz w:val="16"/>
                <w:szCs w:val="16"/>
              </w:rPr>
              <w:t>Seskupení portů IEEE 802.3ad mezi různými prvky stohu (MC-LAG)</w:t>
            </w:r>
          </w:p>
        </w:tc>
        <w:tc>
          <w:tcPr>
            <w:tcW w:w="1012" w:type="dxa"/>
            <w:hideMark/>
          </w:tcPr>
          <w:p w14:paraId="488D0615"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52F3389"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1348C58E" w14:textId="77777777" w:rsidTr="00845135">
        <w:trPr>
          <w:trHeight w:val="77"/>
        </w:trPr>
        <w:tc>
          <w:tcPr>
            <w:tcW w:w="0" w:type="auto"/>
            <w:vMerge/>
            <w:hideMark/>
          </w:tcPr>
          <w:p w14:paraId="4540593C" w14:textId="77777777" w:rsidR="00402FA8" w:rsidRPr="004C2EF8" w:rsidRDefault="00402FA8" w:rsidP="00FC70D2">
            <w:pPr>
              <w:spacing w:before="0" w:after="0"/>
              <w:rPr>
                <w:rFonts w:cs="Arial"/>
                <w:b/>
                <w:bCs/>
                <w:sz w:val="16"/>
                <w:szCs w:val="16"/>
              </w:rPr>
            </w:pPr>
          </w:p>
        </w:tc>
        <w:tc>
          <w:tcPr>
            <w:tcW w:w="5176" w:type="dxa"/>
            <w:hideMark/>
          </w:tcPr>
          <w:p w14:paraId="50AC3F5E" w14:textId="77777777" w:rsidR="00402FA8" w:rsidRPr="004C2EF8" w:rsidRDefault="00402FA8" w:rsidP="00FC70D2">
            <w:pPr>
              <w:spacing w:before="0" w:after="0"/>
              <w:rPr>
                <w:rFonts w:cs="Arial"/>
                <w:sz w:val="16"/>
                <w:szCs w:val="16"/>
              </w:rPr>
            </w:pPr>
            <w:r w:rsidRPr="004C2EF8">
              <w:rPr>
                <w:rFonts w:cs="Arial"/>
                <w:sz w:val="16"/>
                <w:szCs w:val="16"/>
              </w:rPr>
              <w:t>Součástí každého přepínače je stohovací kabel min. délka 1m</w:t>
            </w:r>
          </w:p>
        </w:tc>
        <w:tc>
          <w:tcPr>
            <w:tcW w:w="1012" w:type="dxa"/>
            <w:hideMark/>
          </w:tcPr>
          <w:p w14:paraId="7B07DA8D"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7585884"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4B66E2AB" w14:textId="77777777" w:rsidTr="00845135">
        <w:trPr>
          <w:trHeight w:val="124"/>
        </w:trPr>
        <w:tc>
          <w:tcPr>
            <w:tcW w:w="0" w:type="auto"/>
            <w:vMerge w:val="restart"/>
            <w:noWrap/>
            <w:hideMark/>
          </w:tcPr>
          <w:p w14:paraId="69CF86F7" w14:textId="77777777" w:rsidR="00402FA8" w:rsidRPr="004C2EF8" w:rsidRDefault="00402FA8" w:rsidP="00FC70D2">
            <w:pPr>
              <w:spacing w:before="0" w:after="0"/>
              <w:rPr>
                <w:rFonts w:cs="Arial"/>
                <w:b/>
                <w:bCs/>
                <w:sz w:val="16"/>
                <w:szCs w:val="16"/>
              </w:rPr>
            </w:pPr>
            <w:r w:rsidRPr="004C2EF8">
              <w:rPr>
                <w:rFonts w:cs="Arial"/>
                <w:b/>
                <w:bCs/>
                <w:sz w:val="16"/>
                <w:szCs w:val="16"/>
              </w:rPr>
              <w:t>Funkce a protokoly</w:t>
            </w:r>
          </w:p>
        </w:tc>
        <w:tc>
          <w:tcPr>
            <w:tcW w:w="5176" w:type="dxa"/>
            <w:hideMark/>
          </w:tcPr>
          <w:p w14:paraId="59799C47" w14:textId="77777777" w:rsidR="00402FA8" w:rsidRPr="004C2EF8" w:rsidRDefault="00402FA8" w:rsidP="00FC70D2">
            <w:pPr>
              <w:spacing w:before="0" w:after="0"/>
              <w:rPr>
                <w:rFonts w:cs="Arial"/>
                <w:sz w:val="16"/>
                <w:szCs w:val="16"/>
              </w:rPr>
            </w:pPr>
            <w:r w:rsidRPr="004C2EF8">
              <w:rPr>
                <w:rFonts w:cs="Arial"/>
                <w:sz w:val="16"/>
                <w:szCs w:val="16"/>
              </w:rPr>
              <w:t>Podpora jumbo rámců včetně velikosti 9216 Byte</w:t>
            </w:r>
          </w:p>
        </w:tc>
        <w:tc>
          <w:tcPr>
            <w:tcW w:w="1012" w:type="dxa"/>
            <w:hideMark/>
          </w:tcPr>
          <w:p w14:paraId="296D34DF"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D922A1F"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DECE829" w14:textId="77777777" w:rsidTr="00845135">
        <w:trPr>
          <w:trHeight w:val="82"/>
        </w:trPr>
        <w:tc>
          <w:tcPr>
            <w:tcW w:w="0" w:type="auto"/>
            <w:vMerge/>
            <w:hideMark/>
          </w:tcPr>
          <w:p w14:paraId="45129A2E" w14:textId="77777777" w:rsidR="00402FA8" w:rsidRPr="004C2EF8" w:rsidRDefault="00402FA8" w:rsidP="00FC70D2">
            <w:pPr>
              <w:spacing w:before="0" w:after="0"/>
              <w:rPr>
                <w:rFonts w:cs="Arial"/>
                <w:b/>
                <w:bCs/>
                <w:sz w:val="16"/>
                <w:szCs w:val="16"/>
              </w:rPr>
            </w:pPr>
          </w:p>
        </w:tc>
        <w:tc>
          <w:tcPr>
            <w:tcW w:w="5176" w:type="dxa"/>
            <w:hideMark/>
          </w:tcPr>
          <w:p w14:paraId="75B1AB4D" w14:textId="77777777" w:rsidR="00402FA8" w:rsidRPr="004C2EF8" w:rsidRDefault="00402FA8" w:rsidP="00FC70D2">
            <w:pPr>
              <w:spacing w:before="0" w:after="0"/>
              <w:rPr>
                <w:rFonts w:cs="Arial"/>
                <w:sz w:val="16"/>
                <w:szCs w:val="16"/>
              </w:rPr>
            </w:pPr>
            <w:r w:rsidRPr="004C2EF8">
              <w:rPr>
                <w:rFonts w:cs="Arial"/>
                <w:sz w:val="16"/>
                <w:szCs w:val="16"/>
              </w:rPr>
              <w:t>Podpora linkové agregace IEEE 802.1AX</w:t>
            </w:r>
          </w:p>
        </w:tc>
        <w:tc>
          <w:tcPr>
            <w:tcW w:w="1012" w:type="dxa"/>
            <w:hideMark/>
          </w:tcPr>
          <w:p w14:paraId="3C05ABF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0A2503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A5FEF67" w14:textId="77777777" w:rsidTr="00845135">
        <w:trPr>
          <w:trHeight w:val="127"/>
        </w:trPr>
        <w:tc>
          <w:tcPr>
            <w:tcW w:w="0" w:type="auto"/>
            <w:vMerge/>
            <w:hideMark/>
          </w:tcPr>
          <w:p w14:paraId="749348FB" w14:textId="77777777" w:rsidR="00402FA8" w:rsidRPr="004C2EF8" w:rsidRDefault="00402FA8" w:rsidP="00FC70D2">
            <w:pPr>
              <w:spacing w:before="0" w:after="0"/>
              <w:rPr>
                <w:rFonts w:cs="Arial"/>
                <w:b/>
                <w:bCs/>
                <w:sz w:val="16"/>
                <w:szCs w:val="16"/>
              </w:rPr>
            </w:pPr>
          </w:p>
        </w:tc>
        <w:tc>
          <w:tcPr>
            <w:tcW w:w="5176" w:type="dxa"/>
            <w:hideMark/>
          </w:tcPr>
          <w:p w14:paraId="5163A817" w14:textId="77777777" w:rsidR="00402FA8" w:rsidRPr="004C2EF8" w:rsidRDefault="00402FA8" w:rsidP="00FC70D2">
            <w:pPr>
              <w:spacing w:before="0" w:after="0"/>
              <w:rPr>
                <w:rFonts w:cs="Arial"/>
                <w:sz w:val="16"/>
                <w:szCs w:val="16"/>
              </w:rPr>
            </w:pPr>
            <w:r w:rsidRPr="004C2EF8">
              <w:rPr>
                <w:rFonts w:cs="Arial"/>
                <w:sz w:val="16"/>
                <w:szCs w:val="16"/>
              </w:rPr>
              <w:t>Konfigurovatelné rozkládání LACP zátěže podle L2 a L3</w:t>
            </w:r>
          </w:p>
        </w:tc>
        <w:tc>
          <w:tcPr>
            <w:tcW w:w="1012" w:type="dxa"/>
            <w:hideMark/>
          </w:tcPr>
          <w:p w14:paraId="77344B3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C35E35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3A9FA8C" w14:textId="77777777" w:rsidTr="00845135">
        <w:trPr>
          <w:trHeight w:val="87"/>
        </w:trPr>
        <w:tc>
          <w:tcPr>
            <w:tcW w:w="0" w:type="auto"/>
            <w:vMerge/>
            <w:hideMark/>
          </w:tcPr>
          <w:p w14:paraId="3D7017FD" w14:textId="77777777" w:rsidR="00402FA8" w:rsidRPr="004C2EF8" w:rsidRDefault="00402FA8" w:rsidP="00FC70D2">
            <w:pPr>
              <w:spacing w:before="0" w:after="0"/>
              <w:rPr>
                <w:rFonts w:cs="Arial"/>
                <w:b/>
                <w:bCs/>
                <w:sz w:val="16"/>
                <w:szCs w:val="16"/>
              </w:rPr>
            </w:pPr>
          </w:p>
        </w:tc>
        <w:tc>
          <w:tcPr>
            <w:tcW w:w="5176" w:type="dxa"/>
            <w:hideMark/>
          </w:tcPr>
          <w:p w14:paraId="10550906" w14:textId="77777777" w:rsidR="00402FA8" w:rsidRPr="004C2EF8" w:rsidRDefault="00402FA8" w:rsidP="00FC70D2">
            <w:pPr>
              <w:spacing w:before="0" w:after="0"/>
              <w:rPr>
                <w:rFonts w:cs="Arial"/>
                <w:sz w:val="16"/>
                <w:szCs w:val="16"/>
              </w:rPr>
            </w:pPr>
            <w:r w:rsidRPr="004C2EF8">
              <w:rPr>
                <w:rFonts w:cs="Arial"/>
                <w:sz w:val="16"/>
                <w:szCs w:val="16"/>
              </w:rPr>
              <w:t>Minimální počet LACP skupin/linek ve skupině: 52/16</w:t>
            </w:r>
          </w:p>
        </w:tc>
        <w:tc>
          <w:tcPr>
            <w:tcW w:w="1012" w:type="dxa"/>
            <w:hideMark/>
          </w:tcPr>
          <w:p w14:paraId="2947E2E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5D97D55"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D08C9F4" w14:textId="77777777" w:rsidTr="00845135">
        <w:trPr>
          <w:trHeight w:val="204"/>
        </w:trPr>
        <w:tc>
          <w:tcPr>
            <w:tcW w:w="0" w:type="auto"/>
            <w:vMerge/>
            <w:hideMark/>
          </w:tcPr>
          <w:p w14:paraId="6AFDB070" w14:textId="77777777" w:rsidR="00402FA8" w:rsidRPr="004C2EF8" w:rsidRDefault="00402FA8" w:rsidP="00FC70D2">
            <w:pPr>
              <w:spacing w:before="0" w:after="0"/>
              <w:rPr>
                <w:rFonts w:cs="Arial"/>
                <w:b/>
                <w:bCs/>
                <w:sz w:val="16"/>
                <w:szCs w:val="16"/>
              </w:rPr>
            </w:pPr>
          </w:p>
        </w:tc>
        <w:tc>
          <w:tcPr>
            <w:tcW w:w="5176" w:type="dxa"/>
            <w:hideMark/>
          </w:tcPr>
          <w:p w14:paraId="2166A1E4" w14:textId="77777777" w:rsidR="00402FA8" w:rsidRPr="004C2EF8" w:rsidRDefault="00402FA8" w:rsidP="00FC70D2">
            <w:pPr>
              <w:spacing w:before="0" w:after="0"/>
              <w:rPr>
                <w:rFonts w:cs="Arial"/>
                <w:sz w:val="16"/>
                <w:szCs w:val="16"/>
              </w:rPr>
            </w:pPr>
            <w:r w:rsidRPr="004C2EF8">
              <w:rPr>
                <w:rFonts w:cs="Arial"/>
                <w:sz w:val="16"/>
                <w:szCs w:val="16"/>
              </w:rPr>
              <w:t>Minimálně 4000 aktivních VLAN podle IEEE 802.1Q</w:t>
            </w:r>
          </w:p>
        </w:tc>
        <w:tc>
          <w:tcPr>
            <w:tcW w:w="1012" w:type="dxa"/>
            <w:hideMark/>
          </w:tcPr>
          <w:p w14:paraId="795D5C3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DA70F76"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84E5DB1" w14:textId="77777777" w:rsidTr="00845135">
        <w:trPr>
          <w:trHeight w:val="135"/>
        </w:trPr>
        <w:tc>
          <w:tcPr>
            <w:tcW w:w="0" w:type="auto"/>
            <w:vMerge/>
            <w:hideMark/>
          </w:tcPr>
          <w:p w14:paraId="3538764D" w14:textId="77777777" w:rsidR="00402FA8" w:rsidRPr="004C2EF8" w:rsidRDefault="00402FA8" w:rsidP="00FC70D2">
            <w:pPr>
              <w:spacing w:before="0" w:after="0"/>
              <w:rPr>
                <w:rFonts w:cs="Arial"/>
                <w:b/>
                <w:bCs/>
                <w:sz w:val="16"/>
                <w:szCs w:val="16"/>
              </w:rPr>
            </w:pPr>
          </w:p>
        </w:tc>
        <w:tc>
          <w:tcPr>
            <w:tcW w:w="5176" w:type="dxa"/>
            <w:hideMark/>
          </w:tcPr>
          <w:p w14:paraId="521F2796" w14:textId="77777777" w:rsidR="00402FA8" w:rsidRPr="004C2EF8" w:rsidRDefault="00402FA8" w:rsidP="00FC70D2">
            <w:pPr>
              <w:spacing w:before="0" w:after="0"/>
              <w:rPr>
                <w:rFonts w:cs="Arial"/>
                <w:sz w:val="16"/>
                <w:szCs w:val="16"/>
              </w:rPr>
            </w:pPr>
            <w:r w:rsidRPr="004C2EF8">
              <w:rPr>
                <w:rFonts w:cs="Arial"/>
                <w:sz w:val="16"/>
                <w:szCs w:val="16"/>
              </w:rPr>
              <w:t>Minimálně 210 000 záznamů v tabulce MAC adres</w:t>
            </w:r>
          </w:p>
        </w:tc>
        <w:tc>
          <w:tcPr>
            <w:tcW w:w="1012" w:type="dxa"/>
            <w:hideMark/>
          </w:tcPr>
          <w:p w14:paraId="103E878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9E10374"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5887AFF" w14:textId="77777777" w:rsidTr="00845135">
        <w:trPr>
          <w:trHeight w:val="95"/>
        </w:trPr>
        <w:tc>
          <w:tcPr>
            <w:tcW w:w="0" w:type="auto"/>
            <w:vMerge/>
            <w:hideMark/>
          </w:tcPr>
          <w:p w14:paraId="516D465C" w14:textId="77777777" w:rsidR="00402FA8" w:rsidRPr="004C2EF8" w:rsidRDefault="00402FA8" w:rsidP="00FC70D2">
            <w:pPr>
              <w:spacing w:before="0" w:after="0"/>
              <w:rPr>
                <w:rFonts w:cs="Arial"/>
                <w:b/>
                <w:bCs/>
                <w:sz w:val="16"/>
                <w:szCs w:val="16"/>
              </w:rPr>
            </w:pPr>
          </w:p>
        </w:tc>
        <w:tc>
          <w:tcPr>
            <w:tcW w:w="5176" w:type="dxa"/>
            <w:hideMark/>
          </w:tcPr>
          <w:p w14:paraId="68312950" w14:textId="77777777" w:rsidR="00402FA8" w:rsidRPr="004C2EF8" w:rsidRDefault="00402FA8" w:rsidP="00FC70D2">
            <w:pPr>
              <w:spacing w:before="0" w:after="0"/>
              <w:rPr>
                <w:rFonts w:cs="Arial"/>
                <w:sz w:val="16"/>
                <w:szCs w:val="16"/>
              </w:rPr>
            </w:pPr>
            <w:r w:rsidRPr="004C2EF8">
              <w:rPr>
                <w:rFonts w:cs="Arial"/>
                <w:sz w:val="16"/>
                <w:szCs w:val="16"/>
              </w:rPr>
              <w:t>Protokol pro definici šířených VLAN: MVRP</w:t>
            </w:r>
          </w:p>
        </w:tc>
        <w:tc>
          <w:tcPr>
            <w:tcW w:w="1012" w:type="dxa"/>
            <w:hideMark/>
          </w:tcPr>
          <w:p w14:paraId="410ABF8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4615862"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53E4CAB" w14:textId="77777777" w:rsidTr="00845135">
        <w:trPr>
          <w:trHeight w:val="169"/>
        </w:trPr>
        <w:tc>
          <w:tcPr>
            <w:tcW w:w="0" w:type="auto"/>
            <w:vMerge/>
            <w:hideMark/>
          </w:tcPr>
          <w:p w14:paraId="4FE368D8" w14:textId="77777777" w:rsidR="00402FA8" w:rsidRPr="004C2EF8" w:rsidRDefault="00402FA8" w:rsidP="00FC70D2">
            <w:pPr>
              <w:spacing w:before="0" w:after="0"/>
              <w:rPr>
                <w:rFonts w:cs="Arial"/>
                <w:b/>
                <w:bCs/>
                <w:sz w:val="16"/>
                <w:szCs w:val="16"/>
              </w:rPr>
            </w:pPr>
          </w:p>
        </w:tc>
        <w:tc>
          <w:tcPr>
            <w:tcW w:w="5176" w:type="dxa"/>
            <w:hideMark/>
          </w:tcPr>
          <w:p w14:paraId="623A08FF" w14:textId="77777777" w:rsidR="00402FA8" w:rsidRPr="004C2EF8" w:rsidRDefault="00402FA8" w:rsidP="00FC70D2">
            <w:pPr>
              <w:spacing w:before="0" w:after="0"/>
              <w:rPr>
                <w:rFonts w:cs="Arial"/>
                <w:sz w:val="16"/>
                <w:szCs w:val="16"/>
              </w:rPr>
            </w:pPr>
            <w:r w:rsidRPr="004C2EF8">
              <w:rPr>
                <w:rFonts w:cs="Arial"/>
                <w:sz w:val="16"/>
                <w:szCs w:val="16"/>
              </w:rPr>
              <w:t>Podpora IEEE 802.1s a IEEE 802.1w</w:t>
            </w:r>
          </w:p>
        </w:tc>
        <w:tc>
          <w:tcPr>
            <w:tcW w:w="1012" w:type="dxa"/>
            <w:hideMark/>
          </w:tcPr>
          <w:p w14:paraId="6778195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572193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B599E86" w14:textId="77777777" w:rsidTr="00845135">
        <w:trPr>
          <w:trHeight w:val="330"/>
        </w:trPr>
        <w:tc>
          <w:tcPr>
            <w:tcW w:w="0" w:type="auto"/>
            <w:vMerge/>
            <w:hideMark/>
          </w:tcPr>
          <w:p w14:paraId="420FEEFF" w14:textId="77777777" w:rsidR="00402FA8" w:rsidRPr="004C2EF8" w:rsidRDefault="00402FA8" w:rsidP="00FC70D2">
            <w:pPr>
              <w:spacing w:before="0" w:after="0"/>
              <w:rPr>
                <w:rFonts w:cs="Arial"/>
                <w:b/>
                <w:bCs/>
                <w:sz w:val="16"/>
                <w:szCs w:val="16"/>
              </w:rPr>
            </w:pPr>
          </w:p>
        </w:tc>
        <w:tc>
          <w:tcPr>
            <w:tcW w:w="5176" w:type="dxa"/>
            <w:hideMark/>
          </w:tcPr>
          <w:p w14:paraId="78509349" w14:textId="77777777" w:rsidR="00402FA8" w:rsidRPr="004C2EF8" w:rsidRDefault="00402FA8" w:rsidP="00FC70D2">
            <w:pPr>
              <w:spacing w:before="0" w:after="0"/>
              <w:rPr>
                <w:rFonts w:cs="Arial"/>
                <w:sz w:val="16"/>
                <w:szCs w:val="16"/>
              </w:rPr>
            </w:pPr>
            <w:r w:rsidRPr="004C2EF8">
              <w:rPr>
                <w:rFonts w:cs="Arial"/>
                <w:sz w:val="16"/>
                <w:szCs w:val="16"/>
              </w:rPr>
              <w:t>Podpora STP instance per VLAN s 802.1Q tagováním BPDU (např. PVST+)</w:t>
            </w:r>
          </w:p>
        </w:tc>
        <w:tc>
          <w:tcPr>
            <w:tcW w:w="1012" w:type="dxa"/>
            <w:hideMark/>
          </w:tcPr>
          <w:p w14:paraId="462F51E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064F00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1B286BC" w14:textId="77777777" w:rsidTr="00845135">
        <w:trPr>
          <w:trHeight w:val="178"/>
        </w:trPr>
        <w:tc>
          <w:tcPr>
            <w:tcW w:w="0" w:type="auto"/>
            <w:vMerge/>
            <w:hideMark/>
          </w:tcPr>
          <w:p w14:paraId="1823744B" w14:textId="77777777" w:rsidR="00402FA8" w:rsidRPr="004C2EF8" w:rsidRDefault="00402FA8" w:rsidP="00FC70D2">
            <w:pPr>
              <w:spacing w:before="0" w:after="0"/>
              <w:rPr>
                <w:rFonts w:cs="Arial"/>
                <w:b/>
                <w:bCs/>
                <w:sz w:val="16"/>
                <w:szCs w:val="16"/>
              </w:rPr>
            </w:pPr>
          </w:p>
        </w:tc>
        <w:tc>
          <w:tcPr>
            <w:tcW w:w="5176" w:type="dxa"/>
            <w:hideMark/>
          </w:tcPr>
          <w:p w14:paraId="23310D28" w14:textId="77777777" w:rsidR="00402FA8" w:rsidRPr="004C2EF8" w:rsidRDefault="00402FA8" w:rsidP="00FC70D2">
            <w:pPr>
              <w:spacing w:before="0" w:after="0"/>
              <w:rPr>
                <w:rFonts w:cs="Arial"/>
                <w:sz w:val="16"/>
                <w:szCs w:val="16"/>
              </w:rPr>
            </w:pPr>
            <w:r w:rsidRPr="004C2EF8">
              <w:rPr>
                <w:rFonts w:cs="Arial"/>
                <w:sz w:val="16"/>
                <w:szCs w:val="16"/>
              </w:rPr>
              <w:t>Detekce protilehlého zařízení pomocí LLDP</w:t>
            </w:r>
          </w:p>
        </w:tc>
        <w:tc>
          <w:tcPr>
            <w:tcW w:w="1012" w:type="dxa"/>
            <w:hideMark/>
          </w:tcPr>
          <w:p w14:paraId="2BD27BF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4E9A02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80F3B30" w14:textId="77777777" w:rsidTr="00845135">
        <w:trPr>
          <w:trHeight w:val="123"/>
        </w:trPr>
        <w:tc>
          <w:tcPr>
            <w:tcW w:w="0" w:type="auto"/>
            <w:vMerge/>
            <w:hideMark/>
          </w:tcPr>
          <w:p w14:paraId="48E7B077" w14:textId="77777777" w:rsidR="00402FA8" w:rsidRPr="004C2EF8" w:rsidRDefault="00402FA8" w:rsidP="00FC70D2">
            <w:pPr>
              <w:spacing w:before="0" w:after="0"/>
              <w:rPr>
                <w:rFonts w:cs="Arial"/>
                <w:b/>
                <w:bCs/>
                <w:sz w:val="16"/>
                <w:szCs w:val="16"/>
              </w:rPr>
            </w:pPr>
          </w:p>
        </w:tc>
        <w:tc>
          <w:tcPr>
            <w:tcW w:w="5176" w:type="dxa"/>
            <w:hideMark/>
          </w:tcPr>
          <w:p w14:paraId="7B699AB8" w14:textId="77777777" w:rsidR="00402FA8" w:rsidRPr="004C2EF8" w:rsidRDefault="00402FA8" w:rsidP="00FC70D2">
            <w:pPr>
              <w:spacing w:before="0" w:after="0"/>
              <w:rPr>
                <w:rFonts w:cs="Arial"/>
                <w:sz w:val="16"/>
                <w:szCs w:val="16"/>
              </w:rPr>
            </w:pPr>
            <w:r w:rsidRPr="004C2EF8">
              <w:rPr>
                <w:rFonts w:cs="Arial"/>
                <w:sz w:val="16"/>
                <w:szCs w:val="16"/>
              </w:rPr>
              <w:t>Detekce jednosměrnosti optické linky (např. UDLD nebo ekvivalentní)</w:t>
            </w:r>
          </w:p>
        </w:tc>
        <w:tc>
          <w:tcPr>
            <w:tcW w:w="1012" w:type="dxa"/>
            <w:hideMark/>
          </w:tcPr>
          <w:p w14:paraId="1D618EB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2ACBE5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17A8870" w14:textId="77777777" w:rsidTr="00845135">
        <w:trPr>
          <w:trHeight w:val="211"/>
        </w:trPr>
        <w:tc>
          <w:tcPr>
            <w:tcW w:w="0" w:type="auto"/>
            <w:vMerge/>
            <w:hideMark/>
          </w:tcPr>
          <w:p w14:paraId="7B5E9EFD" w14:textId="77777777" w:rsidR="00402FA8" w:rsidRPr="004C2EF8" w:rsidRDefault="00402FA8" w:rsidP="00FC70D2">
            <w:pPr>
              <w:spacing w:before="0" w:after="0"/>
              <w:rPr>
                <w:rFonts w:cs="Arial"/>
                <w:b/>
                <w:bCs/>
                <w:sz w:val="16"/>
                <w:szCs w:val="16"/>
              </w:rPr>
            </w:pPr>
          </w:p>
        </w:tc>
        <w:tc>
          <w:tcPr>
            <w:tcW w:w="5176" w:type="dxa"/>
            <w:hideMark/>
          </w:tcPr>
          <w:p w14:paraId="7806482B" w14:textId="77777777" w:rsidR="00402FA8" w:rsidRPr="004C2EF8" w:rsidRDefault="00402FA8" w:rsidP="00FC70D2">
            <w:pPr>
              <w:spacing w:before="0" w:after="0"/>
              <w:rPr>
                <w:rFonts w:cs="Arial"/>
                <w:sz w:val="16"/>
                <w:szCs w:val="16"/>
              </w:rPr>
            </w:pPr>
            <w:r w:rsidRPr="004C2EF8">
              <w:rPr>
                <w:rFonts w:cs="Arial"/>
                <w:sz w:val="16"/>
                <w:szCs w:val="16"/>
              </w:rPr>
              <w:t>DHCP relay pro IPv4 a IPv6</w:t>
            </w:r>
          </w:p>
        </w:tc>
        <w:tc>
          <w:tcPr>
            <w:tcW w:w="1012" w:type="dxa"/>
            <w:hideMark/>
          </w:tcPr>
          <w:p w14:paraId="240B87F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96CE42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A60C50A" w14:textId="77777777" w:rsidTr="00845135">
        <w:trPr>
          <w:trHeight w:val="129"/>
        </w:trPr>
        <w:tc>
          <w:tcPr>
            <w:tcW w:w="0" w:type="auto"/>
            <w:vMerge/>
            <w:hideMark/>
          </w:tcPr>
          <w:p w14:paraId="24D0EE5B" w14:textId="77777777" w:rsidR="00402FA8" w:rsidRPr="004C2EF8" w:rsidRDefault="00402FA8" w:rsidP="00FC70D2">
            <w:pPr>
              <w:spacing w:before="0" w:after="0"/>
              <w:rPr>
                <w:rFonts w:cs="Arial"/>
                <w:b/>
                <w:bCs/>
                <w:sz w:val="16"/>
                <w:szCs w:val="16"/>
              </w:rPr>
            </w:pPr>
          </w:p>
        </w:tc>
        <w:tc>
          <w:tcPr>
            <w:tcW w:w="5176" w:type="dxa"/>
            <w:hideMark/>
          </w:tcPr>
          <w:p w14:paraId="7E54DF56" w14:textId="77777777" w:rsidR="00402FA8" w:rsidRPr="004C2EF8" w:rsidRDefault="00402FA8" w:rsidP="00FC70D2">
            <w:pPr>
              <w:spacing w:before="0" w:after="0"/>
              <w:rPr>
                <w:rFonts w:cs="Arial"/>
                <w:sz w:val="16"/>
                <w:szCs w:val="16"/>
              </w:rPr>
            </w:pPr>
            <w:r w:rsidRPr="004C2EF8">
              <w:rPr>
                <w:rFonts w:cs="Arial"/>
                <w:sz w:val="16"/>
                <w:szCs w:val="16"/>
              </w:rPr>
              <w:t>Podpora zapouzdření: GRE over IPv4</w:t>
            </w:r>
          </w:p>
        </w:tc>
        <w:tc>
          <w:tcPr>
            <w:tcW w:w="1012" w:type="dxa"/>
            <w:hideMark/>
          </w:tcPr>
          <w:p w14:paraId="1908F4F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7AB1C13"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B4AE1C6" w14:textId="77777777" w:rsidTr="00845135">
        <w:trPr>
          <w:trHeight w:val="217"/>
        </w:trPr>
        <w:tc>
          <w:tcPr>
            <w:tcW w:w="0" w:type="auto"/>
            <w:vMerge/>
            <w:hideMark/>
          </w:tcPr>
          <w:p w14:paraId="7D73FD0D" w14:textId="77777777" w:rsidR="00402FA8" w:rsidRPr="004C2EF8" w:rsidRDefault="00402FA8" w:rsidP="00FC70D2">
            <w:pPr>
              <w:spacing w:before="0" w:after="0"/>
              <w:rPr>
                <w:rFonts w:cs="Arial"/>
                <w:b/>
                <w:bCs/>
                <w:sz w:val="16"/>
                <w:szCs w:val="16"/>
              </w:rPr>
            </w:pPr>
          </w:p>
        </w:tc>
        <w:tc>
          <w:tcPr>
            <w:tcW w:w="5176" w:type="dxa"/>
            <w:hideMark/>
          </w:tcPr>
          <w:p w14:paraId="65BFD58E" w14:textId="77777777" w:rsidR="00402FA8" w:rsidRPr="004C2EF8" w:rsidRDefault="00402FA8" w:rsidP="00FC70D2">
            <w:pPr>
              <w:spacing w:before="0" w:after="0"/>
              <w:rPr>
                <w:rFonts w:cs="Arial"/>
                <w:sz w:val="16"/>
                <w:szCs w:val="16"/>
              </w:rPr>
            </w:pPr>
            <w:r w:rsidRPr="004C2EF8">
              <w:rPr>
                <w:rFonts w:cs="Arial"/>
                <w:sz w:val="16"/>
                <w:szCs w:val="16"/>
              </w:rPr>
              <w:t>DNS klient pro IPv4 a IPv6</w:t>
            </w:r>
          </w:p>
        </w:tc>
        <w:tc>
          <w:tcPr>
            <w:tcW w:w="1012" w:type="dxa"/>
            <w:hideMark/>
          </w:tcPr>
          <w:p w14:paraId="0B708FEA"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84DC9F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B90F0DF" w14:textId="77777777" w:rsidTr="00845135">
        <w:trPr>
          <w:trHeight w:val="135"/>
        </w:trPr>
        <w:tc>
          <w:tcPr>
            <w:tcW w:w="0" w:type="auto"/>
            <w:vMerge/>
            <w:hideMark/>
          </w:tcPr>
          <w:p w14:paraId="62C4544D" w14:textId="77777777" w:rsidR="00402FA8" w:rsidRPr="004C2EF8" w:rsidRDefault="00402FA8" w:rsidP="00FC70D2">
            <w:pPr>
              <w:spacing w:before="0" w:after="0"/>
              <w:rPr>
                <w:rFonts w:cs="Arial"/>
                <w:b/>
                <w:bCs/>
                <w:sz w:val="16"/>
                <w:szCs w:val="16"/>
              </w:rPr>
            </w:pPr>
          </w:p>
        </w:tc>
        <w:tc>
          <w:tcPr>
            <w:tcW w:w="5176" w:type="dxa"/>
            <w:hideMark/>
          </w:tcPr>
          <w:p w14:paraId="20E2F2FA" w14:textId="77777777" w:rsidR="00402FA8" w:rsidRPr="004C2EF8" w:rsidRDefault="00402FA8" w:rsidP="00FC70D2">
            <w:pPr>
              <w:spacing w:before="0" w:after="0"/>
              <w:rPr>
                <w:rFonts w:cs="Arial"/>
                <w:sz w:val="16"/>
                <w:szCs w:val="16"/>
              </w:rPr>
            </w:pPr>
            <w:r w:rsidRPr="004C2EF8">
              <w:rPr>
                <w:rFonts w:cs="Arial"/>
                <w:sz w:val="16"/>
                <w:szCs w:val="16"/>
              </w:rPr>
              <w:t>Podpora NTPv4 pro IPv4 a IPv6 včetně VRF a MD5 autentizace</w:t>
            </w:r>
          </w:p>
        </w:tc>
        <w:tc>
          <w:tcPr>
            <w:tcW w:w="1012" w:type="dxa"/>
            <w:hideMark/>
          </w:tcPr>
          <w:p w14:paraId="3D9034F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04CC0E5"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92D2649" w14:textId="77777777" w:rsidTr="00845135">
        <w:trPr>
          <w:trHeight w:val="81"/>
        </w:trPr>
        <w:tc>
          <w:tcPr>
            <w:tcW w:w="0" w:type="auto"/>
            <w:vMerge/>
            <w:hideMark/>
          </w:tcPr>
          <w:p w14:paraId="0275997F" w14:textId="77777777" w:rsidR="00402FA8" w:rsidRPr="004C2EF8" w:rsidRDefault="00402FA8" w:rsidP="00FC70D2">
            <w:pPr>
              <w:spacing w:before="0" w:after="0"/>
              <w:rPr>
                <w:rFonts w:cs="Arial"/>
                <w:b/>
                <w:bCs/>
                <w:sz w:val="16"/>
                <w:szCs w:val="16"/>
              </w:rPr>
            </w:pPr>
          </w:p>
        </w:tc>
        <w:tc>
          <w:tcPr>
            <w:tcW w:w="5176" w:type="dxa"/>
            <w:hideMark/>
          </w:tcPr>
          <w:p w14:paraId="748E41A0" w14:textId="77777777" w:rsidR="00402FA8" w:rsidRPr="004C2EF8" w:rsidRDefault="00402FA8" w:rsidP="00FC70D2">
            <w:pPr>
              <w:spacing w:before="0" w:after="0"/>
              <w:rPr>
                <w:rFonts w:cs="Arial"/>
                <w:sz w:val="16"/>
                <w:szCs w:val="16"/>
              </w:rPr>
            </w:pPr>
            <w:r w:rsidRPr="004C2EF8">
              <w:rPr>
                <w:rFonts w:cs="Arial"/>
                <w:sz w:val="16"/>
                <w:szCs w:val="16"/>
              </w:rPr>
              <w:t>Podpora Layer3 routed port</w:t>
            </w:r>
          </w:p>
        </w:tc>
        <w:tc>
          <w:tcPr>
            <w:tcW w:w="1012" w:type="dxa"/>
            <w:hideMark/>
          </w:tcPr>
          <w:p w14:paraId="1078829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A361E16"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588972B" w14:textId="77777777" w:rsidTr="00845135">
        <w:trPr>
          <w:trHeight w:val="169"/>
        </w:trPr>
        <w:tc>
          <w:tcPr>
            <w:tcW w:w="0" w:type="auto"/>
            <w:vMerge/>
            <w:hideMark/>
          </w:tcPr>
          <w:p w14:paraId="24226E67" w14:textId="77777777" w:rsidR="00402FA8" w:rsidRPr="004C2EF8" w:rsidRDefault="00402FA8" w:rsidP="00FC70D2">
            <w:pPr>
              <w:spacing w:before="0" w:after="0"/>
              <w:rPr>
                <w:rFonts w:cs="Arial"/>
                <w:b/>
                <w:bCs/>
                <w:sz w:val="16"/>
                <w:szCs w:val="16"/>
              </w:rPr>
            </w:pPr>
          </w:p>
        </w:tc>
        <w:tc>
          <w:tcPr>
            <w:tcW w:w="5176" w:type="dxa"/>
            <w:hideMark/>
          </w:tcPr>
          <w:p w14:paraId="57F21B84" w14:textId="77777777" w:rsidR="00402FA8" w:rsidRPr="004C2EF8" w:rsidRDefault="00402FA8" w:rsidP="00FC70D2">
            <w:pPr>
              <w:spacing w:before="0" w:after="0"/>
              <w:rPr>
                <w:rFonts w:cs="Arial"/>
                <w:sz w:val="16"/>
                <w:szCs w:val="16"/>
              </w:rPr>
            </w:pPr>
            <w:r w:rsidRPr="004C2EF8">
              <w:rPr>
                <w:rFonts w:cs="Arial"/>
                <w:sz w:val="16"/>
                <w:szCs w:val="16"/>
              </w:rPr>
              <w:t>Statické směrování IPv4 a IPv6</w:t>
            </w:r>
          </w:p>
        </w:tc>
        <w:tc>
          <w:tcPr>
            <w:tcW w:w="1012" w:type="dxa"/>
            <w:hideMark/>
          </w:tcPr>
          <w:p w14:paraId="7E167655"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EC6A3D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99E0F5E" w14:textId="77777777" w:rsidTr="00845135">
        <w:trPr>
          <w:trHeight w:val="116"/>
        </w:trPr>
        <w:tc>
          <w:tcPr>
            <w:tcW w:w="0" w:type="auto"/>
            <w:vMerge/>
            <w:hideMark/>
          </w:tcPr>
          <w:p w14:paraId="441C3692" w14:textId="77777777" w:rsidR="00402FA8" w:rsidRPr="004C2EF8" w:rsidRDefault="00402FA8" w:rsidP="00FC70D2">
            <w:pPr>
              <w:spacing w:before="0" w:after="0"/>
              <w:rPr>
                <w:rFonts w:cs="Arial"/>
                <w:b/>
                <w:bCs/>
                <w:sz w:val="16"/>
                <w:szCs w:val="16"/>
              </w:rPr>
            </w:pPr>
          </w:p>
        </w:tc>
        <w:tc>
          <w:tcPr>
            <w:tcW w:w="5176" w:type="dxa"/>
            <w:hideMark/>
          </w:tcPr>
          <w:p w14:paraId="096652BD" w14:textId="77777777" w:rsidR="00402FA8" w:rsidRPr="004C2EF8" w:rsidRDefault="00402FA8" w:rsidP="00FC70D2">
            <w:pPr>
              <w:spacing w:before="0" w:after="0"/>
              <w:rPr>
                <w:rFonts w:cs="Arial"/>
                <w:sz w:val="16"/>
                <w:szCs w:val="16"/>
              </w:rPr>
            </w:pPr>
            <w:r w:rsidRPr="004C2EF8">
              <w:rPr>
                <w:rFonts w:cs="Arial"/>
                <w:sz w:val="16"/>
                <w:szCs w:val="16"/>
              </w:rPr>
              <w:t>Dynamické směrování OSPF, OSPFv3, BGP, RIP</w:t>
            </w:r>
          </w:p>
        </w:tc>
        <w:tc>
          <w:tcPr>
            <w:tcW w:w="1012" w:type="dxa"/>
            <w:hideMark/>
          </w:tcPr>
          <w:p w14:paraId="3580CC0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91F8780"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9DDE683" w14:textId="77777777" w:rsidTr="00845135">
        <w:trPr>
          <w:trHeight w:val="75"/>
        </w:trPr>
        <w:tc>
          <w:tcPr>
            <w:tcW w:w="0" w:type="auto"/>
            <w:vMerge/>
            <w:hideMark/>
          </w:tcPr>
          <w:p w14:paraId="7FC06921" w14:textId="77777777" w:rsidR="00402FA8" w:rsidRPr="004C2EF8" w:rsidRDefault="00402FA8" w:rsidP="00FC70D2">
            <w:pPr>
              <w:spacing w:before="0" w:after="0"/>
              <w:rPr>
                <w:rFonts w:cs="Arial"/>
                <w:b/>
                <w:bCs/>
                <w:sz w:val="16"/>
                <w:szCs w:val="16"/>
              </w:rPr>
            </w:pPr>
          </w:p>
        </w:tc>
        <w:tc>
          <w:tcPr>
            <w:tcW w:w="5176" w:type="dxa"/>
            <w:hideMark/>
          </w:tcPr>
          <w:p w14:paraId="138E0AFB" w14:textId="77777777" w:rsidR="00402FA8" w:rsidRPr="004C2EF8" w:rsidRDefault="00402FA8" w:rsidP="00FC70D2">
            <w:pPr>
              <w:spacing w:before="0" w:after="0"/>
              <w:rPr>
                <w:rFonts w:cs="Arial"/>
                <w:sz w:val="16"/>
                <w:szCs w:val="16"/>
              </w:rPr>
            </w:pPr>
            <w:r w:rsidRPr="004C2EF8">
              <w:rPr>
                <w:rFonts w:cs="Arial"/>
                <w:sz w:val="16"/>
                <w:szCs w:val="16"/>
              </w:rPr>
              <w:t>Funkce BGP route reflector pro IPv4 a IPv6</w:t>
            </w:r>
          </w:p>
        </w:tc>
        <w:tc>
          <w:tcPr>
            <w:tcW w:w="1012" w:type="dxa"/>
            <w:hideMark/>
          </w:tcPr>
          <w:p w14:paraId="4B47F98D"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33D832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9E120F0" w14:textId="77777777" w:rsidTr="00845135">
        <w:trPr>
          <w:trHeight w:val="163"/>
        </w:trPr>
        <w:tc>
          <w:tcPr>
            <w:tcW w:w="0" w:type="auto"/>
            <w:vMerge/>
            <w:hideMark/>
          </w:tcPr>
          <w:p w14:paraId="20E0D38F" w14:textId="77777777" w:rsidR="00402FA8" w:rsidRPr="004C2EF8" w:rsidRDefault="00402FA8" w:rsidP="00FC70D2">
            <w:pPr>
              <w:spacing w:before="0" w:after="0"/>
              <w:rPr>
                <w:rFonts w:cs="Arial"/>
                <w:b/>
                <w:bCs/>
                <w:sz w:val="16"/>
                <w:szCs w:val="16"/>
              </w:rPr>
            </w:pPr>
          </w:p>
        </w:tc>
        <w:tc>
          <w:tcPr>
            <w:tcW w:w="5176" w:type="dxa"/>
            <w:hideMark/>
          </w:tcPr>
          <w:p w14:paraId="6C20CF9E" w14:textId="77777777" w:rsidR="00402FA8" w:rsidRPr="004C2EF8" w:rsidRDefault="00402FA8" w:rsidP="00FC70D2">
            <w:pPr>
              <w:spacing w:before="0" w:after="0"/>
              <w:rPr>
                <w:rFonts w:cs="Arial"/>
                <w:sz w:val="16"/>
                <w:szCs w:val="16"/>
              </w:rPr>
            </w:pPr>
            <w:r w:rsidRPr="004C2EF8">
              <w:rPr>
                <w:rFonts w:cs="Arial"/>
                <w:sz w:val="16"/>
                <w:szCs w:val="16"/>
              </w:rPr>
              <w:t>Podpora police based routing</w:t>
            </w:r>
          </w:p>
        </w:tc>
        <w:tc>
          <w:tcPr>
            <w:tcW w:w="1012" w:type="dxa"/>
            <w:hideMark/>
          </w:tcPr>
          <w:p w14:paraId="41C9C2DB"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445191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B77F88B" w14:textId="77777777" w:rsidTr="00845135">
        <w:trPr>
          <w:trHeight w:val="96"/>
        </w:trPr>
        <w:tc>
          <w:tcPr>
            <w:tcW w:w="0" w:type="auto"/>
            <w:vMerge/>
            <w:hideMark/>
          </w:tcPr>
          <w:p w14:paraId="6CB9620A" w14:textId="77777777" w:rsidR="00402FA8" w:rsidRPr="004C2EF8" w:rsidRDefault="00402FA8" w:rsidP="00FC70D2">
            <w:pPr>
              <w:spacing w:before="0" w:after="0"/>
              <w:rPr>
                <w:rFonts w:cs="Arial"/>
                <w:b/>
                <w:bCs/>
                <w:sz w:val="16"/>
                <w:szCs w:val="16"/>
              </w:rPr>
            </w:pPr>
          </w:p>
        </w:tc>
        <w:tc>
          <w:tcPr>
            <w:tcW w:w="5176" w:type="dxa"/>
            <w:hideMark/>
          </w:tcPr>
          <w:p w14:paraId="1EF30515" w14:textId="77777777" w:rsidR="00402FA8" w:rsidRPr="004C2EF8" w:rsidRDefault="00402FA8" w:rsidP="00FC70D2">
            <w:pPr>
              <w:spacing w:before="0" w:after="0"/>
              <w:rPr>
                <w:rFonts w:cs="Arial"/>
                <w:sz w:val="16"/>
                <w:szCs w:val="16"/>
              </w:rPr>
            </w:pPr>
            <w:r w:rsidRPr="004C2EF8">
              <w:rPr>
                <w:rFonts w:cs="Arial"/>
                <w:sz w:val="16"/>
                <w:szCs w:val="16"/>
              </w:rPr>
              <w:t>Podpora VRRPv2 a VRRPv3</w:t>
            </w:r>
          </w:p>
        </w:tc>
        <w:tc>
          <w:tcPr>
            <w:tcW w:w="1012" w:type="dxa"/>
            <w:hideMark/>
          </w:tcPr>
          <w:p w14:paraId="6C16BC6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F45FFE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9206E14" w14:textId="77777777" w:rsidTr="009D1CC6">
        <w:trPr>
          <w:trHeight w:val="183"/>
        </w:trPr>
        <w:tc>
          <w:tcPr>
            <w:tcW w:w="0" w:type="auto"/>
            <w:vMerge/>
            <w:hideMark/>
          </w:tcPr>
          <w:p w14:paraId="4486D758" w14:textId="77777777" w:rsidR="00402FA8" w:rsidRPr="004C2EF8" w:rsidRDefault="00402FA8" w:rsidP="00FC70D2">
            <w:pPr>
              <w:spacing w:before="0" w:after="0"/>
              <w:rPr>
                <w:rFonts w:cs="Arial"/>
                <w:b/>
                <w:bCs/>
                <w:sz w:val="16"/>
                <w:szCs w:val="16"/>
              </w:rPr>
            </w:pPr>
          </w:p>
        </w:tc>
        <w:tc>
          <w:tcPr>
            <w:tcW w:w="5176" w:type="dxa"/>
            <w:hideMark/>
          </w:tcPr>
          <w:p w14:paraId="040025B6" w14:textId="77777777" w:rsidR="00402FA8" w:rsidRPr="004C2EF8" w:rsidRDefault="00402FA8" w:rsidP="00FC70D2">
            <w:pPr>
              <w:spacing w:before="0" w:after="0"/>
              <w:rPr>
                <w:rFonts w:cs="Arial"/>
                <w:sz w:val="16"/>
                <w:szCs w:val="16"/>
              </w:rPr>
            </w:pPr>
            <w:r w:rsidRPr="004C2EF8">
              <w:rPr>
                <w:rFonts w:cs="Arial"/>
                <w:sz w:val="16"/>
                <w:szCs w:val="16"/>
              </w:rPr>
              <w:t>Podpora protokolu ERPS</w:t>
            </w:r>
          </w:p>
        </w:tc>
        <w:tc>
          <w:tcPr>
            <w:tcW w:w="1012" w:type="dxa"/>
            <w:hideMark/>
          </w:tcPr>
          <w:p w14:paraId="14B36952"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1DC3D1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282582F" w14:textId="77777777" w:rsidTr="009D1CC6">
        <w:trPr>
          <w:trHeight w:val="143"/>
        </w:trPr>
        <w:tc>
          <w:tcPr>
            <w:tcW w:w="0" w:type="auto"/>
            <w:vMerge/>
            <w:hideMark/>
          </w:tcPr>
          <w:p w14:paraId="2C2BBD20" w14:textId="77777777" w:rsidR="00402FA8" w:rsidRPr="004C2EF8" w:rsidRDefault="00402FA8" w:rsidP="00FC70D2">
            <w:pPr>
              <w:spacing w:before="0" w:after="0"/>
              <w:rPr>
                <w:rFonts w:cs="Arial"/>
                <w:b/>
                <w:bCs/>
                <w:sz w:val="16"/>
                <w:szCs w:val="16"/>
              </w:rPr>
            </w:pPr>
          </w:p>
        </w:tc>
        <w:tc>
          <w:tcPr>
            <w:tcW w:w="5176" w:type="dxa"/>
            <w:hideMark/>
          </w:tcPr>
          <w:p w14:paraId="25032F85" w14:textId="77777777" w:rsidR="00402FA8" w:rsidRPr="004C2EF8" w:rsidRDefault="00402FA8" w:rsidP="00FC70D2">
            <w:pPr>
              <w:spacing w:before="0" w:after="0"/>
              <w:rPr>
                <w:rFonts w:cs="Arial"/>
                <w:sz w:val="16"/>
                <w:szCs w:val="16"/>
              </w:rPr>
            </w:pPr>
            <w:r w:rsidRPr="004C2EF8">
              <w:rPr>
                <w:rFonts w:cs="Arial"/>
                <w:sz w:val="16"/>
                <w:szCs w:val="16"/>
              </w:rPr>
              <w:t>Minimálně 600 000 záznamů ve směrovací tabulce IPv4 unicast</w:t>
            </w:r>
          </w:p>
        </w:tc>
        <w:tc>
          <w:tcPr>
            <w:tcW w:w="1012" w:type="dxa"/>
            <w:hideMark/>
          </w:tcPr>
          <w:p w14:paraId="0642D25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C8B2E7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1D3CAC3" w14:textId="77777777" w:rsidTr="009D1CC6">
        <w:trPr>
          <w:trHeight w:val="90"/>
        </w:trPr>
        <w:tc>
          <w:tcPr>
            <w:tcW w:w="0" w:type="auto"/>
            <w:vMerge/>
            <w:hideMark/>
          </w:tcPr>
          <w:p w14:paraId="2D7DCB75" w14:textId="77777777" w:rsidR="00402FA8" w:rsidRPr="004C2EF8" w:rsidRDefault="00402FA8" w:rsidP="00FC70D2">
            <w:pPr>
              <w:spacing w:before="0" w:after="0"/>
              <w:rPr>
                <w:rFonts w:cs="Arial"/>
                <w:b/>
                <w:bCs/>
                <w:sz w:val="16"/>
                <w:szCs w:val="16"/>
              </w:rPr>
            </w:pPr>
          </w:p>
        </w:tc>
        <w:tc>
          <w:tcPr>
            <w:tcW w:w="5176" w:type="dxa"/>
            <w:hideMark/>
          </w:tcPr>
          <w:p w14:paraId="4DF30CD0" w14:textId="5C050F74" w:rsidR="00402FA8" w:rsidRPr="004C2EF8" w:rsidRDefault="00402FA8" w:rsidP="00FC70D2">
            <w:pPr>
              <w:spacing w:before="0" w:after="0"/>
              <w:rPr>
                <w:rFonts w:cs="Arial"/>
                <w:sz w:val="16"/>
                <w:szCs w:val="16"/>
              </w:rPr>
            </w:pPr>
            <w:r w:rsidRPr="004C2EF8">
              <w:rPr>
                <w:rFonts w:cs="Arial"/>
                <w:sz w:val="16"/>
                <w:szCs w:val="16"/>
              </w:rPr>
              <w:t>Minimáln</w:t>
            </w:r>
            <w:r w:rsidR="00C17ACF">
              <w:rPr>
                <w:rFonts w:cs="Arial"/>
                <w:sz w:val="16"/>
                <w:szCs w:val="16"/>
              </w:rPr>
              <w:t>ě</w:t>
            </w:r>
            <w:r w:rsidRPr="004C2EF8">
              <w:rPr>
                <w:rFonts w:cs="Arial"/>
                <w:sz w:val="16"/>
                <w:szCs w:val="16"/>
              </w:rPr>
              <w:t xml:space="preserve"> 600 000 záznamů ve směrovací tabulce IPv6 unicast</w:t>
            </w:r>
          </w:p>
        </w:tc>
        <w:tc>
          <w:tcPr>
            <w:tcW w:w="1012" w:type="dxa"/>
            <w:hideMark/>
          </w:tcPr>
          <w:p w14:paraId="003F6215"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AA25CE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C0B6D39" w14:textId="77777777" w:rsidTr="009D1CC6">
        <w:trPr>
          <w:trHeight w:val="177"/>
        </w:trPr>
        <w:tc>
          <w:tcPr>
            <w:tcW w:w="0" w:type="auto"/>
            <w:vMerge/>
            <w:hideMark/>
          </w:tcPr>
          <w:p w14:paraId="15167ACF" w14:textId="77777777" w:rsidR="00402FA8" w:rsidRPr="004C2EF8" w:rsidRDefault="00402FA8" w:rsidP="00FC70D2">
            <w:pPr>
              <w:spacing w:before="0" w:after="0"/>
              <w:rPr>
                <w:rFonts w:cs="Arial"/>
                <w:b/>
                <w:bCs/>
                <w:sz w:val="16"/>
                <w:szCs w:val="16"/>
              </w:rPr>
            </w:pPr>
          </w:p>
        </w:tc>
        <w:tc>
          <w:tcPr>
            <w:tcW w:w="5176" w:type="dxa"/>
            <w:hideMark/>
          </w:tcPr>
          <w:p w14:paraId="1A720655" w14:textId="77777777" w:rsidR="00402FA8" w:rsidRPr="004C2EF8" w:rsidRDefault="00402FA8" w:rsidP="00FC70D2">
            <w:pPr>
              <w:spacing w:before="0" w:after="0"/>
              <w:rPr>
                <w:rFonts w:cs="Arial"/>
                <w:sz w:val="16"/>
                <w:szCs w:val="16"/>
              </w:rPr>
            </w:pPr>
            <w:r w:rsidRPr="004C2EF8">
              <w:rPr>
                <w:rFonts w:cs="Arial"/>
                <w:sz w:val="16"/>
                <w:szCs w:val="16"/>
              </w:rPr>
              <w:t>Podpora route map</w:t>
            </w:r>
          </w:p>
        </w:tc>
        <w:tc>
          <w:tcPr>
            <w:tcW w:w="1012" w:type="dxa"/>
            <w:hideMark/>
          </w:tcPr>
          <w:p w14:paraId="2369A80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75FAA0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CDE6319" w14:textId="77777777" w:rsidTr="009D1CC6">
        <w:trPr>
          <w:trHeight w:val="123"/>
        </w:trPr>
        <w:tc>
          <w:tcPr>
            <w:tcW w:w="0" w:type="auto"/>
            <w:vMerge/>
            <w:hideMark/>
          </w:tcPr>
          <w:p w14:paraId="7D69D588" w14:textId="77777777" w:rsidR="00402FA8" w:rsidRPr="004C2EF8" w:rsidRDefault="00402FA8" w:rsidP="00FC70D2">
            <w:pPr>
              <w:spacing w:before="0" w:after="0"/>
              <w:rPr>
                <w:rFonts w:cs="Arial"/>
                <w:b/>
                <w:bCs/>
                <w:sz w:val="16"/>
                <w:szCs w:val="16"/>
              </w:rPr>
            </w:pPr>
          </w:p>
        </w:tc>
        <w:tc>
          <w:tcPr>
            <w:tcW w:w="5176" w:type="dxa"/>
            <w:hideMark/>
          </w:tcPr>
          <w:p w14:paraId="6031BA97" w14:textId="77777777" w:rsidR="00402FA8" w:rsidRPr="004C2EF8" w:rsidRDefault="00402FA8" w:rsidP="00FC70D2">
            <w:pPr>
              <w:spacing w:before="0" w:after="0"/>
              <w:rPr>
                <w:rFonts w:cs="Arial"/>
                <w:sz w:val="16"/>
                <w:szCs w:val="16"/>
              </w:rPr>
            </w:pPr>
            <w:r w:rsidRPr="004C2EF8">
              <w:rPr>
                <w:rFonts w:cs="Arial"/>
                <w:sz w:val="16"/>
                <w:szCs w:val="16"/>
              </w:rPr>
              <w:t>ECMP včetně možnosti konfigurace rozkládání zátěže podle L3 a L4</w:t>
            </w:r>
          </w:p>
        </w:tc>
        <w:tc>
          <w:tcPr>
            <w:tcW w:w="1012" w:type="dxa"/>
            <w:hideMark/>
          </w:tcPr>
          <w:p w14:paraId="6ED01A2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089430F"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E5CA233" w14:textId="77777777" w:rsidTr="009D1CC6">
        <w:trPr>
          <w:trHeight w:val="70"/>
        </w:trPr>
        <w:tc>
          <w:tcPr>
            <w:tcW w:w="0" w:type="auto"/>
            <w:vMerge/>
            <w:hideMark/>
          </w:tcPr>
          <w:p w14:paraId="2A8CAF51" w14:textId="77777777" w:rsidR="00402FA8" w:rsidRPr="004C2EF8" w:rsidRDefault="00402FA8" w:rsidP="00FC70D2">
            <w:pPr>
              <w:spacing w:before="0" w:after="0"/>
              <w:rPr>
                <w:rFonts w:cs="Arial"/>
                <w:b/>
                <w:bCs/>
                <w:sz w:val="16"/>
                <w:szCs w:val="16"/>
              </w:rPr>
            </w:pPr>
          </w:p>
        </w:tc>
        <w:tc>
          <w:tcPr>
            <w:tcW w:w="5176" w:type="dxa"/>
            <w:hideMark/>
          </w:tcPr>
          <w:p w14:paraId="722E8C5E" w14:textId="77777777" w:rsidR="00402FA8" w:rsidRPr="004C2EF8" w:rsidRDefault="00402FA8" w:rsidP="00FC70D2">
            <w:pPr>
              <w:spacing w:before="0" w:after="0"/>
              <w:rPr>
                <w:rFonts w:cs="Arial"/>
                <w:sz w:val="16"/>
                <w:szCs w:val="16"/>
              </w:rPr>
            </w:pPr>
            <w:r w:rsidRPr="004C2EF8">
              <w:rPr>
                <w:rFonts w:cs="Arial"/>
                <w:sz w:val="16"/>
                <w:szCs w:val="16"/>
              </w:rPr>
              <w:t>Podpora virtuálních směrovacích instancí (VRF)</w:t>
            </w:r>
          </w:p>
        </w:tc>
        <w:tc>
          <w:tcPr>
            <w:tcW w:w="1012" w:type="dxa"/>
            <w:hideMark/>
          </w:tcPr>
          <w:p w14:paraId="7ECBD919"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D54841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D02CC4A" w14:textId="77777777" w:rsidTr="009D1CC6">
        <w:trPr>
          <w:trHeight w:val="157"/>
        </w:trPr>
        <w:tc>
          <w:tcPr>
            <w:tcW w:w="0" w:type="auto"/>
            <w:vMerge/>
            <w:hideMark/>
          </w:tcPr>
          <w:p w14:paraId="22C766C1" w14:textId="77777777" w:rsidR="00402FA8" w:rsidRPr="004C2EF8" w:rsidRDefault="00402FA8" w:rsidP="00FC70D2">
            <w:pPr>
              <w:spacing w:before="0" w:after="0"/>
              <w:rPr>
                <w:rFonts w:cs="Arial"/>
                <w:b/>
                <w:bCs/>
                <w:sz w:val="16"/>
                <w:szCs w:val="16"/>
              </w:rPr>
            </w:pPr>
          </w:p>
        </w:tc>
        <w:tc>
          <w:tcPr>
            <w:tcW w:w="5176" w:type="dxa"/>
            <w:hideMark/>
          </w:tcPr>
          <w:p w14:paraId="56BDC6FD" w14:textId="77777777" w:rsidR="00402FA8" w:rsidRPr="004C2EF8" w:rsidRDefault="00402FA8" w:rsidP="00FC70D2">
            <w:pPr>
              <w:spacing w:before="0" w:after="0"/>
              <w:rPr>
                <w:rFonts w:cs="Arial"/>
                <w:sz w:val="16"/>
                <w:szCs w:val="16"/>
              </w:rPr>
            </w:pPr>
            <w:r w:rsidRPr="004C2EF8">
              <w:rPr>
                <w:rFonts w:cs="Arial"/>
                <w:sz w:val="16"/>
                <w:szCs w:val="16"/>
              </w:rPr>
              <w:t>Podpora IGMPv3 a IGMP snooping</w:t>
            </w:r>
          </w:p>
        </w:tc>
        <w:tc>
          <w:tcPr>
            <w:tcW w:w="1012" w:type="dxa"/>
            <w:hideMark/>
          </w:tcPr>
          <w:p w14:paraId="4987BFB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7D18C5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1F07D38" w14:textId="77777777" w:rsidTr="009D1CC6">
        <w:trPr>
          <w:trHeight w:val="103"/>
        </w:trPr>
        <w:tc>
          <w:tcPr>
            <w:tcW w:w="0" w:type="auto"/>
            <w:vMerge/>
            <w:hideMark/>
          </w:tcPr>
          <w:p w14:paraId="2F63FA24" w14:textId="77777777" w:rsidR="00402FA8" w:rsidRPr="004C2EF8" w:rsidRDefault="00402FA8" w:rsidP="00FC70D2">
            <w:pPr>
              <w:spacing w:before="0" w:after="0"/>
              <w:rPr>
                <w:rFonts w:cs="Arial"/>
                <w:b/>
                <w:bCs/>
                <w:sz w:val="16"/>
                <w:szCs w:val="16"/>
              </w:rPr>
            </w:pPr>
          </w:p>
        </w:tc>
        <w:tc>
          <w:tcPr>
            <w:tcW w:w="5176" w:type="dxa"/>
            <w:hideMark/>
          </w:tcPr>
          <w:p w14:paraId="298006F4" w14:textId="77777777" w:rsidR="00402FA8" w:rsidRPr="004C2EF8" w:rsidRDefault="00402FA8" w:rsidP="00FC70D2">
            <w:pPr>
              <w:spacing w:before="0" w:after="0"/>
              <w:rPr>
                <w:rFonts w:cs="Arial"/>
                <w:sz w:val="16"/>
                <w:szCs w:val="16"/>
              </w:rPr>
            </w:pPr>
            <w:r w:rsidRPr="004C2EF8">
              <w:rPr>
                <w:rFonts w:cs="Arial"/>
                <w:sz w:val="16"/>
                <w:szCs w:val="16"/>
              </w:rPr>
              <w:t>Směrování multicast: PIM-SM, PIM-DM</w:t>
            </w:r>
          </w:p>
        </w:tc>
        <w:tc>
          <w:tcPr>
            <w:tcW w:w="1012" w:type="dxa"/>
            <w:hideMark/>
          </w:tcPr>
          <w:p w14:paraId="2F978A3F"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39F50E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AE3ED83" w14:textId="77777777" w:rsidTr="00845135">
        <w:trPr>
          <w:trHeight w:hRule="exact" w:val="187"/>
        </w:trPr>
        <w:tc>
          <w:tcPr>
            <w:tcW w:w="0" w:type="auto"/>
            <w:vMerge/>
            <w:hideMark/>
          </w:tcPr>
          <w:p w14:paraId="3200C77A" w14:textId="77777777" w:rsidR="00402FA8" w:rsidRPr="004C2EF8" w:rsidRDefault="00402FA8" w:rsidP="00FC70D2">
            <w:pPr>
              <w:spacing w:before="0" w:after="0"/>
              <w:rPr>
                <w:rFonts w:cs="Arial"/>
                <w:b/>
                <w:bCs/>
                <w:sz w:val="16"/>
                <w:szCs w:val="16"/>
              </w:rPr>
            </w:pPr>
          </w:p>
        </w:tc>
        <w:tc>
          <w:tcPr>
            <w:tcW w:w="5176" w:type="dxa"/>
            <w:hideMark/>
          </w:tcPr>
          <w:p w14:paraId="62F17028" w14:textId="77777777" w:rsidR="00402FA8" w:rsidRPr="004C2EF8" w:rsidRDefault="00402FA8" w:rsidP="00FC70D2">
            <w:pPr>
              <w:spacing w:before="0" w:after="0"/>
              <w:rPr>
                <w:rFonts w:cs="Arial"/>
                <w:sz w:val="16"/>
                <w:szCs w:val="16"/>
              </w:rPr>
            </w:pPr>
            <w:r w:rsidRPr="004C2EF8">
              <w:rPr>
                <w:rFonts w:cs="Arial"/>
                <w:sz w:val="16"/>
                <w:szCs w:val="16"/>
              </w:rPr>
              <w:t>Podpora protokolu MLDv1 a MLDv2</w:t>
            </w:r>
          </w:p>
        </w:tc>
        <w:tc>
          <w:tcPr>
            <w:tcW w:w="1012" w:type="dxa"/>
            <w:hideMark/>
          </w:tcPr>
          <w:p w14:paraId="63688A6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C9212B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4BFEB20" w14:textId="77777777" w:rsidTr="009D1CC6">
        <w:trPr>
          <w:trHeight w:val="151"/>
        </w:trPr>
        <w:tc>
          <w:tcPr>
            <w:tcW w:w="0" w:type="auto"/>
            <w:vMerge/>
            <w:hideMark/>
          </w:tcPr>
          <w:p w14:paraId="251B92EF" w14:textId="77777777" w:rsidR="00402FA8" w:rsidRPr="004C2EF8" w:rsidRDefault="00402FA8" w:rsidP="00FC70D2">
            <w:pPr>
              <w:spacing w:before="0" w:after="0"/>
              <w:rPr>
                <w:rFonts w:cs="Arial"/>
                <w:b/>
                <w:bCs/>
                <w:sz w:val="16"/>
                <w:szCs w:val="16"/>
              </w:rPr>
            </w:pPr>
          </w:p>
        </w:tc>
        <w:tc>
          <w:tcPr>
            <w:tcW w:w="5176" w:type="dxa"/>
            <w:hideMark/>
          </w:tcPr>
          <w:p w14:paraId="2DE09439" w14:textId="77777777" w:rsidR="00402FA8" w:rsidRPr="004C2EF8" w:rsidRDefault="00402FA8" w:rsidP="00FC70D2">
            <w:pPr>
              <w:spacing w:before="0" w:after="0"/>
              <w:rPr>
                <w:rFonts w:cs="Arial"/>
                <w:sz w:val="16"/>
                <w:szCs w:val="16"/>
              </w:rPr>
            </w:pPr>
            <w:r w:rsidRPr="004C2EF8">
              <w:rPr>
                <w:rFonts w:cs="Arial"/>
                <w:sz w:val="16"/>
                <w:szCs w:val="16"/>
              </w:rPr>
              <w:t>Podpora protokolu MSDP</w:t>
            </w:r>
          </w:p>
        </w:tc>
        <w:tc>
          <w:tcPr>
            <w:tcW w:w="1012" w:type="dxa"/>
            <w:hideMark/>
          </w:tcPr>
          <w:p w14:paraId="1BA3076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860CDB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0C524E2" w14:textId="77777777" w:rsidTr="009D1CC6">
        <w:trPr>
          <w:trHeight w:val="111"/>
        </w:trPr>
        <w:tc>
          <w:tcPr>
            <w:tcW w:w="0" w:type="auto"/>
            <w:vMerge/>
            <w:hideMark/>
          </w:tcPr>
          <w:p w14:paraId="21ABECB7" w14:textId="77777777" w:rsidR="00402FA8" w:rsidRPr="004C2EF8" w:rsidRDefault="00402FA8" w:rsidP="00FC70D2">
            <w:pPr>
              <w:spacing w:before="0" w:after="0"/>
              <w:rPr>
                <w:rFonts w:cs="Arial"/>
                <w:b/>
                <w:bCs/>
                <w:sz w:val="16"/>
                <w:szCs w:val="16"/>
              </w:rPr>
            </w:pPr>
          </w:p>
        </w:tc>
        <w:tc>
          <w:tcPr>
            <w:tcW w:w="5176" w:type="dxa"/>
            <w:hideMark/>
          </w:tcPr>
          <w:p w14:paraId="5BA4E3E6" w14:textId="77777777" w:rsidR="00402FA8" w:rsidRPr="004C2EF8" w:rsidRDefault="00402FA8" w:rsidP="00FC70D2">
            <w:pPr>
              <w:spacing w:before="0" w:after="0"/>
              <w:rPr>
                <w:rFonts w:cs="Arial"/>
                <w:sz w:val="16"/>
                <w:szCs w:val="16"/>
              </w:rPr>
            </w:pPr>
            <w:r w:rsidRPr="004C2EF8">
              <w:rPr>
                <w:rFonts w:cs="Arial"/>
                <w:sz w:val="16"/>
                <w:szCs w:val="16"/>
              </w:rPr>
              <w:t>Hardware podpora IPv4 a IPv6 ACL</w:t>
            </w:r>
          </w:p>
        </w:tc>
        <w:tc>
          <w:tcPr>
            <w:tcW w:w="1012" w:type="dxa"/>
            <w:hideMark/>
          </w:tcPr>
          <w:p w14:paraId="5FC7C9F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E9BF9A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3F6D7F2" w14:textId="77777777" w:rsidTr="009D1CC6">
        <w:trPr>
          <w:trHeight w:val="199"/>
        </w:trPr>
        <w:tc>
          <w:tcPr>
            <w:tcW w:w="0" w:type="auto"/>
            <w:vMerge/>
            <w:hideMark/>
          </w:tcPr>
          <w:p w14:paraId="7624A1D4" w14:textId="77777777" w:rsidR="00402FA8" w:rsidRPr="004C2EF8" w:rsidRDefault="00402FA8" w:rsidP="00FC70D2">
            <w:pPr>
              <w:spacing w:before="0" w:after="0"/>
              <w:rPr>
                <w:rFonts w:cs="Arial"/>
                <w:b/>
                <w:bCs/>
                <w:sz w:val="16"/>
                <w:szCs w:val="16"/>
              </w:rPr>
            </w:pPr>
          </w:p>
        </w:tc>
        <w:tc>
          <w:tcPr>
            <w:tcW w:w="5176" w:type="dxa"/>
            <w:hideMark/>
          </w:tcPr>
          <w:p w14:paraId="766136E7" w14:textId="77777777" w:rsidR="00402FA8" w:rsidRPr="004C2EF8" w:rsidRDefault="00402FA8" w:rsidP="00FC70D2">
            <w:pPr>
              <w:spacing w:before="0" w:after="0"/>
              <w:rPr>
                <w:rFonts w:cs="Arial"/>
                <w:sz w:val="16"/>
                <w:szCs w:val="16"/>
              </w:rPr>
            </w:pPr>
            <w:r w:rsidRPr="004C2EF8">
              <w:rPr>
                <w:rFonts w:cs="Arial"/>
                <w:sz w:val="16"/>
                <w:szCs w:val="16"/>
              </w:rPr>
              <w:t>IEEE 802.1p – Minimálně 8 front</w:t>
            </w:r>
          </w:p>
        </w:tc>
        <w:tc>
          <w:tcPr>
            <w:tcW w:w="1012" w:type="dxa"/>
            <w:hideMark/>
          </w:tcPr>
          <w:p w14:paraId="0A84238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A546D6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AD8BE32" w14:textId="77777777" w:rsidTr="009D1CC6">
        <w:trPr>
          <w:trHeight w:val="557"/>
        </w:trPr>
        <w:tc>
          <w:tcPr>
            <w:tcW w:w="0" w:type="auto"/>
            <w:vMerge/>
            <w:hideMark/>
          </w:tcPr>
          <w:p w14:paraId="0FC74798" w14:textId="77777777" w:rsidR="00402FA8" w:rsidRPr="004C2EF8" w:rsidRDefault="00402FA8" w:rsidP="00FC70D2">
            <w:pPr>
              <w:spacing w:before="0" w:after="0"/>
              <w:rPr>
                <w:rFonts w:cs="Arial"/>
                <w:b/>
                <w:bCs/>
                <w:sz w:val="16"/>
                <w:szCs w:val="16"/>
              </w:rPr>
            </w:pPr>
          </w:p>
        </w:tc>
        <w:tc>
          <w:tcPr>
            <w:tcW w:w="5176" w:type="dxa"/>
            <w:hideMark/>
          </w:tcPr>
          <w:p w14:paraId="6B123C2D" w14:textId="3248AFA6" w:rsidR="00402FA8" w:rsidRPr="004C2EF8" w:rsidRDefault="00402FA8" w:rsidP="00FC70D2">
            <w:pPr>
              <w:spacing w:before="0" w:after="0"/>
              <w:rPr>
                <w:rFonts w:cs="Arial"/>
                <w:sz w:val="16"/>
                <w:szCs w:val="16"/>
              </w:rPr>
            </w:pPr>
            <w:r w:rsidRPr="004C2EF8">
              <w:rPr>
                <w:rFonts w:cs="Arial"/>
                <w:sz w:val="16"/>
                <w:szCs w:val="16"/>
              </w:rPr>
              <w:t xml:space="preserve">ACL klasifikace na úrovni zdrojová/cílová MAC adresa, zdrojová/cílová IPv4/IPv6 adresa, číslo zdrojového/cílového portu, protokol, TTL hodnota, číslo VLAN, </w:t>
            </w:r>
          </w:p>
        </w:tc>
        <w:tc>
          <w:tcPr>
            <w:tcW w:w="1012" w:type="dxa"/>
            <w:hideMark/>
          </w:tcPr>
          <w:p w14:paraId="359B7FC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9812798"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D378959" w14:textId="77777777" w:rsidTr="00845135">
        <w:trPr>
          <w:trHeight w:val="330"/>
        </w:trPr>
        <w:tc>
          <w:tcPr>
            <w:tcW w:w="0" w:type="auto"/>
            <w:vMerge/>
            <w:hideMark/>
          </w:tcPr>
          <w:p w14:paraId="4805650C" w14:textId="77777777" w:rsidR="00402FA8" w:rsidRPr="004C2EF8" w:rsidRDefault="00402FA8" w:rsidP="00FC70D2">
            <w:pPr>
              <w:spacing w:before="0" w:after="0"/>
              <w:rPr>
                <w:rFonts w:cs="Arial"/>
                <w:b/>
                <w:bCs/>
                <w:sz w:val="16"/>
                <w:szCs w:val="16"/>
              </w:rPr>
            </w:pPr>
          </w:p>
        </w:tc>
        <w:tc>
          <w:tcPr>
            <w:tcW w:w="5176" w:type="dxa"/>
            <w:hideMark/>
          </w:tcPr>
          <w:p w14:paraId="120251E2" w14:textId="77777777" w:rsidR="00402FA8" w:rsidRPr="004C2EF8" w:rsidRDefault="00402FA8" w:rsidP="00FC70D2">
            <w:pPr>
              <w:spacing w:before="0" w:after="0"/>
              <w:rPr>
                <w:rFonts w:cs="Arial"/>
                <w:sz w:val="16"/>
                <w:szCs w:val="16"/>
              </w:rPr>
            </w:pPr>
            <w:r w:rsidRPr="004C2EF8">
              <w:rPr>
                <w:rFonts w:cs="Arial"/>
                <w:sz w:val="16"/>
                <w:szCs w:val="16"/>
              </w:rPr>
              <w:t>HW ochrana proti zahlcení portu (broadcast/multicast/unicast) nastavitelná na množství paketů za vteřinu</w:t>
            </w:r>
          </w:p>
        </w:tc>
        <w:tc>
          <w:tcPr>
            <w:tcW w:w="1012" w:type="dxa"/>
            <w:hideMark/>
          </w:tcPr>
          <w:p w14:paraId="7E0BFA6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C914CA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7DA6DAB" w14:textId="77777777" w:rsidTr="00845135">
        <w:trPr>
          <w:trHeight w:val="330"/>
        </w:trPr>
        <w:tc>
          <w:tcPr>
            <w:tcW w:w="0" w:type="auto"/>
            <w:vMerge/>
            <w:hideMark/>
          </w:tcPr>
          <w:p w14:paraId="369D08E1" w14:textId="77777777" w:rsidR="00402FA8" w:rsidRPr="004C2EF8" w:rsidRDefault="00402FA8" w:rsidP="00FC70D2">
            <w:pPr>
              <w:spacing w:before="0" w:after="0"/>
              <w:rPr>
                <w:rFonts w:cs="Arial"/>
                <w:b/>
                <w:bCs/>
                <w:sz w:val="16"/>
                <w:szCs w:val="16"/>
              </w:rPr>
            </w:pPr>
          </w:p>
        </w:tc>
        <w:tc>
          <w:tcPr>
            <w:tcW w:w="5176" w:type="dxa"/>
            <w:hideMark/>
          </w:tcPr>
          <w:p w14:paraId="416A68A5" w14:textId="77777777" w:rsidR="00402FA8" w:rsidRPr="004C2EF8" w:rsidRDefault="00402FA8" w:rsidP="00FC70D2">
            <w:pPr>
              <w:spacing w:before="0" w:after="0"/>
              <w:rPr>
                <w:rFonts w:cs="Arial"/>
                <w:sz w:val="16"/>
                <w:szCs w:val="16"/>
              </w:rPr>
            </w:pPr>
            <w:r w:rsidRPr="004C2EF8">
              <w:rPr>
                <w:rFonts w:cs="Arial"/>
                <w:sz w:val="16"/>
                <w:szCs w:val="16"/>
              </w:rPr>
              <w:t>BPDU guard a Root guard</w:t>
            </w:r>
          </w:p>
        </w:tc>
        <w:tc>
          <w:tcPr>
            <w:tcW w:w="1012" w:type="dxa"/>
            <w:hideMark/>
          </w:tcPr>
          <w:p w14:paraId="2A3D51AB"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D72CACA"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7073C32" w14:textId="77777777" w:rsidTr="009D1CC6">
        <w:trPr>
          <w:trHeight w:val="132"/>
        </w:trPr>
        <w:tc>
          <w:tcPr>
            <w:tcW w:w="0" w:type="auto"/>
            <w:vMerge/>
            <w:hideMark/>
          </w:tcPr>
          <w:p w14:paraId="61ADFB22" w14:textId="77777777" w:rsidR="00402FA8" w:rsidRPr="004C2EF8" w:rsidRDefault="00402FA8" w:rsidP="00FC70D2">
            <w:pPr>
              <w:spacing w:before="0" w:after="0"/>
              <w:rPr>
                <w:rFonts w:cs="Arial"/>
                <w:b/>
                <w:bCs/>
                <w:sz w:val="16"/>
                <w:szCs w:val="16"/>
              </w:rPr>
            </w:pPr>
          </w:p>
        </w:tc>
        <w:tc>
          <w:tcPr>
            <w:tcW w:w="5176" w:type="dxa"/>
            <w:hideMark/>
          </w:tcPr>
          <w:p w14:paraId="6A88222A" w14:textId="77777777" w:rsidR="00402FA8" w:rsidRPr="004C2EF8" w:rsidRDefault="00402FA8" w:rsidP="00FC70D2">
            <w:pPr>
              <w:spacing w:before="0" w:after="0"/>
              <w:rPr>
                <w:rFonts w:cs="Arial"/>
                <w:sz w:val="16"/>
                <w:szCs w:val="16"/>
              </w:rPr>
            </w:pPr>
            <w:r w:rsidRPr="004C2EF8">
              <w:rPr>
                <w:rFonts w:cs="Arial"/>
                <w:sz w:val="16"/>
                <w:szCs w:val="16"/>
              </w:rPr>
              <w:t>Konfigurovatelný Control plane policing (CoPP)</w:t>
            </w:r>
          </w:p>
        </w:tc>
        <w:tc>
          <w:tcPr>
            <w:tcW w:w="1012" w:type="dxa"/>
            <w:hideMark/>
          </w:tcPr>
          <w:p w14:paraId="039384C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D5A29E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F69A79C" w14:textId="77777777" w:rsidTr="009D1CC6">
        <w:trPr>
          <w:trHeight w:val="220"/>
        </w:trPr>
        <w:tc>
          <w:tcPr>
            <w:tcW w:w="0" w:type="auto"/>
            <w:vMerge/>
            <w:hideMark/>
          </w:tcPr>
          <w:p w14:paraId="0B9D0E81" w14:textId="77777777" w:rsidR="00402FA8" w:rsidRPr="004C2EF8" w:rsidRDefault="00402FA8" w:rsidP="00FC70D2">
            <w:pPr>
              <w:spacing w:before="0" w:after="0"/>
              <w:rPr>
                <w:rFonts w:cs="Arial"/>
                <w:b/>
                <w:bCs/>
                <w:sz w:val="16"/>
                <w:szCs w:val="16"/>
              </w:rPr>
            </w:pPr>
          </w:p>
        </w:tc>
        <w:tc>
          <w:tcPr>
            <w:tcW w:w="5176" w:type="dxa"/>
            <w:hideMark/>
          </w:tcPr>
          <w:p w14:paraId="23421127" w14:textId="77777777" w:rsidR="00402FA8" w:rsidRPr="004C2EF8" w:rsidRDefault="00402FA8" w:rsidP="00FC70D2">
            <w:pPr>
              <w:spacing w:before="0" w:after="0"/>
              <w:rPr>
                <w:rFonts w:cs="Arial"/>
                <w:sz w:val="16"/>
                <w:szCs w:val="16"/>
              </w:rPr>
            </w:pPr>
            <w:r w:rsidRPr="004C2EF8">
              <w:rPr>
                <w:rFonts w:cs="Arial"/>
                <w:sz w:val="16"/>
                <w:szCs w:val="16"/>
              </w:rPr>
              <w:t>Podpora service insertion včetně technologie VXLAN</w:t>
            </w:r>
          </w:p>
        </w:tc>
        <w:tc>
          <w:tcPr>
            <w:tcW w:w="1012" w:type="dxa"/>
            <w:hideMark/>
          </w:tcPr>
          <w:p w14:paraId="3898D80A"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AA4CD6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CEC54AA" w14:textId="77777777" w:rsidTr="009D1CC6">
        <w:trPr>
          <w:trHeight w:val="139"/>
        </w:trPr>
        <w:tc>
          <w:tcPr>
            <w:tcW w:w="0" w:type="auto"/>
            <w:vMerge/>
            <w:hideMark/>
          </w:tcPr>
          <w:p w14:paraId="135003C9" w14:textId="77777777" w:rsidR="00402FA8" w:rsidRPr="004C2EF8" w:rsidRDefault="00402FA8" w:rsidP="00FC70D2">
            <w:pPr>
              <w:spacing w:before="0" w:after="0"/>
              <w:rPr>
                <w:rFonts w:cs="Arial"/>
                <w:b/>
                <w:bCs/>
                <w:sz w:val="16"/>
                <w:szCs w:val="16"/>
              </w:rPr>
            </w:pPr>
          </w:p>
        </w:tc>
        <w:tc>
          <w:tcPr>
            <w:tcW w:w="5176" w:type="dxa"/>
            <w:hideMark/>
          </w:tcPr>
          <w:p w14:paraId="7FADF016" w14:textId="77777777" w:rsidR="00402FA8" w:rsidRPr="004C2EF8" w:rsidRDefault="00402FA8" w:rsidP="00FC70D2">
            <w:pPr>
              <w:spacing w:before="0" w:after="0"/>
              <w:rPr>
                <w:rFonts w:cs="Arial"/>
                <w:sz w:val="16"/>
                <w:szCs w:val="16"/>
              </w:rPr>
            </w:pPr>
            <w:r w:rsidRPr="004C2EF8">
              <w:rPr>
                <w:rFonts w:cs="Arial"/>
                <w:sz w:val="16"/>
                <w:szCs w:val="16"/>
              </w:rPr>
              <w:t>Podpora dynamic VXLAN s využítím BGP-EVPN</w:t>
            </w:r>
          </w:p>
        </w:tc>
        <w:tc>
          <w:tcPr>
            <w:tcW w:w="1012" w:type="dxa"/>
            <w:hideMark/>
          </w:tcPr>
          <w:p w14:paraId="4EE0736D"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3B90B1F"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BAD43D0" w14:textId="77777777" w:rsidTr="009D1CC6">
        <w:trPr>
          <w:trHeight w:val="84"/>
        </w:trPr>
        <w:tc>
          <w:tcPr>
            <w:tcW w:w="0" w:type="auto"/>
            <w:vMerge/>
            <w:hideMark/>
          </w:tcPr>
          <w:p w14:paraId="5178E4A2" w14:textId="77777777" w:rsidR="00402FA8" w:rsidRPr="004C2EF8" w:rsidRDefault="00402FA8" w:rsidP="00FC70D2">
            <w:pPr>
              <w:spacing w:before="0" w:after="0"/>
              <w:rPr>
                <w:rFonts w:cs="Arial"/>
                <w:b/>
                <w:bCs/>
                <w:sz w:val="16"/>
                <w:szCs w:val="16"/>
              </w:rPr>
            </w:pPr>
          </w:p>
        </w:tc>
        <w:tc>
          <w:tcPr>
            <w:tcW w:w="5176" w:type="dxa"/>
            <w:hideMark/>
          </w:tcPr>
          <w:p w14:paraId="25E803C1" w14:textId="77777777" w:rsidR="00402FA8" w:rsidRPr="004C2EF8" w:rsidRDefault="00402FA8" w:rsidP="00FC70D2">
            <w:pPr>
              <w:spacing w:before="0" w:after="0"/>
              <w:rPr>
                <w:rFonts w:cs="Arial"/>
                <w:sz w:val="16"/>
                <w:szCs w:val="16"/>
              </w:rPr>
            </w:pPr>
            <w:r w:rsidRPr="004C2EF8">
              <w:rPr>
                <w:rFonts w:cs="Arial"/>
                <w:sz w:val="16"/>
                <w:szCs w:val="16"/>
              </w:rPr>
              <w:t>Podpora static VXLAN</w:t>
            </w:r>
          </w:p>
        </w:tc>
        <w:tc>
          <w:tcPr>
            <w:tcW w:w="1012" w:type="dxa"/>
            <w:hideMark/>
          </w:tcPr>
          <w:p w14:paraId="50E4C1FA"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2F27CD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37B447A" w14:textId="77777777" w:rsidTr="009D1CC6">
        <w:trPr>
          <w:trHeight w:val="172"/>
        </w:trPr>
        <w:tc>
          <w:tcPr>
            <w:tcW w:w="0" w:type="auto"/>
            <w:vMerge/>
            <w:hideMark/>
          </w:tcPr>
          <w:p w14:paraId="210F6372" w14:textId="77777777" w:rsidR="00402FA8" w:rsidRPr="004C2EF8" w:rsidRDefault="00402FA8" w:rsidP="00FC70D2">
            <w:pPr>
              <w:spacing w:before="0" w:after="0"/>
              <w:rPr>
                <w:rFonts w:cs="Arial"/>
                <w:b/>
                <w:bCs/>
                <w:sz w:val="16"/>
                <w:szCs w:val="16"/>
              </w:rPr>
            </w:pPr>
          </w:p>
        </w:tc>
        <w:tc>
          <w:tcPr>
            <w:tcW w:w="5176" w:type="dxa"/>
            <w:hideMark/>
          </w:tcPr>
          <w:p w14:paraId="6666E0EE" w14:textId="77777777" w:rsidR="00402FA8" w:rsidRPr="004C2EF8" w:rsidRDefault="00402FA8" w:rsidP="00FC70D2">
            <w:pPr>
              <w:spacing w:before="0" w:after="0"/>
              <w:rPr>
                <w:rFonts w:cs="Arial"/>
                <w:sz w:val="16"/>
                <w:szCs w:val="16"/>
              </w:rPr>
            </w:pPr>
            <w:r w:rsidRPr="004C2EF8">
              <w:rPr>
                <w:rFonts w:cs="Arial"/>
                <w:sz w:val="16"/>
                <w:szCs w:val="16"/>
              </w:rPr>
              <w:t>Podpora Data Center Bridging (DCBX, PFC, ETC)</w:t>
            </w:r>
          </w:p>
        </w:tc>
        <w:tc>
          <w:tcPr>
            <w:tcW w:w="1012" w:type="dxa"/>
            <w:hideMark/>
          </w:tcPr>
          <w:p w14:paraId="13D00678"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E94F4AC"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50DDAFA8" w14:textId="77777777" w:rsidTr="009D1CC6">
        <w:trPr>
          <w:trHeight w:val="118"/>
        </w:trPr>
        <w:tc>
          <w:tcPr>
            <w:tcW w:w="0" w:type="auto"/>
            <w:vMerge w:val="restart"/>
            <w:noWrap/>
            <w:hideMark/>
          </w:tcPr>
          <w:p w14:paraId="4AFEB591" w14:textId="77777777" w:rsidR="00402FA8" w:rsidRPr="004C2EF8" w:rsidRDefault="00402FA8" w:rsidP="00FC70D2">
            <w:pPr>
              <w:spacing w:before="0" w:after="0"/>
              <w:rPr>
                <w:rFonts w:cs="Arial"/>
                <w:b/>
                <w:bCs/>
                <w:sz w:val="16"/>
                <w:szCs w:val="16"/>
              </w:rPr>
            </w:pPr>
            <w:r w:rsidRPr="004C2EF8">
              <w:rPr>
                <w:rFonts w:cs="Arial"/>
                <w:b/>
                <w:bCs/>
                <w:sz w:val="16"/>
                <w:szCs w:val="16"/>
              </w:rPr>
              <w:t>Bezpečnost</w:t>
            </w:r>
          </w:p>
        </w:tc>
        <w:tc>
          <w:tcPr>
            <w:tcW w:w="5176" w:type="dxa"/>
            <w:hideMark/>
          </w:tcPr>
          <w:p w14:paraId="28884CD3" w14:textId="77777777" w:rsidR="00402FA8" w:rsidRPr="004C2EF8" w:rsidRDefault="00402FA8" w:rsidP="00FC70D2">
            <w:pPr>
              <w:spacing w:before="0" w:after="0"/>
              <w:rPr>
                <w:rFonts w:cs="Arial"/>
                <w:sz w:val="16"/>
                <w:szCs w:val="16"/>
              </w:rPr>
            </w:pPr>
            <w:r w:rsidRPr="004C2EF8">
              <w:rPr>
                <w:rFonts w:cs="Arial"/>
                <w:sz w:val="16"/>
                <w:szCs w:val="16"/>
              </w:rPr>
              <w:t>Podpora BGP MD5 autentizace</w:t>
            </w:r>
          </w:p>
        </w:tc>
        <w:tc>
          <w:tcPr>
            <w:tcW w:w="1012" w:type="dxa"/>
            <w:hideMark/>
          </w:tcPr>
          <w:p w14:paraId="0FF809A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9962A33"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0BBCBE5" w14:textId="77777777" w:rsidTr="009D1CC6">
        <w:trPr>
          <w:trHeight w:val="78"/>
        </w:trPr>
        <w:tc>
          <w:tcPr>
            <w:tcW w:w="0" w:type="auto"/>
            <w:vMerge/>
            <w:hideMark/>
          </w:tcPr>
          <w:p w14:paraId="63A8A4A8" w14:textId="77777777" w:rsidR="00402FA8" w:rsidRPr="004C2EF8" w:rsidRDefault="00402FA8" w:rsidP="00FC70D2">
            <w:pPr>
              <w:spacing w:before="0" w:after="0"/>
              <w:rPr>
                <w:rFonts w:cs="Arial"/>
                <w:b/>
                <w:bCs/>
                <w:sz w:val="16"/>
                <w:szCs w:val="16"/>
              </w:rPr>
            </w:pPr>
          </w:p>
        </w:tc>
        <w:tc>
          <w:tcPr>
            <w:tcW w:w="5176" w:type="dxa"/>
            <w:hideMark/>
          </w:tcPr>
          <w:p w14:paraId="57C1BF0F" w14:textId="77777777" w:rsidR="00402FA8" w:rsidRPr="004C2EF8" w:rsidRDefault="00402FA8" w:rsidP="00FC70D2">
            <w:pPr>
              <w:spacing w:before="0" w:after="0"/>
              <w:rPr>
                <w:rFonts w:cs="Arial"/>
                <w:sz w:val="16"/>
                <w:szCs w:val="16"/>
              </w:rPr>
            </w:pPr>
            <w:r w:rsidRPr="004C2EF8">
              <w:rPr>
                <w:rFonts w:cs="Arial"/>
                <w:sz w:val="16"/>
                <w:szCs w:val="16"/>
              </w:rPr>
              <w:t>Možnost ochrany control-plane přepínače</w:t>
            </w:r>
          </w:p>
        </w:tc>
        <w:tc>
          <w:tcPr>
            <w:tcW w:w="1012" w:type="dxa"/>
            <w:hideMark/>
          </w:tcPr>
          <w:p w14:paraId="3ECB9038"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2689228"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945E319" w14:textId="77777777" w:rsidTr="009D1CC6">
        <w:trPr>
          <w:trHeight w:val="125"/>
        </w:trPr>
        <w:tc>
          <w:tcPr>
            <w:tcW w:w="0" w:type="auto"/>
            <w:vMerge/>
            <w:hideMark/>
          </w:tcPr>
          <w:p w14:paraId="5F89CEFB" w14:textId="77777777" w:rsidR="00402FA8" w:rsidRPr="004C2EF8" w:rsidRDefault="00402FA8" w:rsidP="00FC70D2">
            <w:pPr>
              <w:spacing w:before="0" w:after="0"/>
              <w:rPr>
                <w:rFonts w:cs="Arial"/>
                <w:b/>
                <w:bCs/>
                <w:sz w:val="16"/>
                <w:szCs w:val="16"/>
              </w:rPr>
            </w:pPr>
          </w:p>
        </w:tc>
        <w:tc>
          <w:tcPr>
            <w:tcW w:w="5176" w:type="dxa"/>
            <w:hideMark/>
          </w:tcPr>
          <w:p w14:paraId="44D65544" w14:textId="77777777" w:rsidR="00402FA8" w:rsidRPr="004C2EF8" w:rsidRDefault="00402FA8" w:rsidP="00FC70D2">
            <w:pPr>
              <w:spacing w:before="0" w:after="0"/>
              <w:rPr>
                <w:rFonts w:cs="Arial"/>
                <w:sz w:val="16"/>
                <w:szCs w:val="16"/>
              </w:rPr>
            </w:pPr>
            <w:r w:rsidRPr="004C2EF8">
              <w:rPr>
                <w:rFonts w:cs="Arial"/>
                <w:sz w:val="16"/>
                <w:szCs w:val="16"/>
              </w:rPr>
              <w:t>Vynucení zadat heslo pro administrátora</w:t>
            </w:r>
          </w:p>
        </w:tc>
        <w:tc>
          <w:tcPr>
            <w:tcW w:w="1012" w:type="dxa"/>
            <w:hideMark/>
          </w:tcPr>
          <w:p w14:paraId="6D91E2A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0AFF490"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B3545DD" w14:textId="77777777" w:rsidTr="009D1CC6">
        <w:trPr>
          <w:trHeight w:val="70"/>
        </w:trPr>
        <w:tc>
          <w:tcPr>
            <w:tcW w:w="0" w:type="auto"/>
            <w:vMerge/>
            <w:hideMark/>
          </w:tcPr>
          <w:p w14:paraId="1926050F" w14:textId="77777777" w:rsidR="00402FA8" w:rsidRPr="004C2EF8" w:rsidRDefault="00402FA8" w:rsidP="00FC70D2">
            <w:pPr>
              <w:spacing w:before="0" w:after="0"/>
              <w:rPr>
                <w:rFonts w:cs="Arial"/>
                <w:b/>
                <w:bCs/>
                <w:sz w:val="16"/>
                <w:szCs w:val="16"/>
              </w:rPr>
            </w:pPr>
          </w:p>
        </w:tc>
        <w:tc>
          <w:tcPr>
            <w:tcW w:w="5176" w:type="dxa"/>
            <w:hideMark/>
          </w:tcPr>
          <w:p w14:paraId="629CD528" w14:textId="77777777" w:rsidR="00402FA8" w:rsidRPr="004C2EF8" w:rsidRDefault="00402FA8" w:rsidP="00FC70D2">
            <w:pPr>
              <w:spacing w:before="0" w:after="0"/>
              <w:rPr>
                <w:rFonts w:cs="Arial"/>
                <w:sz w:val="16"/>
                <w:szCs w:val="16"/>
              </w:rPr>
            </w:pPr>
            <w:r w:rsidRPr="004C2EF8">
              <w:rPr>
                <w:rFonts w:cs="Arial"/>
                <w:sz w:val="16"/>
                <w:szCs w:val="16"/>
              </w:rPr>
              <w:t>Vynucení komplexity hesla přímo na přepínači</w:t>
            </w:r>
          </w:p>
        </w:tc>
        <w:tc>
          <w:tcPr>
            <w:tcW w:w="1012" w:type="dxa"/>
            <w:hideMark/>
          </w:tcPr>
          <w:p w14:paraId="35AA4F0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1A67DCF"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BCD69F9" w14:textId="77777777" w:rsidTr="009D1CC6">
        <w:trPr>
          <w:trHeight w:val="158"/>
        </w:trPr>
        <w:tc>
          <w:tcPr>
            <w:tcW w:w="0" w:type="auto"/>
            <w:vMerge/>
            <w:hideMark/>
          </w:tcPr>
          <w:p w14:paraId="55C61D0E" w14:textId="77777777" w:rsidR="00402FA8" w:rsidRPr="004C2EF8" w:rsidRDefault="00402FA8" w:rsidP="00FC70D2">
            <w:pPr>
              <w:spacing w:before="0" w:after="0"/>
              <w:rPr>
                <w:rFonts w:cs="Arial"/>
                <w:b/>
                <w:bCs/>
                <w:sz w:val="16"/>
                <w:szCs w:val="16"/>
              </w:rPr>
            </w:pPr>
          </w:p>
        </w:tc>
        <w:tc>
          <w:tcPr>
            <w:tcW w:w="5176" w:type="dxa"/>
            <w:hideMark/>
          </w:tcPr>
          <w:p w14:paraId="2C557FE6" w14:textId="77777777" w:rsidR="00402FA8" w:rsidRPr="004C2EF8" w:rsidRDefault="00402FA8" w:rsidP="00FC70D2">
            <w:pPr>
              <w:spacing w:before="0" w:after="0"/>
              <w:rPr>
                <w:rFonts w:cs="Arial"/>
                <w:sz w:val="16"/>
                <w:szCs w:val="16"/>
              </w:rPr>
            </w:pPr>
            <w:r w:rsidRPr="004C2EF8">
              <w:rPr>
                <w:rFonts w:cs="Arial"/>
                <w:sz w:val="16"/>
                <w:szCs w:val="16"/>
              </w:rPr>
              <w:t>BGP TLS security</w:t>
            </w:r>
          </w:p>
        </w:tc>
        <w:tc>
          <w:tcPr>
            <w:tcW w:w="1012" w:type="dxa"/>
            <w:hideMark/>
          </w:tcPr>
          <w:p w14:paraId="67185DEA"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CD7BF2A"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3FE3FC3" w14:textId="77777777" w:rsidTr="009D1CC6">
        <w:trPr>
          <w:trHeight w:val="104"/>
        </w:trPr>
        <w:tc>
          <w:tcPr>
            <w:tcW w:w="0" w:type="auto"/>
            <w:vMerge/>
            <w:hideMark/>
          </w:tcPr>
          <w:p w14:paraId="42676CBE" w14:textId="77777777" w:rsidR="00402FA8" w:rsidRPr="004C2EF8" w:rsidRDefault="00402FA8" w:rsidP="00FC70D2">
            <w:pPr>
              <w:spacing w:before="0" w:after="0"/>
              <w:rPr>
                <w:rFonts w:cs="Arial"/>
                <w:b/>
                <w:bCs/>
                <w:sz w:val="16"/>
                <w:szCs w:val="16"/>
              </w:rPr>
            </w:pPr>
          </w:p>
        </w:tc>
        <w:tc>
          <w:tcPr>
            <w:tcW w:w="5176" w:type="dxa"/>
            <w:hideMark/>
          </w:tcPr>
          <w:p w14:paraId="14C39576" w14:textId="77777777" w:rsidR="00402FA8" w:rsidRPr="004C2EF8" w:rsidRDefault="00402FA8" w:rsidP="00FC70D2">
            <w:pPr>
              <w:spacing w:before="0" w:after="0"/>
              <w:rPr>
                <w:rFonts w:cs="Arial"/>
                <w:sz w:val="16"/>
                <w:szCs w:val="16"/>
              </w:rPr>
            </w:pPr>
            <w:r w:rsidRPr="004C2EF8">
              <w:rPr>
                <w:rFonts w:cs="Arial"/>
                <w:sz w:val="16"/>
                <w:szCs w:val="16"/>
              </w:rPr>
              <w:t>Možnost instalace vlastního certifikátu</w:t>
            </w:r>
          </w:p>
        </w:tc>
        <w:tc>
          <w:tcPr>
            <w:tcW w:w="1012" w:type="dxa"/>
            <w:hideMark/>
          </w:tcPr>
          <w:p w14:paraId="2E497A9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3F047C5"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B56139F" w14:textId="77777777" w:rsidTr="009D1CC6">
        <w:trPr>
          <w:trHeight w:val="191"/>
        </w:trPr>
        <w:tc>
          <w:tcPr>
            <w:tcW w:w="0" w:type="auto"/>
            <w:vMerge/>
            <w:hideMark/>
          </w:tcPr>
          <w:p w14:paraId="0BE0E499" w14:textId="77777777" w:rsidR="00402FA8" w:rsidRPr="004C2EF8" w:rsidRDefault="00402FA8" w:rsidP="00FC70D2">
            <w:pPr>
              <w:spacing w:before="0" w:after="0"/>
              <w:rPr>
                <w:rFonts w:cs="Arial"/>
                <w:b/>
                <w:bCs/>
                <w:sz w:val="16"/>
                <w:szCs w:val="16"/>
              </w:rPr>
            </w:pPr>
          </w:p>
        </w:tc>
        <w:tc>
          <w:tcPr>
            <w:tcW w:w="5176" w:type="dxa"/>
            <w:hideMark/>
          </w:tcPr>
          <w:p w14:paraId="4DAE835E" w14:textId="77777777" w:rsidR="00402FA8" w:rsidRPr="004C2EF8" w:rsidRDefault="00402FA8" w:rsidP="00FC70D2">
            <w:pPr>
              <w:spacing w:before="0" w:after="0"/>
              <w:rPr>
                <w:rFonts w:cs="Arial"/>
                <w:sz w:val="16"/>
                <w:szCs w:val="16"/>
              </w:rPr>
            </w:pPr>
            <w:r w:rsidRPr="004C2EF8">
              <w:rPr>
                <w:rFonts w:cs="Arial"/>
                <w:sz w:val="16"/>
                <w:szCs w:val="16"/>
              </w:rPr>
              <w:t>Podpora autentizace OSPF protokolu</w:t>
            </w:r>
          </w:p>
        </w:tc>
        <w:tc>
          <w:tcPr>
            <w:tcW w:w="1012" w:type="dxa"/>
            <w:hideMark/>
          </w:tcPr>
          <w:p w14:paraId="3AF2996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7F489C6"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C0D7E3F" w14:textId="77777777" w:rsidTr="009D1CC6">
        <w:trPr>
          <w:trHeight w:val="137"/>
        </w:trPr>
        <w:tc>
          <w:tcPr>
            <w:tcW w:w="0" w:type="auto"/>
            <w:vMerge/>
            <w:hideMark/>
          </w:tcPr>
          <w:p w14:paraId="403B986C" w14:textId="77777777" w:rsidR="00402FA8" w:rsidRPr="004C2EF8" w:rsidRDefault="00402FA8" w:rsidP="00FC70D2">
            <w:pPr>
              <w:spacing w:before="0" w:after="0"/>
              <w:rPr>
                <w:rFonts w:cs="Arial"/>
                <w:b/>
                <w:bCs/>
                <w:sz w:val="16"/>
                <w:szCs w:val="16"/>
              </w:rPr>
            </w:pPr>
          </w:p>
        </w:tc>
        <w:tc>
          <w:tcPr>
            <w:tcW w:w="5176" w:type="dxa"/>
            <w:hideMark/>
          </w:tcPr>
          <w:p w14:paraId="49534305" w14:textId="77777777" w:rsidR="00402FA8" w:rsidRPr="004C2EF8" w:rsidRDefault="00402FA8" w:rsidP="00FC70D2">
            <w:pPr>
              <w:spacing w:before="0" w:after="0"/>
              <w:rPr>
                <w:rFonts w:cs="Arial"/>
                <w:sz w:val="16"/>
                <w:szCs w:val="16"/>
              </w:rPr>
            </w:pPr>
            <w:r w:rsidRPr="004C2EF8">
              <w:rPr>
                <w:rFonts w:cs="Arial"/>
                <w:sz w:val="16"/>
                <w:szCs w:val="16"/>
              </w:rPr>
              <w:t>Podpora RadSec</w:t>
            </w:r>
          </w:p>
        </w:tc>
        <w:tc>
          <w:tcPr>
            <w:tcW w:w="1012" w:type="dxa"/>
            <w:hideMark/>
          </w:tcPr>
          <w:p w14:paraId="1A3F043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E916CF2"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3D9ABEDB" w14:textId="77777777" w:rsidTr="009D1CC6">
        <w:trPr>
          <w:trHeight w:val="84"/>
        </w:trPr>
        <w:tc>
          <w:tcPr>
            <w:tcW w:w="0" w:type="auto"/>
            <w:vMerge w:val="restart"/>
            <w:noWrap/>
            <w:hideMark/>
          </w:tcPr>
          <w:p w14:paraId="1CB0F3F5" w14:textId="77777777" w:rsidR="00402FA8" w:rsidRPr="004C2EF8" w:rsidRDefault="00402FA8" w:rsidP="00FC70D2">
            <w:pPr>
              <w:spacing w:before="0" w:after="0"/>
              <w:rPr>
                <w:rFonts w:cs="Arial"/>
                <w:b/>
                <w:bCs/>
                <w:sz w:val="16"/>
                <w:szCs w:val="16"/>
              </w:rPr>
            </w:pPr>
            <w:r w:rsidRPr="004C2EF8">
              <w:rPr>
                <w:rFonts w:cs="Arial"/>
                <w:b/>
                <w:bCs/>
                <w:sz w:val="16"/>
                <w:szCs w:val="16"/>
              </w:rPr>
              <w:t>Management</w:t>
            </w:r>
          </w:p>
        </w:tc>
        <w:tc>
          <w:tcPr>
            <w:tcW w:w="5176" w:type="dxa"/>
            <w:hideMark/>
          </w:tcPr>
          <w:p w14:paraId="4B8BB2E7" w14:textId="77777777" w:rsidR="00402FA8" w:rsidRPr="004C2EF8" w:rsidRDefault="00402FA8" w:rsidP="00FC70D2">
            <w:pPr>
              <w:spacing w:before="0" w:after="0"/>
              <w:rPr>
                <w:rFonts w:cs="Arial"/>
                <w:sz w:val="16"/>
                <w:szCs w:val="16"/>
              </w:rPr>
            </w:pPr>
            <w:r w:rsidRPr="004C2EF8">
              <w:rPr>
                <w:rFonts w:cs="Arial"/>
                <w:sz w:val="16"/>
                <w:szCs w:val="16"/>
              </w:rPr>
              <w:t>CLI formou RJ45 serial konsole port</w:t>
            </w:r>
          </w:p>
        </w:tc>
        <w:tc>
          <w:tcPr>
            <w:tcW w:w="1012" w:type="dxa"/>
            <w:hideMark/>
          </w:tcPr>
          <w:p w14:paraId="495B2AE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989915F"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2493A2D5" w14:textId="77777777" w:rsidTr="009D1CC6">
        <w:trPr>
          <w:trHeight w:val="129"/>
        </w:trPr>
        <w:tc>
          <w:tcPr>
            <w:tcW w:w="0" w:type="auto"/>
            <w:vMerge/>
            <w:hideMark/>
          </w:tcPr>
          <w:p w14:paraId="7498AD20" w14:textId="77777777" w:rsidR="00402FA8" w:rsidRPr="004C2EF8" w:rsidRDefault="00402FA8" w:rsidP="00FC70D2">
            <w:pPr>
              <w:spacing w:before="0" w:after="0"/>
              <w:rPr>
                <w:rFonts w:cs="Arial"/>
                <w:b/>
                <w:bCs/>
                <w:sz w:val="16"/>
                <w:szCs w:val="16"/>
              </w:rPr>
            </w:pPr>
          </w:p>
        </w:tc>
        <w:tc>
          <w:tcPr>
            <w:tcW w:w="5176" w:type="dxa"/>
            <w:hideMark/>
          </w:tcPr>
          <w:p w14:paraId="20368F1A" w14:textId="77777777" w:rsidR="00402FA8" w:rsidRPr="004C2EF8" w:rsidRDefault="00402FA8" w:rsidP="00FC70D2">
            <w:pPr>
              <w:spacing w:before="0" w:after="0"/>
              <w:rPr>
                <w:rFonts w:cs="Arial"/>
                <w:sz w:val="16"/>
                <w:szCs w:val="16"/>
              </w:rPr>
            </w:pPr>
            <w:r w:rsidRPr="004C2EF8">
              <w:rPr>
                <w:rFonts w:cs="Arial"/>
                <w:sz w:val="16"/>
                <w:szCs w:val="16"/>
              </w:rPr>
              <w:t>Konfigurace zařízení v člověku čitelné textové formě</w:t>
            </w:r>
          </w:p>
        </w:tc>
        <w:tc>
          <w:tcPr>
            <w:tcW w:w="1012" w:type="dxa"/>
            <w:hideMark/>
          </w:tcPr>
          <w:p w14:paraId="681C904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AD766E8"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702A94D" w14:textId="77777777" w:rsidTr="009D1CC6">
        <w:trPr>
          <w:trHeight w:val="75"/>
        </w:trPr>
        <w:tc>
          <w:tcPr>
            <w:tcW w:w="0" w:type="auto"/>
            <w:vMerge/>
            <w:hideMark/>
          </w:tcPr>
          <w:p w14:paraId="4EDA82F8" w14:textId="77777777" w:rsidR="00402FA8" w:rsidRPr="004C2EF8" w:rsidRDefault="00402FA8" w:rsidP="00FC70D2">
            <w:pPr>
              <w:spacing w:before="0" w:after="0"/>
              <w:rPr>
                <w:rFonts w:cs="Arial"/>
                <w:b/>
                <w:bCs/>
                <w:sz w:val="16"/>
                <w:szCs w:val="16"/>
              </w:rPr>
            </w:pPr>
          </w:p>
        </w:tc>
        <w:tc>
          <w:tcPr>
            <w:tcW w:w="5176" w:type="dxa"/>
            <w:hideMark/>
          </w:tcPr>
          <w:p w14:paraId="2FDF49C6" w14:textId="77777777" w:rsidR="00402FA8" w:rsidRPr="004C2EF8" w:rsidRDefault="00402FA8" w:rsidP="00FC70D2">
            <w:pPr>
              <w:spacing w:before="0" w:after="0"/>
              <w:rPr>
                <w:rFonts w:cs="Arial"/>
                <w:sz w:val="16"/>
                <w:szCs w:val="16"/>
              </w:rPr>
            </w:pPr>
            <w:r w:rsidRPr="004C2EF8">
              <w:rPr>
                <w:rFonts w:cs="Arial"/>
                <w:sz w:val="16"/>
                <w:szCs w:val="16"/>
              </w:rPr>
              <w:t>OoB management formou portu RJ45 s podporou ethernetu</w:t>
            </w:r>
          </w:p>
        </w:tc>
        <w:tc>
          <w:tcPr>
            <w:tcW w:w="1012" w:type="dxa"/>
            <w:hideMark/>
          </w:tcPr>
          <w:p w14:paraId="241DF71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C9BFB4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6B6B83FE" w14:textId="77777777" w:rsidTr="009D1CC6">
        <w:trPr>
          <w:trHeight w:val="135"/>
        </w:trPr>
        <w:tc>
          <w:tcPr>
            <w:tcW w:w="0" w:type="auto"/>
            <w:vMerge/>
            <w:hideMark/>
          </w:tcPr>
          <w:p w14:paraId="3C25F41F" w14:textId="77777777" w:rsidR="00402FA8" w:rsidRPr="004C2EF8" w:rsidRDefault="00402FA8" w:rsidP="00FC70D2">
            <w:pPr>
              <w:spacing w:before="0" w:after="0"/>
              <w:rPr>
                <w:rFonts w:cs="Arial"/>
                <w:b/>
                <w:bCs/>
                <w:sz w:val="16"/>
                <w:szCs w:val="16"/>
              </w:rPr>
            </w:pPr>
          </w:p>
        </w:tc>
        <w:tc>
          <w:tcPr>
            <w:tcW w:w="5176" w:type="dxa"/>
            <w:hideMark/>
          </w:tcPr>
          <w:p w14:paraId="17131A90" w14:textId="77777777" w:rsidR="00402FA8" w:rsidRPr="004C2EF8" w:rsidRDefault="00402FA8" w:rsidP="00FC70D2">
            <w:pPr>
              <w:spacing w:before="0" w:after="0"/>
              <w:rPr>
                <w:rFonts w:cs="Arial"/>
                <w:sz w:val="16"/>
                <w:szCs w:val="16"/>
              </w:rPr>
            </w:pPr>
            <w:r w:rsidRPr="004C2EF8">
              <w:rPr>
                <w:rFonts w:cs="Arial"/>
                <w:sz w:val="16"/>
                <w:szCs w:val="16"/>
              </w:rPr>
              <w:t>USB port pro přenos konfigurace a firmware</w:t>
            </w:r>
          </w:p>
        </w:tc>
        <w:tc>
          <w:tcPr>
            <w:tcW w:w="1012" w:type="dxa"/>
            <w:hideMark/>
          </w:tcPr>
          <w:p w14:paraId="52EEBCD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BD026C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AA9C307" w14:textId="77777777" w:rsidTr="009D1CC6">
        <w:trPr>
          <w:trHeight w:val="81"/>
        </w:trPr>
        <w:tc>
          <w:tcPr>
            <w:tcW w:w="0" w:type="auto"/>
            <w:vMerge/>
            <w:hideMark/>
          </w:tcPr>
          <w:p w14:paraId="16B384DD" w14:textId="77777777" w:rsidR="00402FA8" w:rsidRPr="004C2EF8" w:rsidRDefault="00402FA8" w:rsidP="00FC70D2">
            <w:pPr>
              <w:spacing w:before="0" w:after="0"/>
              <w:rPr>
                <w:rFonts w:cs="Arial"/>
                <w:b/>
                <w:bCs/>
                <w:sz w:val="16"/>
                <w:szCs w:val="16"/>
              </w:rPr>
            </w:pPr>
          </w:p>
        </w:tc>
        <w:tc>
          <w:tcPr>
            <w:tcW w:w="5176" w:type="dxa"/>
            <w:hideMark/>
          </w:tcPr>
          <w:p w14:paraId="7FFCC0D0" w14:textId="77777777" w:rsidR="00402FA8" w:rsidRPr="004C2EF8" w:rsidRDefault="00402FA8" w:rsidP="00FC70D2">
            <w:pPr>
              <w:spacing w:before="0" w:after="0"/>
              <w:rPr>
                <w:rFonts w:cs="Arial"/>
                <w:sz w:val="16"/>
                <w:szCs w:val="16"/>
              </w:rPr>
            </w:pPr>
            <w:r w:rsidRPr="004C2EF8">
              <w:rPr>
                <w:rFonts w:cs="Arial"/>
                <w:sz w:val="16"/>
                <w:szCs w:val="16"/>
              </w:rPr>
              <w:t>Podpora SSHv2, SFTP a HTTPS pro IPv4 a IPv6</w:t>
            </w:r>
          </w:p>
        </w:tc>
        <w:tc>
          <w:tcPr>
            <w:tcW w:w="1012" w:type="dxa"/>
            <w:hideMark/>
          </w:tcPr>
          <w:p w14:paraId="1E7DE40D"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EA27D32"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8B76D8E" w14:textId="77777777" w:rsidTr="009D1CC6">
        <w:trPr>
          <w:trHeight w:val="141"/>
        </w:trPr>
        <w:tc>
          <w:tcPr>
            <w:tcW w:w="0" w:type="auto"/>
            <w:vMerge/>
            <w:hideMark/>
          </w:tcPr>
          <w:p w14:paraId="7DABB18A" w14:textId="77777777" w:rsidR="00402FA8" w:rsidRPr="004C2EF8" w:rsidRDefault="00402FA8" w:rsidP="00FC70D2">
            <w:pPr>
              <w:spacing w:before="0" w:after="0"/>
              <w:rPr>
                <w:rFonts w:cs="Arial"/>
                <w:b/>
                <w:bCs/>
                <w:sz w:val="16"/>
                <w:szCs w:val="16"/>
              </w:rPr>
            </w:pPr>
          </w:p>
        </w:tc>
        <w:tc>
          <w:tcPr>
            <w:tcW w:w="5176" w:type="dxa"/>
            <w:hideMark/>
          </w:tcPr>
          <w:p w14:paraId="3EC6FEB5" w14:textId="77777777" w:rsidR="00402FA8" w:rsidRPr="004C2EF8" w:rsidRDefault="00402FA8" w:rsidP="00FC70D2">
            <w:pPr>
              <w:spacing w:before="0" w:after="0"/>
              <w:rPr>
                <w:rFonts w:cs="Arial"/>
                <w:sz w:val="16"/>
                <w:szCs w:val="16"/>
              </w:rPr>
            </w:pPr>
            <w:r w:rsidRPr="004C2EF8">
              <w:rPr>
                <w:rFonts w:cs="Arial"/>
                <w:sz w:val="16"/>
                <w:szCs w:val="16"/>
              </w:rPr>
              <w:t>Podpora RSA s délkou klíče minimálně 4096 bitů</w:t>
            </w:r>
          </w:p>
        </w:tc>
        <w:tc>
          <w:tcPr>
            <w:tcW w:w="1012" w:type="dxa"/>
            <w:hideMark/>
          </w:tcPr>
          <w:p w14:paraId="73263E1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D28FE7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1465039" w14:textId="77777777" w:rsidTr="00845135">
        <w:trPr>
          <w:trHeight w:val="645"/>
        </w:trPr>
        <w:tc>
          <w:tcPr>
            <w:tcW w:w="0" w:type="auto"/>
            <w:vMerge/>
            <w:hideMark/>
          </w:tcPr>
          <w:p w14:paraId="3FF2B541" w14:textId="77777777" w:rsidR="00402FA8" w:rsidRPr="004C2EF8" w:rsidRDefault="00402FA8" w:rsidP="00FC70D2">
            <w:pPr>
              <w:spacing w:before="0" w:after="0"/>
              <w:rPr>
                <w:rFonts w:cs="Arial"/>
                <w:b/>
                <w:bCs/>
                <w:sz w:val="16"/>
                <w:szCs w:val="16"/>
              </w:rPr>
            </w:pPr>
          </w:p>
        </w:tc>
        <w:tc>
          <w:tcPr>
            <w:tcW w:w="5176" w:type="dxa"/>
            <w:hideMark/>
          </w:tcPr>
          <w:p w14:paraId="5D206231" w14:textId="77777777" w:rsidR="00402FA8" w:rsidRPr="004C2EF8" w:rsidRDefault="00402FA8" w:rsidP="00FC70D2">
            <w:pPr>
              <w:spacing w:before="0" w:after="0"/>
              <w:rPr>
                <w:rFonts w:cs="Arial"/>
                <w:sz w:val="16"/>
                <w:szCs w:val="16"/>
              </w:rPr>
            </w:pPr>
            <w:r w:rsidRPr="004C2EF8">
              <w:rPr>
                <w:rFonts w:cs="Arial"/>
                <w:sz w:val="16"/>
                <w:szCs w:val="16"/>
              </w:rPr>
              <w:t>Podpora grafického uživatelského webového rozhraní. Možnost vytváření vlastních diagnostických a korelačních skriptů a jejich grafických interpretací v jazyce Python (korelace libovolných událostí a hodnot v podobě grafů)</w:t>
            </w:r>
          </w:p>
        </w:tc>
        <w:tc>
          <w:tcPr>
            <w:tcW w:w="1012" w:type="dxa"/>
            <w:hideMark/>
          </w:tcPr>
          <w:p w14:paraId="3E63DB0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7D569B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8D1475F" w14:textId="77777777" w:rsidTr="009D1CC6">
        <w:trPr>
          <w:trHeight w:val="195"/>
        </w:trPr>
        <w:tc>
          <w:tcPr>
            <w:tcW w:w="0" w:type="auto"/>
            <w:vMerge/>
            <w:hideMark/>
          </w:tcPr>
          <w:p w14:paraId="31808F5F" w14:textId="77777777" w:rsidR="00402FA8" w:rsidRPr="004C2EF8" w:rsidRDefault="00402FA8" w:rsidP="00FC70D2">
            <w:pPr>
              <w:spacing w:before="0" w:after="0"/>
              <w:rPr>
                <w:rFonts w:cs="Arial"/>
                <w:b/>
                <w:bCs/>
                <w:sz w:val="16"/>
                <w:szCs w:val="16"/>
              </w:rPr>
            </w:pPr>
          </w:p>
        </w:tc>
        <w:tc>
          <w:tcPr>
            <w:tcW w:w="5176" w:type="dxa"/>
            <w:hideMark/>
          </w:tcPr>
          <w:p w14:paraId="2C09024F" w14:textId="77777777" w:rsidR="00402FA8" w:rsidRPr="004C2EF8" w:rsidRDefault="00402FA8" w:rsidP="00FC70D2">
            <w:pPr>
              <w:spacing w:before="0" w:after="0"/>
              <w:rPr>
                <w:rFonts w:cs="Arial"/>
                <w:sz w:val="16"/>
                <w:szCs w:val="16"/>
              </w:rPr>
            </w:pPr>
            <w:r w:rsidRPr="004C2EF8">
              <w:rPr>
                <w:rFonts w:cs="Arial"/>
                <w:sz w:val="16"/>
                <w:szCs w:val="16"/>
              </w:rPr>
              <w:t>Podpora SNMPv2c a SNMPv3</w:t>
            </w:r>
          </w:p>
        </w:tc>
        <w:tc>
          <w:tcPr>
            <w:tcW w:w="1012" w:type="dxa"/>
            <w:hideMark/>
          </w:tcPr>
          <w:p w14:paraId="70AA5F85"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31F74D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2CA1858" w14:textId="77777777" w:rsidTr="009D1CC6">
        <w:trPr>
          <w:trHeight w:val="141"/>
        </w:trPr>
        <w:tc>
          <w:tcPr>
            <w:tcW w:w="0" w:type="auto"/>
            <w:vMerge/>
            <w:hideMark/>
          </w:tcPr>
          <w:p w14:paraId="0FABF25D" w14:textId="77777777" w:rsidR="00402FA8" w:rsidRPr="004C2EF8" w:rsidRDefault="00402FA8" w:rsidP="00FC70D2">
            <w:pPr>
              <w:spacing w:before="0" w:after="0"/>
              <w:rPr>
                <w:rFonts w:cs="Arial"/>
                <w:b/>
                <w:bCs/>
                <w:sz w:val="16"/>
                <w:szCs w:val="16"/>
              </w:rPr>
            </w:pPr>
          </w:p>
        </w:tc>
        <w:tc>
          <w:tcPr>
            <w:tcW w:w="5176" w:type="dxa"/>
            <w:hideMark/>
          </w:tcPr>
          <w:p w14:paraId="527D8E29" w14:textId="77777777" w:rsidR="00402FA8" w:rsidRPr="004C2EF8" w:rsidRDefault="00402FA8" w:rsidP="00FC70D2">
            <w:pPr>
              <w:spacing w:before="0" w:after="0"/>
              <w:rPr>
                <w:rFonts w:cs="Arial"/>
                <w:sz w:val="16"/>
                <w:szCs w:val="16"/>
              </w:rPr>
            </w:pPr>
            <w:r w:rsidRPr="004C2EF8">
              <w:rPr>
                <w:rFonts w:cs="Arial"/>
                <w:sz w:val="16"/>
                <w:szCs w:val="16"/>
              </w:rPr>
              <w:t>Možnost omezení přístupu k managementu (SSH, SNMP) pomocí ACL</w:t>
            </w:r>
          </w:p>
        </w:tc>
        <w:tc>
          <w:tcPr>
            <w:tcW w:w="1012" w:type="dxa"/>
            <w:hideMark/>
          </w:tcPr>
          <w:p w14:paraId="35C3937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AFCE42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BD6E923" w14:textId="77777777" w:rsidTr="00845135">
        <w:trPr>
          <w:trHeight w:val="330"/>
        </w:trPr>
        <w:tc>
          <w:tcPr>
            <w:tcW w:w="0" w:type="auto"/>
            <w:vMerge/>
            <w:hideMark/>
          </w:tcPr>
          <w:p w14:paraId="5E14AFD3" w14:textId="77777777" w:rsidR="00402FA8" w:rsidRPr="004C2EF8" w:rsidRDefault="00402FA8" w:rsidP="00FC70D2">
            <w:pPr>
              <w:spacing w:before="0" w:after="0"/>
              <w:rPr>
                <w:rFonts w:cs="Arial"/>
                <w:b/>
                <w:bCs/>
                <w:sz w:val="16"/>
                <w:szCs w:val="16"/>
              </w:rPr>
            </w:pPr>
          </w:p>
        </w:tc>
        <w:tc>
          <w:tcPr>
            <w:tcW w:w="5176" w:type="dxa"/>
            <w:hideMark/>
          </w:tcPr>
          <w:p w14:paraId="5AAA12E8" w14:textId="77777777" w:rsidR="00402FA8" w:rsidRPr="004C2EF8" w:rsidRDefault="00402FA8" w:rsidP="00FC70D2">
            <w:pPr>
              <w:spacing w:before="0" w:after="0"/>
              <w:rPr>
                <w:rFonts w:cs="Arial"/>
                <w:sz w:val="16"/>
                <w:szCs w:val="16"/>
              </w:rPr>
            </w:pPr>
            <w:r w:rsidRPr="004C2EF8">
              <w:rPr>
                <w:rFonts w:cs="Arial"/>
                <w:sz w:val="16"/>
                <w:szCs w:val="16"/>
              </w:rPr>
              <w:t>TACACS+ nebo RADIUS klient pro AAA (autentizace, autorizace, accounting)</w:t>
            </w:r>
          </w:p>
        </w:tc>
        <w:tc>
          <w:tcPr>
            <w:tcW w:w="1012" w:type="dxa"/>
            <w:hideMark/>
          </w:tcPr>
          <w:p w14:paraId="49A445A4"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E108BF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9692CA7" w14:textId="77777777" w:rsidTr="009D1CC6">
        <w:trPr>
          <w:trHeight w:val="121"/>
        </w:trPr>
        <w:tc>
          <w:tcPr>
            <w:tcW w:w="0" w:type="auto"/>
            <w:vMerge/>
            <w:hideMark/>
          </w:tcPr>
          <w:p w14:paraId="1EBAAC19" w14:textId="77777777" w:rsidR="00402FA8" w:rsidRPr="004C2EF8" w:rsidRDefault="00402FA8" w:rsidP="00FC70D2">
            <w:pPr>
              <w:spacing w:before="0" w:after="0"/>
              <w:rPr>
                <w:rFonts w:cs="Arial"/>
                <w:b/>
                <w:bCs/>
                <w:sz w:val="16"/>
                <w:szCs w:val="16"/>
              </w:rPr>
            </w:pPr>
          </w:p>
        </w:tc>
        <w:tc>
          <w:tcPr>
            <w:tcW w:w="5176" w:type="dxa"/>
            <w:hideMark/>
          </w:tcPr>
          <w:p w14:paraId="7A690063" w14:textId="77777777" w:rsidR="00402FA8" w:rsidRPr="004C2EF8" w:rsidRDefault="00402FA8" w:rsidP="00FC70D2">
            <w:pPr>
              <w:spacing w:before="0" w:after="0"/>
              <w:rPr>
                <w:rFonts w:cs="Arial"/>
                <w:sz w:val="16"/>
                <w:szCs w:val="16"/>
              </w:rPr>
            </w:pPr>
            <w:r w:rsidRPr="004C2EF8">
              <w:rPr>
                <w:rFonts w:cs="Arial"/>
                <w:sz w:val="16"/>
                <w:szCs w:val="16"/>
              </w:rPr>
              <w:t>SPAN port mirroring, alespoň 4 různé obousměrné session</w:t>
            </w:r>
          </w:p>
        </w:tc>
        <w:tc>
          <w:tcPr>
            <w:tcW w:w="1012" w:type="dxa"/>
            <w:hideMark/>
          </w:tcPr>
          <w:p w14:paraId="2940D6D8"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77EE021"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5A662F3E" w14:textId="77777777" w:rsidTr="009D1CC6">
        <w:trPr>
          <w:trHeight w:val="224"/>
        </w:trPr>
        <w:tc>
          <w:tcPr>
            <w:tcW w:w="0" w:type="auto"/>
            <w:vMerge/>
            <w:hideMark/>
          </w:tcPr>
          <w:p w14:paraId="72E2D443" w14:textId="77777777" w:rsidR="00402FA8" w:rsidRPr="004C2EF8" w:rsidRDefault="00402FA8" w:rsidP="00FC70D2">
            <w:pPr>
              <w:spacing w:before="0" w:after="0"/>
              <w:rPr>
                <w:rFonts w:cs="Arial"/>
                <w:b/>
                <w:bCs/>
                <w:sz w:val="16"/>
                <w:szCs w:val="16"/>
              </w:rPr>
            </w:pPr>
          </w:p>
        </w:tc>
        <w:tc>
          <w:tcPr>
            <w:tcW w:w="5176" w:type="dxa"/>
            <w:hideMark/>
          </w:tcPr>
          <w:p w14:paraId="02F60721" w14:textId="77777777" w:rsidR="00402FA8" w:rsidRPr="004C2EF8" w:rsidRDefault="00402FA8" w:rsidP="00FC70D2">
            <w:pPr>
              <w:spacing w:before="0" w:after="0"/>
              <w:rPr>
                <w:rFonts w:cs="Arial"/>
                <w:sz w:val="16"/>
                <w:szCs w:val="16"/>
              </w:rPr>
            </w:pPr>
            <w:r w:rsidRPr="004C2EF8">
              <w:rPr>
                <w:rFonts w:cs="Arial"/>
                <w:sz w:val="16"/>
                <w:szCs w:val="16"/>
              </w:rPr>
              <w:t>Podpora vzdáleného monitoring pomocí ERSPAN</w:t>
            </w:r>
          </w:p>
        </w:tc>
        <w:tc>
          <w:tcPr>
            <w:tcW w:w="1012" w:type="dxa"/>
            <w:hideMark/>
          </w:tcPr>
          <w:p w14:paraId="337C28F9"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D3CA3D6"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1179023" w14:textId="77777777" w:rsidTr="00845135">
        <w:trPr>
          <w:trHeight w:val="330"/>
        </w:trPr>
        <w:tc>
          <w:tcPr>
            <w:tcW w:w="0" w:type="auto"/>
            <w:vMerge/>
            <w:hideMark/>
          </w:tcPr>
          <w:p w14:paraId="1D2F49F2" w14:textId="77777777" w:rsidR="00402FA8" w:rsidRPr="004C2EF8" w:rsidRDefault="00402FA8" w:rsidP="00FC70D2">
            <w:pPr>
              <w:spacing w:before="0" w:after="0"/>
              <w:rPr>
                <w:rFonts w:cs="Arial"/>
                <w:b/>
                <w:bCs/>
                <w:sz w:val="16"/>
                <w:szCs w:val="16"/>
              </w:rPr>
            </w:pPr>
          </w:p>
        </w:tc>
        <w:tc>
          <w:tcPr>
            <w:tcW w:w="5176" w:type="dxa"/>
            <w:hideMark/>
          </w:tcPr>
          <w:p w14:paraId="3A349C63" w14:textId="77777777" w:rsidR="00402FA8" w:rsidRPr="004C2EF8" w:rsidRDefault="00402FA8" w:rsidP="00FC70D2">
            <w:pPr>
              <w:spacing w:before="0" w:after="0"/>
              <w:rPr>
                <w:rFonts w:cs="Arial"/>
                <w:sz w:val="16"/>
                <w:szCs w:val="16"/>
              </w:rPr>
            </w:pPr>
            <w:r w:rsidRPr="004C2EF8">
              <w:rPr>
                <w:rFonts w:cs="Arial"/>
                <w:sz w:val="16"/>
                <w:szCs w:val="16"/>
              </w:rPr>
              <w:t>TCP a UDP SYSLOG pro IPv4 a IPv6 s možností logováni do více SYSLOG serverů</w:t>
            </w:r>
          </w:p>
        </w:tc>
        <w:tc>
          <w:tcPr>
            <w:tcW w:w="1012" w:type="dxa"/>
            <w:hideMark/>
          </w:tcPr>
          <w:p w14:paraId="0F6042C8"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AEEAAB3"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2E93603" w14:textId="77777777" w:rsidTr="009D1CC6">
        <w:trPr>
          <w:trHeight w:val="175"/>
        </w:trPr>
        <w:tc>
          <w:tcPr>
            <w:tcW w:w="0" w:type="auto"/>
            <w:vMerge/>
            <w:hideMark/>
          </w:tcPr>
          <w:p w14:paraId="700152F9" w14:textId="77777777" w:rsidR="00402FA8" w:rsidRPr="004C2EF8" w:rsidRDefault="00402FA8" w:rsidP="00FC70D2">
            <w:pPr>
              <w:spacing w:before="0" w:after="0"/>
              <w:rPr>
                <w:rFonts w:cs="Arial"/>
                <w:b/>
                <w:bCs/>
                <w:sz w:val="16"/>
                <w:szCs w:val="16"/>
              </w:rPr>
            </w:pPr>
          </w:p>
        </w:tc>
        <w:tc>
          <w:tcPr>
            <w:tcW w:w="5176" w:type="dxa"/>
            <w:hideMark/>
          </w:tcPr>
          <w:p w14:paraId="7DD90680" w14:textId="77777777" w:rsidR="00402FA8" w:rsidRPr="004C2EF8" w:rsidRDefault="00402FA8" w:rsidP="00FC70D2">
            <w:pPr>
              <w:spacing w:before="0" w:after="0"/>
              <w:rPr>
                <w:rFonts w:cs="Arial"/>
                <w:sz w:val="16"/>
                <w:szCs w:val="16"/>
              </w:rPr>
            </w:pPr>
            <w:r w:rsidRPr="004C2EF8">
              <w:rPr>
                <w:rFonts w:cs="Arial"/>
                <w:sz w:val="16"/>
                <w:szCs w:val="16"/>
              </w:rPr>
              <w:t>Podpora automatických i manuálních snapshotů systému</w:t>
            </w:r>
          </w:p>
        </w:tc>
        <w:tc>
          <w:tcPr>
            <w:tcW w:w="1012" w:type="dxa"/>
            <w:hideMark/>
          </w:tcPr>
          <w:p w14:paraId="09DB5A02"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F18BBC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56AC317" w14:textId="77777777" w:rsidTr="00845135">
        <w:trPr>
          <w:trHeight w:val="330"/>
        </w:trPr>
        <w:tc>
          <w:tcPr>
            <w:tcW w:w="0" w:type="auto"/>
            <w:vMerge/>
            <w:hideMark/>
          </w:tcPr>
          <w:p w14:paraId="37C9CDB5" w14:textId="77777777" w:rsidR="00402FA8" w:rsidRPr="004C2EF8" w:rsidRDefault="00402FA8" w:rsidP="00FC70D2">
            <w:pPr>
              <w:spacing w:before="0" w:after="0"/>
              <w:rPr>
                <w:rFonts w:cs="Arial"/>
                <w:b/>
                <w:bCs/>
                <w:sz w:val="16"/>
                <w:szCs w:val="16"/>
              </w:rPr>
            </w:pPr>
          </w:p>
        </w:tc>
        <w:tc>
          <w:tcPr>
            <w:tcW w:w="5176" w:type="dxa"/>
            <w:hideMark/>
          </w:tcPr>
          <w:p w14:paraId="53E57092" w14:textId="77777777" w:rsidR="00402FA8" w:rsidRPr="004C2EF8" w:rsidRDefault="00402FA8" w:rsidP="00FC70D2">
            <w:pPr>
              <w:spacing w:before="0" w:after="0"/>
              <w:rPr>
                <w:rFonts w:cs="Arial"/>
                <w:sz w:val="16"/>
                <w:szCs w:val="16"/>
              </w:rPr>
            </w:pPr>
            <w:r w:rsidRPr="004C2EF8">
              <w:rPr>
                <w:rFonts w:cs="Arial"/>
                <w:sz w:val="16"/>
                <w:szCs w:val="16"/>
              </w:rPr>
              <w:t>Podpora standardního Linux Shellu (BASH) pro debugging a skriptování</w:t>
            </w:r>
          </w:p>
        </w:tc>
        <w:tc>
          <w:tcPr>
            <w:tcW w:w="1012" w:type="dxa"/>
            <w:hideMark/>
          </w:tcPr>
          <w:p w14:paraId="241C6662"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090932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0101010D" w14:textId="77777777" w:rsidTr="00845135">
        <w:trPr>
          <w:trHeight w:val="330"/>
        </w:trPr>
        <w:tc>
          <w:tcPr>
            <w:tcW w:w="0" w:type="auto"/>
            <w:vMerge/>
            <w:hideMark/>
          </w:tcPr>
          <w:p w14:paraId="1BCB4DE8" w14:textId="77777777" w:rsidR="00402FA8" w:rsidRPr="004C2EF8" w:rsidRDefault="00402FA8" w:rsidP="00FC70D2">
            <w:pPr>
              <w:spacing w:before="0" w:after="0"/>
              <w:rPr>
                <w:rFonts w:cs="Arial"/>
                <w:b/>
                <w:bCs/>
                <w:sz w:val="16"/>
                <w:szCs w:val="16"/>
              </w:rPr>
            </w:pPr>
          </w:p>
        </w:tc>
        <w:tc>
          <w:tcPr>
            <w:tcW w:w="5176" w:type="dxa"/>
            <w:hideMark/>
          </w:tcPr>
          <w:p w14:paraId="61787D32" w14:textId="77777777" w:rsidR="00402FA8" w:rsidRPr="004C2EF8" w:rsidRDefault="00402FA8" w:rsidP="00FC70D2">
            <w:pPr>
              <w:spacing w:before="0" w:after="0"/>
              <w:rPr>
                <w:rFonts w:cs="Arial"/>
                <w:sz w:val="16"/>
                <w:szCs w:val="16"/>
              </w:rPr>
            </w:pPr>
            <w:r w:rsidRPr="004C2EF8">
              <w:rPr>
                <w:rFonts w:cs="Arial"/>
                <w:sz w:val="16"/>
                <w:szCs w:val="16"/>
              </w:rPr>
              <w:t>Podpora skripování v jazyce Python – lokální interpret jazyka v přepínači</w:t>
            </w:r>
          </w:p>
        </w:tc>
        <w:tc>
          <w:tcPr>
            <w:tcW w:w="1012" w:type="dxa"/>
            <w:hideMark/>
          </w:tcPr>
          <w:p w14:paraId="6667BEAE"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50AF90C"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6D64F05" w14:textId="77777777" w:rsidTr="00845135">
        <w:trPr>
          <w:trHeight w:val="330"/>
        </w:trPr>
        <w:tc>
          <w:tcPr>
            <w:tcW w:w="0" w:type="auto"/>
            <w:vMerge/>
            <w:hideMark/>
          </w:tcPr>
          <w:p w14:paraId="1E921256" w14:textId="77777777" w:rsidR="00402FA8" w:rsidRPr="004C2EF8" w:rsidRDefault="00402FA8" w:rsidP="00FC70D2">
            <w:pPr>
              <w:spacing w:before="0" w:after="0"/>
              <w:rPr>
                <w:rFonts w:cs="Arial"/>
                <w:b/>
                <w:bCs/>
                <w:sz w:val="16"/>
                <w:szCs w:val="16"/>
              </w:rPr>
            </w:pPr>
          </w:p>
        </w:tc>
        <w:tc>
          <w:tcPr>
            <w:tcW w:w="5176" w:type="dxa"/>
            <w:hideMark/>
          </w:tcPr>
          <w:p w14:paraId="64D63313" w14:textId="77777777" w:rsidR="00402FA8" w:rsidRPr="004C2EF8" w:rsidRDefault="00402FA8" w:rsidP="00FC70D2">
            <w:pPr>
              <w:spacing w:before="0" w:after="0"/>
              <w:rPr>
                <w:rFonts w:cs="Arial"/>
                <w:sz w:val="16"/>
                <w:szCs w:val="16"/>
              </w:rPr>
            </w:pPr>
            <w:r w:rsidRPr="004C2EF8">
              <w:rPr>
                <w:rFonts w:cs="Arial"/>
                <w:sz w:val="16"/>
                <w:szCs w:val="16"/>
              </w:rPr>
              <w:t>Integrovaný nástroj na odchyt paketů (např. WireShark nebo ekvivalentní)</w:t>
            </w:r>
          </w:p>
        </w:tc>
        <w:tc>
          <w:tcPr>
            <w:tcW w:w="1012" w:type="dxa"/>
            <w:hideMark/>
          </w:tcPr>
          <w:p w14:paraId="0872505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480A8BE"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CA6D41F" w14:textId="77777777" w:rsidTr="009D1CC6">
        <w:trPr>
          <w:trHeight w:val="549"/>
        </w:trPr>
        <w:tc>
          <w:tcPr>
            <w:tcW w:w="0" w:type="auto"/>
            <w:vMerge/>
            <w:hideMark/>
          </w:tcPr>
          <w:p w14:paraId="16A27665" w14:textId="77777777" w:rsidR="00402FA8" w:rsidRPr="004C2EF8" w:rsidRDefault="00402FA8" w:rsidP="00FC70D2">
            <w:pPr>
              <w:spacing w:before="0" w:after="0"/>
              <w:rPr>
                <w:rFonts w:cs="Arial"/>
                <w:b/>
                <w:bCs/>
                <w:sz w:val="16"/>
                <w:szCs w:val="16"/>
              </w:rPr>
            </w:pPr>
          </w:p>
        </w:tc>
        <w:tc>
          <w:tcPr>
            <w:tcW w:w="5176" w:type="dxa"/>
            <w:hideMark/>
          </w:tcPr>
          <w:p w14:paraId="71A4B2AA" w14:textId="77777777" w:rsidR="00402FA8" w:rsidRPr="004C2EF8" w:rsidRDefault="00402FA8" w:rsidP="00FC70D2">
            <w:pPr>
              <w:spacing w:before="0" w:after="0"/>
              <w:rPr>
                <w:rFonts w:cs="Arial"/>
                <w:sz w:val="16"/>
                <w:szCs w:val="16"/>
              </w:rPr>
            </w:pPr>
            <w:r w:rsidRPr="004C2EF8">
              <w:rPr>
                <w:rFonts w:cs="Arial"/>
                <w:sz w:val="16"/>
                <w:szCs w:val="16"/>
              </w:rPr>
              <w:t>Monitoring a troubleshooting - interpretace uživatelských skriptů monitorujících definované parametry síťového provozu s možností automatické reakce na události</w:t>
            </w:r>
          </w:p>
        </w:tc>
        <w:tc>
          <w:tcPr>
            <w:tcW w:w="1012" w:type="dxa"/>
            <w:hideMark/>
          </w:tcPr>
          <w:p w14:paraId="566729E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EBE7BF9"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48CB3806" w14:textId="77777777" w:rsidTr="00845135">
        <w:trPr>
          <w:trHeight w:val="330"/>
        </w:trPr>
        <w:tc>
          <w:tcPr>
            <w:tcW w:w="0" w:type="auto"/>
            <w:vMerge/>
            <w:hideMark/>
          </w:tcPr>
          <w:p w14:paraId="2724B335" w14:textId="77777777" w:rsidR="00402FA8" w:rsidRPr="004C2EF8" w:rsidRDefault="00402FA8" w:rsidP="00FC70D2">
            <w:pPr>
              <w:spacing w:before="0" w:after="0"/>
              <w:rPr>
                <w:rFonts w:cs="Arial"/>
                <w:b/>
                <w:bCs/>
                <w:sz w:val="16"/>
                <w:szCs w:val="16"/>
              </w:rPr>
            </w:pPr>
          </w:p>
        </w:tc>
        <w:tc>
          <w:tcPr>
            <w:tcW w:w="5176" w:type="dxa"/>
            <w:hideMark/>
          </w:tcPr>
          <w:p w14:paraId="45FBBB2A" w14:textId="77777777" w:rsidR="00402FA8" w:rsidRPr="004C2EF8" w:rsidRDefault="00402FA8" w:rsidP="00FC70D2">
            <w:pPr>
              <w:spacing w:before="0" w:after="0"/>
              <w:rPr>
                <w:rFonts w:cs="Arial"/>
                <w:sz w:val="16"/>
                <w:szCs w:val="16"/>
              </w:rPr>
            </w:pPr>
            <w:r w:rsidRPr="004C2EF8">
              <w:rPr>
                <w:rFonts w:cs="Arial"/>
                <w:sz w:val="16"/>
                <w:szCs w:val="16"/>
              </w:rPr>
              <w:t>Interní SSD uložistě pro sběr provozních dat a pokročilou dignostiku zařízení</w:t>
            </w:r>
          </w:p>
        </w:tc>
        <w:tc>
          <w:tcPr>
            <w:tcW w:w="1012" w:type="dxa"/>
            <w:hideMark/>
          </w:tcPr>
          <w:p w14:paraId="65481BF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A65A72D"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DFE5741" w14:textId="77777777" w:rsidTr="009D1CC6">
        <w:trPr>
          <w:trHeight w:val="179"/>
        </w:trPr>
        <w:tc>
          <w:tcPr>
            <w:tcW w:w="0" w:type="auto"/>
            <w:vMerge/>
            <w:hideMark/>
          </w:tcPr>
          <w:p w14:paraId="37310D61" w14:textId="77777777" w:rsidR="00402FA8" w:rsidRPr="004C2EF8" w:rsidRDefault="00402FA8" w:rsidP="00FC70D2">
            <w:pPr>
              <w:spacing w:before="0" w:after="0"/>
              <w:rPr>
                <w:rFonts w:cs="Arial"/>
                <w:b/>
                <w:bCs/>
                <w:sz w:val="16"/>
                <w:szCs w:val="16"/>
              </w:rPr>
            </w:pPr>
          </w:p>
        </w:tc>
        <w:tc>
          <w:tcPr>
            <w:tcW w:w="5176" w:type="dxa"/>
            <w:hideMark/>
          </w:tcPr>
          <w:p w14:paraId="6FDB1BDA" w14:textId="77777777" w:rsidR="00402FA8" w:rsidRPr="004C2EF8" w:rsidRDefault="00402FA8" w:rsidP="00FC70D2">
            <w:pPr>
              <w:spacing w:before="0" w:after="0"/>
              <w:rPr>
                <w:rFonts w:cs="Arial"/>
                <w:sz w:val="16"/>
                <w:szCs w:val="16"/>
              </w:rPr>
            </w:pPr>
            <w:r w:rsidRPr="004C2EF8">
              <w:rPr>
                <w:rFonts w:cs="Arial"/>
                <w:sz w:val="16"/>
                <w:szCs w:val="16"/>
              </w:rPr>
              <w:t>Podpora OVSDB</w:t>
            </w:r>
          </w:p>
        </w:tc>
        <w:tc>
          <w:tcPr>
            <w:tcW w:w="1012" w:type="dxa"/>
            <w:hideMark/>
          </w:tcPr>
          <w:p w14:paraId="43C85D5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8B11EFA"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14BC0A81" w14:textId="77777777" w:rsidTr="009D1CC6">
        <w:trPr>
          <w:trHeight w:val="125"/>
        </w:trPr>
        <w:tc>
          <w:tcPr>
            <w:tcW w:w="0" w:type="auto"/>
            <w:vMerge/>
            <w:hideMark/>
          </w:tcPr>
          <w:p w14:paraId="61662AF5" w14:textId="77777777" w:rsidR="00402FA8" w:rsidRPr="004C2EF8" w:rsidRDefault="00402FA8" w:rsidP="00FC70D2">
            <w:pPr>
              <w:spacing w:before="0" w:after="0"/>
              <w:rPr>
                <w:rFonts w:cs="Arial"/>
                <w:b/>
                <w:bCs/>
                <w:sz w:val="16"/>
                <w:szCs w:val="16"/>
              </w:rPr>
            </w:pPr>
          </w:p>
        </w:tc>
        <w:tc>
          <w:tcPr>
            <w:tcW w:w="5176" w:type="dxa"/>
            <w:hideMark/>
          </w:tcPr>
          <w:p w14:paraId="278AEABF" w14:textId="77777777" w:rsidR="00402FA8" w:rsidRPr="004C2EF8" w:rsidRDefault="00402FA8" w:rsidP="00FC70D2">
            <w:pPr>
              <w:spacing w:before="0" w:after="0"/>
              <w:rPr>
                <w:rFonts w:cs="Arial"/>
                <w:sz w:val="16"/>
                <w:szCs w:val="16"/>
              </w:rPr>
            </w:pPr>
            <w:r w:rsidRPr="004C2EF8">
              <w:rPr>
                <w:rFonts w:cs="Arial"/>
                <w:sz w:val="16"/>
                <w:szCs w:val="16"/>
              </w:rPr>
              <w:t>Analýza síťového provozu sFlow podle RFC 3176</w:t>
            </w:r>
          </w:p>
        </w:tc>
        <w:tc>
          <w:tcPr>
            <w:tcW w:w="1012" w:type="dxa"/>
            <w:hideMark/>
          </w:tcPr>
          <w:p w14:paraId="175C70E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5063839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F19F7C7" w14:textId="77777777" w:rsidTr="009D1CC6">
        <w:trPr>
          <w:trHeight w:val="496"/>
        </w:trPr>
        <w:tc>
          <w:tcPr>
            <w:tcW w:w="0" w:type="auto"/>
            <w:vMerge/>
            <w:hideMark/>
          </w:tcPr>
          <w:p w14:paraId="0CEBB7C1" w14:textId="77777777" w:rsidR="00402FA8" w:rsidRPr="004C2EF8" w:rsidRDefault="00402FA8" w:rsidP="00FC70D2">
            <w:pPr>
              <w:spacing w:before="0" w:after="0"/>
              <w:rPr>
                <w:rFonts w:cs="Arial"/>
                <w:b/>
                <w:bCs/>
                <w:sz w:val="16"/>
                <w:szCs w:val="16"/>
              </w:rPr>
            </w:pPr>
          </w:p>
        </w:tc>
        <w:tc>
          <w:tcPr>
            <w:tcW w:w="5176" w:type="dxa"/>
            <w:hideMark/>
          </w:tcPr>
          <w:p w14:paraId="49F52621" w14:textId="2E8B5A76" w:rsidR="00402FA8" w:rsidRPr="004C2EF8" w:rsidRDefault="00402FA8" w:rsidP="00FC70D2">
            <w:pPr>
              <w:spacing w:before="0" w:after="0"/>
              <w:rPr>
                <w:rFonts w:cs="Arial"/>
                <w:sz w:val="16"/>
                <w:szCs w:val="16"/>
              </w:rPr>
            </w:pPr>
            <w:r w:rsidRPr="004C2EF8">
              <w:rPr>
                <w:rFonts w:cs="Arial"/>
                <w:sz w:val="16"/>
                <w:szCs w:val="16"/>
              </w:rPr>
              <w:t>Ochrana proti nahrání modifikovaného SW do zařízení prostřednictvím image signing a funkce secure boot, která ověřuje autentičnost a integritu OS zařízení prostřednictvím TPM chipu</w:t>
            </w:r>
          </w:p>
        </w:tc>
        <w:tc>
          <w:tcPr>
            <w:tcW w:w="1012" w:type="dxa"/>
            <w:hideMark/>
          </w:tcPr>
          <w:p w14:paraId="5CC4909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7BEC9B97"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7C42D0FD" w14:textId="77777777" w:rsidTr="009D1CC6">
        <w:trPr>
          <w:trHeight w:val="79"/>
        </w:trPr>
        <w:tc>
          <w:tcPr>
            <w:tcW w:w="0" w:type="auto"/>
            <w:vMerge/>
            <w:hideMark/>
          </w:tcPr>
          <w:p w14:paraId="624353F3" w14:textId="77777777" w:rsidR="00402FA8" w:rsidRPr="004C2EF8" w:rsidRDefault="00402FA8" w:rsidP="00FC70D2">
            <w:pPr>
              <w:spacing w:before="0" w:after="0"/>
              <w:rPr>
                <w:rFonts w:cs="Arial"/>
                <w:b/>
                <w:bCs/>
                <w:sz w:val="16"/>
                <w:szCs w:val="16"/>
              </w:rPr>
            </w:pPr>
          </w:p>
        </w:tc>
        <w:tc>
          <w:tcPr>
            <w:tcW w:w="5176" w:type="dxa"/>
            <w:hideMark/>
          </w:tcPr>
          <w:p w14:paraId="4BF87621" w14:textId="77777777" w:rsidR="00402FA8" w:rsidRPr="004C2EF8" w:rsidRDefault="00402FA8" w:rsidP="00FC70D2">
            <w:pPr>
              <w:spacing w:before="0" w:after="0"/>
              <w:rPr>
                <w:rFonts w:cs="Arial"/>
                <w:sz w:val="16"/>
                <w:szCs w:val="16"/>
              </w:rPr>
            </w:pPr>
            <w:r w:rsidRPr="004C2EF8">
              <w:rPr>
                <w:rFonts w:cs="Arial"/>
                <w:sz w:val="16"/>
                <w:szCs w:val="16"/>
              </w:rPr>
              <w:t>Podpora integrace s automatizačními nástroji (Ansible, NAPALM)</w:t>
            </w:r>
          </w:p>
        </w:tc>
        <w:tc>
          <w:tcPr>
            <w:tcW w:w="1012" w:type="dxa"/>
            <w:hideMark/>
          </w:tcPr>
          <w:p w14:paraId="15D8BC9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6C69B5B" w14:textId="77777777" w:rsidR="00402FA8" w:rsidRPr="004C2EF8" w:rsidRDefault="00402FA8" w:rsidP="00FC70D2">
            <w:pPr>
              <w:spacing w:before="0" w:after="0"/>
              <w:rPr>
                <w:rFonts w:cs="Arial"/>
                <w:sz w:val="16"/>
                <w:szCs w:val="16"/>
              </w:rPr>
            </w:pPr>
            <w:r w:rsidRPr="004C2EF8">
              <w:rPr>
                <w:rFonts w:cs="Arial"/>
                <w:sz w:val="16"/>
                <w:szCs w:val="16"/>
              </w:rPr>
              <w:t> </w:t>
            </w:r>
          </w:p>
        </w:tc>
      </w:tr>
      <w:tr w:rsidR="00FC70D2" w:rsidRPr="00402FA8" w14:paraId="330606FB" w14:textId="77777777" w:rsidTr="00845135">
        <w:trPr>
          <w:trHeight w:val="330"/>
        </w:trPr>
        <w:tc>
          <w:tcPr>
            <w:tcW w:w="0" w:type="auto"/>
            <w:vMerge/>
            <w:hideMark/>
          </w:tcPr>
          <w:p w14:paraId="2A587F6F" w14:textId="77777777" w:rsidR="00402FA8" w:rsidRPr="004C2EF8" w:rsidRDefault="00402FA8" w:rsidP="00FC70D2">
            <w:pPr>
              <w:spacing w:before="0" w:after="0"/>
              <w:rPr>
                <w:rFonts w:cs="Arial"/>
                <w:b/>
                <w:bCs/>
                <w:sz w:val="16"/>
                <w:szCs w:val="16"/>
              </w:rPr>
            </w:pPr>
          </w:p>
        </w:tc>
        <w:tc>
          <w:tcPr>
            <w:tcW w:w="5176" w:type="dxa"/>
            <w:hideMark/>
          </w:tcPr>
          <w:p w14:paraId="201D932D" w14:textId="77777777" w:rsidR="00402FA8" w:rsidRPr="004C2EF8" w:rsidRDefault="00402FA8" w:rsidP="00FC70D2">
            <w:pPr>
              <w:spacing w:before="0" w:after="0"/>
              <w:rPr>
                <w:rFonts w:cs="Arial"/>
                <w:sz w:val="16"/>
                <w:szCs w:val="16"/>
              </w:rPr>
            </w:pPr>
            <w:r w:rsidRPr="004C2EF8">
              <w:rPr>
                <w:rFonts w:cs="Arial"/>
                <w:sz w:val="16"/>
                <w:szCs w:val="16"/>
              </w:rPr>
              <w:t>Podpora REST API v režimech read-only a read-write pro automatizaci nastavení</w:t>
            </w:r>
          </w:p>
        </w:tc>
        <w:tc>
          <w:tcPr>
            <w:tcW w:w="1012" w:type="dxa"/>
            <w:hideMark/>
          </w:tcPr>
          <w:p w14:paraId="29A3F4A0"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1EC5859" w14:textId="77777777" w:rsidR="00402FA8" w:rsidRPr="004C2EF8" w:rsidRDefault="00402FA8" w:rsidP="00FC70D2">
            <w:pPr>
              <w:spacing w:before="0" w:after="0"/>
              <w:rPr>
                <w:rFonts w:cs="Arial"/>
                <w:sz w:val="16"/>
                <w:szCs w:val="16"/>
              </w:rPr>
            </w:pPr>
            <w:r w:rsidRPr="004C2EF8">
              <w:rPr>
                <w:rFonts w:cs="Arial"/>
                <w:sz w:val="16"/>
                <w:szCs w:val="16"/>
              </w:rPr>
              <w:t> </w:t>
            </w:r>
          </w:p>
        </w:tc>
      </w:tr>
      <w:tr w:rsidR="00402FA8" w:rsidRPr="00402FA8" w14:paraId="50848E0E" w14:textId="77777777" w:rsidTr="009D1CC6">
        <w:trPr>
          <w:trHeight w:val="356"/>
        </w:trPr>
        <w:tc>
          <w:tcPr>
            <w:tcW w:w="0" w:type="auto"/>
            <w:hideMark/>
          </w:tcPr>
          <w:p w14:paraId="09468AF4" w14:textId="77777777" w:rsidR="00402FA8" w:rsidRPr="004C2EF8" w:rsidRDefault="00402FA8" w:rsidP="00FC70D2">
            <w:pPr>
              <w:spacing w:before="0" w:after="0"/>
              <w:rPr>
                <w:rFonts w:cs="Arial"/>
                <w:b/>
                <w:bCs/>
                <w:sz w:val="16"/>
                <w:szCs w:val="16"/>
              </w:rPr>
            </w:pPr>
            <w:r w:rsidRPr="004C2EF8">
              <w:rPr>
                <w:rFonts w:cs="Arial"/>
                <w:b/>
                <w:bCs/>
                <w:sz w:val="16"/>
                <w:szCs w:val="16"/>
              </w:rPr>
              <w:t>Transceivers/DAC</w:t>
            </w:r>
          </w:p>
        </w:tc>
        <w:tc>
          <w:tcPr>
            <w:tcW w:w="5176" w:type="dxa"/>
            <w:hideMark/>
          </w:tcPr>
          <w:p w14:paraId="253BB7F8" w14:textId="77777777" w:rsidR="00402FA8" w:rsidRDefault="00402FA8" w:rsidP="00FC70D2">
            <w:pPr>
              <w:spacing w:before="0" w:after="0"/>
              <w:rPr>
                <w:rFonts w:cs="Arial"/>
                <w:sz w:val="16"/>
                <w:szCs w:val="16"/>
              </w:rPr>
            </w:pPr>
            <w:r w:rsidRPr="004C2EF8">
              <w:rPr>
                <w:rFonts w:cs="Arial"/>
                <w:sz w:val="16"/>
                <w:szCs w:val="16"/>
              </w:rPr>
              <w:t xml:space="preserve">Součástí musí být také propojovací moduly/kabely v délce 2 m. </w:t>
            </w:r>
          </w:p>
          <w:p w14:paraId="1005DB23" w14:textId="1A6D9EC8" w:rsidR="00BD5FBE" w:rsidRPr="00BD5FBE" w:rsidRDefault="00BD5FBE" w:rsidP="003F271E">
            <w:pPr>
              <w:spacing w:before="0" w:after="0"/>
              <w:jc w:val="left"/>
              <w:rPr>
                <w:rFonts w:cs="Arial"/>
                <w:sz w:val="16"/>
                <w:szCs w:val="16"/>
              </w:rPr>
            </w:pPr>
            <w:r w:rsidRPr="00BD5FBE">
              <w:rPr>
                <w:rFonts w:cs="Arial"/>
                <w:sz w:val="16"/>
                <w:szCs w:val="16"/>
              </w:rPr>
              <w:t xml:space="preserve">4x DAC 1m kabel 100Gb (QSFP28) </w:t>
            </w:r>
            <w:r w:rsidR="003F271E">
              <w:rPr>
                <w:rFonts w:cs="Arial"/>
                <w:sz w:val="16"/>
                <w:szCs w:val="16"/>
              </w:rPr>
              <w:t xml:space="preserve">                                                                                     </w:t>
            </w:r>
            <w:r w:rsidRPr="00BD5FBE">
              <w:rPr>
                <w:rFonts w:cs="Arial"/>
                <w:sz w:val="16"/>
                <w:szCs w:val="16"/>
              </w:rPr>
              <w:t>4x QSFP28 SM 2km</w:t>
            </w:r>
          </w:p>
          <w:p w14:paraId="4BB49233" w14:textId="638AF95F" w:rsidR="00BD5FBE" w:rsidRPr="00BD5FBE" w:rsidRDefault="00BD5FBE" w:rsidP="00BD5FBE">
            <w:pPr>
              <w:spacing w:before="0" w:after="0"/>
              <w:rPr>
                <w:rFonts w:cs="Arial"/>
                <w:sz w:val="16"/>
                <w:szCs w:val="16"/>
              </w:rPr>
            </w:pPr>
            <w:r w:rsidRPr="00BD5FBE">
              <w:rPr>
                <w:rFonts w:cs="Arial"/>
                <w:sz w:val="16"/>
                <w:szCs w:val="16"/>
              </w:rPr>
              <w:t>12x SFP28 MM</w:t>
            </w:r>
          </w:p>
          <w:p w14:paraId="724D55DB" w14:textId="64EBC2F6" w:rsidR="00BD5FBE" w:rsidRPr="004C2EF8" w:rsidRDefault="00BD5FBE" w:rsidP="00BD5FBE">
            <w:pPr>
              <w:spacing w:before="0" w:after="0"/>
              <w:rPr>
                <w:rFonts w:cs="Arial"/>
                <w:sz w:val="16"/>
                <w:szCs w:val="16"/>
              </w:rPr>
            </w:pPr>
            <w:r w:rsidRPr="00BD5FBE">
              <w:rPr>
                <w:rFonts w:cs="Arial"/>
                <w:sz w:val="16"/>
                <w:szCs w:val="16"/>
              </w:rPr>
              <w:t>4x SFP+ SM</w:t>
            </w:r>
          </w:p>
        </w:tc>
        <w:tc>
          <w:tcPr>
            <w:tcW w:w="1012" w:type="dxa"/>
            <w:hideMark/>
          </w:tcPr>
          <w:p w14:paraId="1BE39AA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5B01E3C" w14:textId="77777777" w:rsidR="00402FA8" w:rsidRPr="004C2EF8" w:rsidRDefault="00402FA8" w:rsidP="00FC70D2">
            <w:pPr>
              <w:spacing w:before="0" w:after="0"/>
              <w:rPr>
                <w:rFonts w:cs="Arial"/>
                <w:sz w:val="16"/>
                <w:szCs w:val="16"/>
              </w:rPr>
            </w:pPr>
            <w:r w:rsidRPr="004C2EF8">
              <w:rPr>
                <w:rFonts w:cs="Arial"/>
                <w:sz w:val="16"/>
                <w:szCs w:val="16"/>
              </w:rPr>
              <w:t> </w:t>
            </w:r>
          </w:p>
        </w:tc>
      </w:tr>
      <w:tr w:rsidR="00402FA8" w:rsidRPr="00402FA8" w14:paraId="15A54352" w14:textId="77777777" w:rsidTr="00845135">
        <w:trPr>
          <w:trHeight w:val="330"/>
        </w:trPr>
        <w:tc>
          <w:tcPr>
            <w:tcW w:w="0" w:type="auto"/>
            <w:vMerge w:val="restart"/>
            <w:noWrap/>
            <w:hideMark/>
          </w:tcPr>
          <w:p w14:paraId="084A9A03" w14:textId="77777777" w:rsidR="00402FA8" w:rsidRPr="004C2EF8" w:rsidRDefault="00402FA8" w:rsidP="00FC70D2">
            <w:pPr>
              <w:spacing w:before="0" w:after="0"/>
              <w:rPr>
                <w:rFonts w:cs="Arial"/>
                <w:b/>
                <w:bCs/>
                <w:sz w:val="16"/>
                <w:szCs w:val="16"/>
              </w:rPr>
            </w:pPr>
            <w:r w:rsidRPr="004C2EF8">
              <w:rPr>
                <w:rFonts w:cs="Arial"/>
                <w:b/>
                <w:bCs/>
                <w:sz w:val="16"/>
                <w:szCs w:val="16"/>
              </w:rPr>
              <w:t xml:space="preserve">Záruky a podpora výrobce </w:t>
            </w:r>
          </w:p>
        </w:tc>
        <w:tc>
          <w:tcPr>
            <w:tcW w:w="5176" w:type="dxa"/>
            <w:hideMark/>
          </w:tcPr>
          <w:p w14:paraId="31032049" w14:textId="77777777" w:rsidR="00402FA8" w:rsidRPr="004C2EF8" w:rsidRDefault="00402FA8" w:rsidP="00FC70D2">
            <w:pPr>
              <w:spacing w:before="0" w:after="0"/>
              <w:rPr>
                <w:rFonts w:cs="Arial"/>
                <w:sz w:val="16"/>
                <w:szCs w:val="16"/>
              </w:rPr>
            </w:pPr>
            <w:r w:rsidRPr="004C2EF8">
              <w:rPr>
                <w:rFonts w:cs="Arial"/>
                <w:sz w:val="16"/>
                <w:szCs w:val="16"/>
              </w:rPr>
              <w:t>Hardware musí být dodán zcela nový, plně funkční a kompletní (včetně příslušenství)</w:t>
            </w:r>
          </w:p>
        </w:tc>
        <w:tc>
          <w:tcPr>
            <w:tcW w:w="1012" w:type="dxa"/>
            <w:hideMark/>
          </w:tcPr>
          <w:p w14:paraId="5FFA5707"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21E97E76"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468C2D41" w14:textId="77777777" w:rsidTr="00845135">
        <w:trPr>
          <w:trHeight w:val="330"/>
        </w:trPr>
        <w:tc>
          <w:tcPr>
            <w:tcW w:w="0" w:type="auto"/>
            <w:vMerge/>
            <w:hideMark/>
          </w:tcPr>
          <w:p w14:paraId="00145B16" w14:textId="77777777" w:rsidR="00402FA8" w:rsidRPr="004C2EF8" w:rsidRDefault="00402FA8" w:rsidP="00FC70D2">
            <w:pPr>
              <w:spacing w:before="0" w:after="0"/>
              <w:rPr>
                <w:rFonts w:cs="Arial"/>
                <w:b/>
                <w:bCs/>
                <w:sz w:val="16"/>
                <w:szCs w:val="16"/>
              </w:rPr>
            </w:pPr>
          </w:p>
        </w:tc>
        <w:tc>
          <w:tcPr>
            <w:tcW w:w="5176" w:type="dxa"/>
            <w:hideMark/>
          </w:tcPr>
          <w:p w14:paraId="27F71A9C" w14:textId="77777777" w:rsidR="00402FA8" w:rsidRPr="004C2EF8" w:rsidRDefault="00402FA8" w:rsidP="00FC70D2">
            <w:pPr>
              <w:spacing w:before="0" w:after="0"/>
              <w:rPr>
                <w:rFonts w:cs="Arial"/>
                <w:sz w:val="16"/>
                <w:szCs w:val="16"/>
              </w:rPr>
            </w:pPr>
            <w:r w:rsidRPr="004C2EF8">
              <w:rPr>
                <w:rFonts w:cs="Arial"/>
                <w:sz w:val="16"/>
                <w:szCs w:val="16"/>
              </w:rPr>
              <w:t>Dodávka musí obsahovat veškeré potřebné licence pro splnění požadovaných vlastností a parametrů.</w:t>
            </w:r>
          </w:p>
        </w:tc>
        <w:tc>
          <w:tcPr>
            <w:tcW w:w="1012" w:type="dxa"/>
            <w:hideMark/>
          </w:tcPr>
          <w:p w14:paraId="4DC48E51"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08949105"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7FE22540" w14:textId="77777777" w:rsidTr="00845135">
        <w:trPr>
          <w:trHeight w:val="330"/>
        </w:trPr>
        <w:tc>
          <w:tcPr>
            <w:tcW w:w="0" w:type="auto"/>
            <w:vMerge/>
            <w:hideMark/>
          </w:tcPr>
          <w:p w14:paraId="0AB0F88C" w14:textId="77777777" w:rsidR="00402FA8" w:rsidRPr="004C2EF8" w:rsidRDefault="00402FA8" w:rsidP="00FC70D2">
            <w:pPr>
              <w:spacing w:before="0" w:after="0"/>
              <w:rPr>
                <w:rFonts w:cs="Arial"/>
                <w:b/>
                <w:bCs/>
                <w:sz w:val="16"/>
                <w:szCs w:val="16"/>
              </w:rPr>
            </w:pPr>
          </w:p>
        </w:tc>
        <w:tc>
          <w:tcPr>
            <w:tcW w:w="5176" w:type="dxa"/>
            <w:hideMark/>
          </w:tcPr>
          <w:p w14:paraId="423BD5D8" w14:textId="77777777" w:rsidR="00402FA8" w:rsidRPr="004C2EF8" w:rsidRDefault="00402FA8" w:rsidP="00FC70D2">
            <w:pPr>
              <w:spacing w:before="0" w:after="0"/>
              <w:rPr>
                <w:rFonts w:cs="Arial"/>
                <w:sz w:val="16"/>
                <w:szCs w:val="16"/>
              </w:rPr>
            </w:pPr>
            <w:r w:rsidRPr="004C2EF8">
              <w:rPr>
                <w:rFonts w:cs="Arial"/>
                <w:sz w:val="16"/>
                <w:szCs w:val="16"/>
              </w:rPr>
              <w:t>Je požadována záruka na hardware s výměnou NBD v délce 60 měsíců. Tato záruka musí být garantovaná výrobcem zařízení.</w:t>
            </w:r>
          </w:p>
        </w:tc>
        <w:tc>
          <w:tcPr>
            <w:tcW w:w="1012" w:type="dxa"/>
            <w:hideMark/>
          </w:tcPr>
          <w:p w14:paraId="0C87A826"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4B4A63C4"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1C978112" w14:textId="77777777" w:rsidTr="00845135">
        <w:trPr>
          <w:trHeight w:val="330"/>
        </w:trPr>
        <w:tc>
          <w:tcPr>
            <w:tcW w:w="0" w:type="auto"/>
            <w:vMerge/>
            <w:hideMark/>
          </w:tcPr>
          <w:p w14:paraId="21BBFA4B" w14:textId="77777777" w:rsidR="00402FA8" w:rsidRPr="004C2EF8" w:rsidRDefault="00402FA8" w:rsidP="00FC70D2">
            <w:pPr>
              <w:spacing w:before="0" w:after="0"/>
              <w:rPr>
                <w:rFonts w:cs="Arial"/>
                <w:b/>
                <w:bCs/>
                <w:sz w:val="16"/>
                <w:szCs w:val="16"/>
              </w:rPr>
            </w:pPr>
          </w:p>
        </w:tc>
        <w:tc>
          <w:tcPr>
            <w:tcW w:w="5176" w:type="dxa"/>
            <w:hideMark/>
          </w:tcPr>
          <w:p w14:paraId="437DD468" w14:textId="77777777" w:rsidR="00402FA8" w:rsidRPr="004C2EF8" w:rsidRDefault="00402FA8" w:rsidP="00FC70D2">
            <w:pPr>
              <w:spacing w:before="0" w:after="0"/>
              <w:rPr>
                <w:rFonts w:cs="Arial"/>
                <w:sz w:val="16"/>
                <w:szCs w:val="16"/>
              </w:rPr>
            </w:pPr>
            <w:r w:rsidRPr="004C2EF8">
              <w:rPr>
                <w:rFonts w:cs="Arial"/>
                <w:sz w:val="16"/>
                <w:szCs w:val="16"/>
              </w:rPr>
              <w:t>Jsou požadovány software aktualizace (nové verze programového vybavení) v minimální délce 60 měsíců.</w:t>
            </w:r>
          </w:p>
        </w:tc>
        <w:tc>
          <w:tcPr>
            <w:tcW w:w="1012" w:type="dxa"/>
            <w:hideMark/>
          </w:tcPr>
          <w:p w14:paraId="4D4A665C"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3A45A353"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67EFFEFD" w14:textId="77777777" w:rsidTr="009D1CC6">
        <w:trPr>
          <w:trHeight w:val="171"/>
        </w:trPr>
        <w:tc>
          <w:tcPr>
            <w:tcW w:w="0" w:type="auto"/>
            <w:vMerge/>
            <w:hideMark/>
          </w:tcPr>
          <w:p w14:paraId="7B3F41D0" w14:textId="77777777" w:rsidR="00402FA8" w:rsidRPr="004C2EF8" w:rsidRDefault="00402FA8" w:rsidP="00FC70D2">
            <w:pPr>
              <w:spacing w:before="0" w:after="0"/>
              <w:rPr>
                <w:rFonts w:cs="Arial"/>
                <w:b/>
                <w:bCs/>
                <w:sz w:val="16"/>
                <w:szCs w:val="16"/>
              </w:rPr>
            </w:pPr>
          </w:p>
        </w:tc>
        <w:tc>
          <w:tcPr>
            <w:tcW w:w="5176" w:type="dxa"/>
            <w:hideMark/>
          </w:tcPr>
          <w:p w14:paraId="44CCC432" w14:textId="77777777" w:rsidR="00402FA8" w:rsidRPr="004C2EF8" w:rsidRDefault="00402FA8" w:rsidP="00FC70D2">
            <w:pPr>
              <w:spacing w:before="0" w:after="0"/>
              <w:rPr>
                <w:rFonts w:cs="Arial"/>
                <w:sz w:val="16"/>
                <w:szCs w:val="16"/>
              </w:rPr>
            </w:pPr>
            <w:r w:rsidRPr="004C2EF8">
              <w:rPr>
                <w:rFonts w:cs="Arial"/>
                <w:sz w:val="16"/>
                <w:szCs w:val="16"/>
              </w:rPr>
              <w:t>Je požadovaná technická podpora výrobce po dobu min. 60 měsíců.</w:t>
            </w:r>
          </w:p>
        </w:tc>
        <w:tc>
          <w:tcPr>
            <w:tcW w:w="1012" w:type="dxa"/>
            <w:hideMark/>
          </w:tcPr>
          <w:p w14:paraId="7E8F80E9"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6251672C" w14:textId="77777777" w:rsidR="00402FA8" w:rsidRPr="004C2EF8" w:rsidRDefault="00402FA8" w:rsidP="00FC70D2">
            <w:pPr>
              <w:spacing w:before="0" w:after="0"/>
              <w:rPr>
                <w:rFonts w:cs="Arial"/>
                <w:sz w:val="16"/>
                <w:szCs w:val="16"/>
              </w:rPr>
            </w:pPr>
            <w:r w:rsidRPr="004C2EF8">
              <w:rPr>
                <w:rFonts w:cs="Arial"/>
                <w:sz w:val="16"/>
                <w:szCs w:val="16"/>
              </w:rPr>
              <w:t> </w:t>
            </w:r>
          </w:p>
        </w:tc>
      </w:tr>
      <w:tr w:rsidR="004C2EF8" w:rsidRPr="00402FA8" w14:paraId="4B6DEF92" w14:textId="77777777" w:rsidTr="006C2A1D">
        <w:trPr>
          <w:trHeight w:val="551"/>
        </w:trPr>
        <w:tc>
          <w:tcPr>
            <w:tcW w:w="0" w:type="auto"/>
            <w:vMerge/>
            <w:hideMark/>
          </w:tcPr>
          <w:p w14:paraId="7D162159" w14:textId="77777777" w:rsidR="00402FA8" w:rsidRPr="004C2EF8" w:rsidRDefault="00402FA8" w:rsidP="00FC70D2">
            <w:pPr>
              <w:spacing w:before="0" w:after="0"/>
              <w:rPr>
                <w:rFonts w:cs="Arial"/>
                <w:b/>
                <w:bCs/>
                <w:sz w:val="16"/>
                <w:szCs w:val="16"/>
              </w:rPr>
            </w:pPr>
          </w:p>
        </w:tc>
        <w:tc>
          <w:tcPr>
            <w:tcW w:w="5176" w:type="dxa"/>
            <w:hideMark/>
          </w:tcPr>
          <w:p w14:paraId="550A53AF" w14:textId="77777777" w:rsidR="00402FA8" w:rsidRPr="004C2EF8" w:rsidRDefault="00402FA8" w:rsidP="00FC70D2">
            <w:pPr>
              <w:spacing w:before="0" w:after="0"/>
              <w:rPr>
                <w:rFonts w:cs="Arial"/>
                <w:sz w:val="16"/>
                <w:szCs w:val="16"/>
              </w:rPr>
            </w:pPr>
            <w:r w:rsidRPr="004C2EF8">
              <w:rPr>
                <w:rFonts w:cs="Arial"/>
                <w:sz w:val="16"/>
                <w:szCs w:val="16"/>
              </w:rPr>
              <w:t>Uchazeč je povinen s dodávkou doložit oficiální potvrzení lokálního zastoupení výrobce o všech dodávaných zařízeních (seznam sériových čísel dodávaných zařízení) pro český trh.</w:t>
            </w:r>
          </w:p>
        </w:tc>
        <w:tc>
          <w:tcPr>
            <w:tcW w:w="1012" w:type="dxa"/>
            <w:hideMark/>
          </w:tcPr>
          <w:p w14:paraId="08394043" w14:textId="77777777" w:rsidR="00402FA8" w:rsidRPr="004C2EF8" w:rsidRDefault="00402FA8" w:rsidP="00FC70D2">
            <w:pPr>
              <w:spacing w:before="0" w:after="0"/>
              <w:rPr>
                <w:rFonts w:cs="Arial"/>
                <w:sz w:val="16"/>
                <w:szCs w:val="16"/>
              </w:rPr>
            </w:pPr>
            <w:r w:rsidRPr="004C2EF8">
              <w:rPr>
                <w:rFonts w:cs="Arial"/>
                <w:sz w:val="16"/>
                <w:szCs w:val="16"/>
              </w:rPr>
              <w:t> </w:t>
            </w:r>
          </w:p>
        </w:tc>
        <w:tc>
          <w:tcPr>
            <w:tcW w:w="1162" w:type="dxa"/>
            <w:hideMark/>
          </w:tcPr>
          <w:p w14:paraId="1762FC18" w14:textId="77777777" w:rsidR="00402FA8" w:rsidRPr="004C2EF8" w:rsidRDefault="00402FA8" w:rsidP="00FC70D2">
            <w:pPr>
              <w:spacing w:before="0" w:after="0"/>
              <w:rPr>
                <w:rFonts w:cs="Arial"/>
                <w:sz w:val="16"/>
                <w:szCs w:val="16"/>
              </w:rPr>
            </w:pPr>
            <w:r w:rsidRPr="004C2EF8">
              <w:rPr>
                <w:rFonts w:cs="Arial"/>
                <w:sz w:val="16"/>
                <w:szCs w:val="16"/>
              </w:rPr>
              <w:t> </w:t>
            </w:r>
          </w:p>
        </w:tc>
      </w:tr>
    </w:tbl>
    <w:p w14:paraId="543B4460" w14:textId="77777777" w:rsidR="00824043" w:rsidRDefault="00824043" w:rsidP="00FC70D2">
      <w:pPr>
        <w:spacing w:before="0" w:after="0"/>
        <w:rPr>
          <w:rFonts w:cs="Arial"/>
          <w:szCs w:val="20"/>
        </w:rPr>
      </w:pPr>
    </w:p>
    <w:p w14:paraId="754BDBDF" w14:textId="77777777" w:rsidR="00402FA8" w:rsidRDefault="00402FA8" w:rsidP="00861436">
      <w:pPr>
        <w:rPr>
          <w:rFonts w:cs="Arial"/>
          <w:szCs w:val="20"/>
        </w:rPr>
      </w:pPr>
    </w:p>
    <w:p w14:paraId="762DB71D" w14:textId="1593070A" w:rsidR="00861436" w:rsidRPr="00276569" w:rsidRDefault="00CE540B" w:rsidP="00861436">
      <w:pPr>
        <w:rPr>
          <w:rFonts w:cs="Arial"/>
          <w:b/>
          <w:bCs/>
          <w:sz w:val="22"/>
          <w:szCs w:val="22"/>
          <w:u w:val="single"/>
        </w:rPr>
      </w:pPr>
      <w:r>
        <w:rPr>
          <w:rFonts w:cs="Arial"/>
          <w:b/>
          <w:bCs/>
          <w:sz w:val="22"/>
          <w:szCs w:val="22"/>
          <w:u w:val="single"/>
        </w:rPr>
        <w:t xml:space="preserve">SAN </w:t>
      </w:r>
      <w:r w:rsidR="00861436" w:rsidRPr="00276569">
        <w:rPr>
          <w:rFonts w:cs="Arial"/>
          <w:b/>
          <w:bCs/>
          <w:sz w:val="22"/>
          <w:szCs w:val="22"/>
          <w:u w:val="single"/>
        </w:rPr>
        <w:t>přepínače</w:t>
      </w:r>
    </w:p>
    <w:p w14:paraId="52D6BDA2" w14:textId="34F6F288" w:rsidR="00861436" w:rsidRDefault="00142D67" w:rsidP="00861436">
      <w:pPr>
        <w:rPr>
          <w:rFonts w:cs="Arial"/>
          <w:szCs w:val="20"/>
        </w:rPr>
      </w:pPr>
      <w:r>
        <w:rPr>
          <w:rFonts w:cs="Arial"/>
          <w:szCs w:val="20"/>
        </w:rPr>
        <w:t>SAN</w:t>
      </w:r>
      <w:r w:rsidR="00861436" w:rsidRPr="00276569">
        <w:rPr>
          <w:rFonts w:cs="Arial"/>
          <w:szCs w:val="20"/>
        </w:rPr>
        <w:t xml:space="preserve"> přepínače v</w:t>
      </w:r>
      <w:r w:rsidR="00CE540B">
        <w:rPr>
          <w:rFonts w:cs="Arial"/>
          <w:szCs w:val="20"/>
        </w:rPr>
        <w:t xml:space="preserve"> DC1 a </w:t>
      </w:r>
      <w:r w:rsidR="00861436" w:rsidRPr="00276569">
        <w:rPr>
          <w:rFonts w:cs="Arial"/>
          <w:szCs w:val="20"/>
        </w:rPr>
        <w:t xml:space="preserve">DC2 budou </w:t>
      </w:r>
      <w:r w:rsidR="001D3F07">
        <w:rPr>
          <w:rFonts w:cs="Arial"/>
          <w:szCs w:val="20"/>
        </w:rPr>
        <w:t>podobně jako páteřní</w:t>
      </w:r>
      <w:r>
        <w:rPr>
          <w:rFonts w:cs="Arial"/>
          <w:szCs w:val="20"/>
        </w:rPr>
        <w:t xml:space="preserve"> LAN</w:t>
      </w:r>
      <w:r w:rsidR="001D3F07">
        <w:rPr>
          <w:rFonts w:cs="Arial"/>
          <w:szCs w:val="20"/>
        </w:rPr>
        <w:t xml:space="preserve"> přepínače </w:t>
      </w:r>
      <w:r w:rsidR="00A744C9">
        <w:rPr>
          <w:rFonts w:cs="Arial"/>
          <w:szCs w:val="20"/>
        </w:rPr>
        <w:t>v počtu 4 ks, propojeny budou v rámci sebe</w:t>
      </w:r>
      <w:r w:rsidR="00A744C9" w:rsidRPr="00276569">
        <w:rPr>
          <w:rFonts w:cs="Arial"/>
          <w:color w:val="FF0000"/>
          <w:szCs w:val="20"/>
        </w:rPr>
        <w:t xml:space="preserve"> </w:t>
      </w:r>
      <w:r w:rsidR="00A744C9" w:rsidRPr="00276569">
        <w:rPr>
          <w:rFonts w:cs="Arial"/>
          <w:szCs w:val="20"/>
        </w:rPr>
        <w:t>2x</w:t>
      </w:r>
      <w:r w:rsidR="00A744C9">
        <w:rPr>
          <w:rFonts w:cs="Arial"/>
          <w:szCs w:val="20"/>
        </w:rPr>
        <w:t>10</w:t>
      </w:r>
      <w:r w:rsidR="00A744C9" w:rsidRPr="00276569">
        <w:rPr>
          <w:rFonts w:cs="Arial"/>
          <w:szCs w:val="20"/>
        </w:rPr>
        <w:t>0GE v linkové agregaci</w:t>
      </w:r>
      <w:r w:rsidR="00A744C9">
        <w:rPr>
          <w:rFonts w:cs="Arial"/>
          <w:szCs w:val="20"/>
        </w:rPr>
        <w:t>, pomocí QSFP DAC kabelů</w:t>
      </w:r>
      <w:r w:rsidR="00A744C9" w:rsidRPr="00276569">
        <w:rPr>
          <w:rFonts w:cs="Arial"/>
          <w:szCs w:val="20"/>
        </w:rPr>
        <w:t xml:space="preserve"> </w:t>
      </w:r>
      <w:r w:rsidR="00A744C9">
        <w:rPr>
          <w:rFonts w:cs="Arial"/>
          <w:szCs w:val="20"/>
        </w:rPr>
        <w:t xml:space="preserve">a mezi sebou </w:t>
      </w:r>
      <w:r w:rsidR="00A744C9" w:rsidRPr="00276569">
        <w:rPr>
          <w:rFonts w:cs="Arial"/>
          <w:szCs w:val="20"/>
        </w:rPr>
        <w:t xml:space="preserve">s využitím </w:t>
      </w:r>
      <w:r w:rsidR="00A744C9">
        <w:rPr>
          <w:rFonts w:cs="Arial"/>
          <w:szCs w:val="20"/>
        </w:rPr>
        <w:t>10</w:t>
      </w:r>
      <w:r w:rsidR="00A744C9" w:rsidRPr="00276569">
        <w:rPr>
          <w:rFonts w:cs="Arial"/>
          <w:szCs w:val="20"/>
        </w:rPr>
        <w:t>0GE LR tranceiver</w:t>
      </w:r>
      <w:r w:rsidR="00A744C9">
        <w:rPr>
          <w:rFonts w:cs="Arial"/>
          <w:szCs w:val="20"/>
        </w:rPr>
        <w:t>ů</w:t>
      </w:r>
      <w:r w:rsidR="00A744C9" w:rsidRPr="00276569">
        <w:rPr>
          <w:rFonts w:cs="Arial"/>
          <w:szCs w:val="20"/>
        </w:rPr>
        <w:t xml:space="preserve"> pro SM optický kabel. </w:t>
      </w:r>
      <w:r w:rsidR="00A744C9">
        <w:rPr>
          <w:rFonts w:cs="Arial"/>
          <w:szCs w:val="20"/>
        </w:rPr>
        <w:t xml:space="preserve"> </w:t>
      </w:r>
    </w:p>
    <w:p w14:paraId="0E6AAF71" w14:textId="77777777" w:rsidR="00641948" w:rsidRDefault="00641948" w:rsidP="00861436">
      <w:pPr>
        <w:rPr>
          <w:rFonts w:cs="Arial"/>
          <w:szCs w:val="20"/>
        </w:rPr>
      </w:pPr>
    </w:p>
    <w:tbl>
      <w:tblPr>
        <w:tblStyle w:val="Mkatabulky8"/>
        <w:tblW w:w="9634" w:type="dxa"/>
        <w:tblInd w:w="-289" w:type="dxa"/>
        <w:tblLook w:val="04A0" w:firstRow="1" w:lastRow="0" w:firstColumn="1" w:lastColumn="0" w:noHBand="0" w:noVBand="1"/>
      </w:tblPr>
      <w:tblGrid>
        <w:gridCol w:w="2269"/>
        <w:gridCol w:w="5103"/>
        <w:gridCol w:w="986"/>
        <w:gridCol w:w="1276"/>
      </w:tblGrid>
      <w:tr w:rsidR="000B5AF9" w:rsidRPr="00641948" w14:paraId="6AE97737" w14:textId="77777777" w:rsidTr="000C622F">
        <w:trPr>
          <w:trHeight w:val="371"/>
        </w:trPr>
        <w:tc>
          <w:tcPr>
            <w:tcW w:w="2269" w:type="dxa"/>
            <w:noWrap/>
            <w:hideMark/>
          </w:tcPr>
          <w:p w14:paraId="2DC982A9" w14:textId="360EFFFF" w:rsidR="00641948" w:rsidRPr="008F0DD4" w:rsidRDefault="008F0DD4" w:rsidP="00641948">
            <w:pPr>
              <w:ind w:firstLine="708"/>
              <w:rPr>
                <w:rFonts w:eastAsia="Times New Roman" w:cs="Arial"/>
                <w:b/>
                <w:bCs/>
                <w:sz w:val="24"/>
                <w:lang w:eastAsia="cs-CZ"/>
              </w:rPr>
            </w:pPr>
            <w:r w:rsidRPr="008F0DD4">
              <w:rPr>
                <w:rFonts w:eastAsia="Times New Roman" w:cs="Arial"/>
                <w:b/>
                <w:bCs/>
                <w:sz w:val="24"/>
                <w:lang w:eastAsia="cs-CZ"/>
              </w:rPr>
              <w:t>4 ks</w:t>
            </w:r>
          </w:p>
        </w:tc>
        <w:tc>
          <w:tcPr>
            <w:tcW w:w="5103" w:type="dxa"/>
            <w:noWrap/>
            <w:hideMark/>
          </w:tcPr>
          <w:p w14:paraId="26A65840" w14:textId="77777777" w:rsidR="00641948" w:rsidRPr="00641948" w:rsidRDefault="00641948" w:rsidP="000C622F">
            <w:pPr>
              <w:spacing w:before="0" w:after="0"/>
              <w:rPr>
                <w:rFonts w:cs="Arial"/>
                <w:b/>
                <w:bCs/>
                <w:sz w:val="16"/>
                <w:szCs w:val="16"/>
              </w:rPr>
            </w:pPr>
            <w:r w:rsidRPr="00641948">
              <w:rPr>
                <w:rFonts w:cs="Arial"/>
                <w:b/>
                <w:bCs/>
                <w:sz w:val="16"/>
                <w:szCs w:val="16"/>
              </w:rPr>
              <w:t>Minimální parametry (v případě maximálního, nebo fixního parametru, bude toto uvedeno)</w:t>
            </w:r>
          </w:p>
        </w:tc>
        <w:tc>
          <w:tcPr>
            <w:tcW w:w="986" w:type="dxa"/>
            <w:noWrap/>
            <w:hideMark/>
          </w:tcPr>
          <w:p w14:paraId="56945455" w14:textId="77777777" w:rsidR="00641948" w:rsidRPr="00641948" w:rsidRDefault="00641948" w:rsidP="00080B16">
            <w:pPr>
              <w:tabs>
                <w:tab w:val="left" w:pos="787"/>
              </w:tabs>
              <w:spacing w:before="0" w:after="0"/>
              <w:rPr>
                <w:rFonts w:cs="Arial"/>
                <w:b/>
                <w:bCs/>
                <w:sz w:val="16"/>
                <w:szCs w:val="16"/>
              </w:rPr>
            </w:pPr>
            <w:r w:rsidRPr="00641948">
              <w:rPr>
                <w:rFonts w:cs="Arial"/>
                <w:b/>
                <w:bCs/>
                <w:sz w:val="16"/>
                <w:szCs w:val="16"/>
              </w:rPr>
              <w:t>Splněno</w:t>
            </w:r>
          </w:p>
        </w:tc>
        <w:tc>
          <w:tcPr>
            <w:tcW w:w="1276" w:type="dxa"/>
            <w:noWrap/>
            <w:hideMark/>
          </w:tcPr>
          <w:p w14:paraId="13742CDB" w14:textId="77777777" w:rsidR="00641948" w:rsidRPr="00641948" w:rsidRDefault="00641948" w:rsidP="000C622F">
            <w:pPr>
              <w:spacing w:before="0" w:after="0"/>
              <w:rPr>
                <w:rFonts w:eastAsia="Times New Roman" w:cs="Arial"/>
                <w:b/>
                <w:bCs/>
                <w:sz w:val="16"/>
                <w:szCs w:val="16"/>
                <w:lang w:eastAsia="cs-CZ"/>
              </w:rPr>
            </w:pPr>
            <w:r w:rsidRPr="00641948">
              <w:rPr>
                <w:rFonts w:eastAsia="Times New Roman" w:cs="Arial"/>
                <w:b/>
                <w:bCs/>
                <w:sz w:val="16"/>
                <w:szCs w:val="16"/>
                <w:lang w:eastAsia="cs-CZ"/>
              </w:rPr>
              <w:t>Stručný popis plnění</w:t>
            </w:r>
          </w:p>
        </w:tc>
      </w:tr>
      <w:tr w:rsidR="008D2EE8" w:rsidRPr="00641948" w14:paraId="466119DF" w14:textId="77777777" w:rsidTr="000C622F">
        <w:trPr>
          <w:trHeight w:val="322"/>
        </w:trPr>
        <w:tc>
          <w:tcPr>
            <w:tcW w:w="2269" w:type="dxa"/>
            <w:vMerge w:val="restart"/>
            <w:noWrap/>
            <w:hideMark/>
          </w:tcPr>
          <w:p w14:paraId="198F78E3" w14:textId="2DFCF624" w:rsidR="00641948" w:rsidRPr="00641948" w:rsidRDefault="00641948" w:rsidP="008D2EE8">
            <w:pPr>
              <w:spacing w:before="0" w:after="0"/>
              <w:jc w:val="left"/>
              <w:rPr>
                <w:rFonts w:eastAsia="Times New Roman" w:cs="Arial"/>
                <w:b/>
                <w:bCs/>
                <w:sz w:val="16"/>
                <w:szCs w:val="16"/>
                <w:lang w:eastAsia="cs-CZ"/>
              </w:rPr>
            </w:pPr>
            <w:r w:rsidRPr="00641948">
              <w:rPr>
                <w:rFonts w:eastAsia="Times New Roman" w:cs="Arial"/>
                <w:b/>
                <w:bCs/>
                <w:sz w:val="16"/>
                <w:szCs w:val="16"/>
                <w:lang w:eastAsia="cs-CZ"/>
              </w:rPr>
              <w:t xml:space="preserve">Základní </w:t>
            </w:r>
            <w:r w:rsidR="000B5AF9" w:rsidRPr="000B5AF9">
              <w:rPr>
                <w:rFonts w:eastAsia="Times New Roman" w:cs="Arial"/>
                <w:b/>
                <w:bCs/>
                <w:sz w:val="16"/>
                <w:szCs w:val="16"/>
                <w:lang w:eastAsia="cs-CZ"/>
              </w:rPr>
              <w:t>s</w:t>
            </w:r>
            <w:r w:rsidRPr="00641948">
              <w:rPr>
                <w:rFonts w:eastAsia="Times New Roman" w:cs="Arial"/>
                <w:b/>
                <w:bCs/>
                <w:sz w:val="16"/>
                <w:szCs w:val="16"/>
                <w:lang w:eastAsia="cs-CZ"/>
              </w:rPr>
              <w:t>pecifikace</w:t>
            </w:r>
          </w:p>
        </w:tc>
        <w:tc>
          <w:tcPr>
            <w:tcW w:w="5103" w:type="dxa"/>
            <w:hideMark/>
          </w:tcPr>
          <w:p w14:paraId="301D5257" w14:textId="77777777" w:rsidR="00641948" w:rsidRPr="00641948" w:rsidRDefault="00641948" w:rsidP="008D2EE8">
            <w:pPr>
              <w:spacing w:before="0" w:after="0"/>
              <w:rPr>
                <w:rFonts w:cs="Arial"/>
                <w:sz w:val="16"/>
                <w:szCs w:val="16"/>
              </w:rPr>
            </w:pPr>
            <w:r w:rsidRPr="00641948">
              <w:rPr>
                <w:rFonts w:cs="Arial"/>
                <w:sz w:val="16"/>
                <w:szCs w:val="16"/>
              </w:rPr>
              <w:t>Montáž do racku vhodná pro standardní 19-ti palcový rack s požadovanou montážní sadou a AC napájecím kabelem</w:t>
            </w:r>
          </w:p>
        </w:tc>
        <w:tc>
          <w:tcPr>
            <w:tcW w:w="986" w:type="dxa"/>
            <w:hideMark/>
          </w:tcPr>
          <w:p w14:paraId="6FEC9E15"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3797A99"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9BF1F2B" w14:textId="77777777" w:rsidTr="000C622F">
        <w:trPr>
          <w:trHeight w:val="145"/>
        </w:trPr>
        <w:tc>
          <w:tcPr>
            <w:tcW w:w="2269" w:type="dxa"/>
            <w:vMerge/>
            <w:hideMark/>
          </w:tcPr>
          <w:p w14:paraId="162A5522" w14:textId="77777777" w:rsidR="00641948" w:rsidRPr="00641948" w:rsidRDefault="00641948" w:rsidP="008D2EE8">
            <w:pPr>
              <w:spacing w:before="0" w:after="0"/>
              <w:ind w:firstLine="708"/>
              <w:rPr>
                <w:rFonts w:cs="Arial"/>
                <w:b/>
                <w:bCs/>
                <w:sz w:val="18"/>
                <w:szCs w:val="18"/>
              </w:rPr>
            </w:pPr>
          </w:p>
        </w:tc>
        <w:tc>
          <w:tcPr>
            <w:tcW w:w="5103" w:type="dxa"/>
            <w:hideMark/>
          </w:tcPr>
          <w:p w14:paraId="7110BA03" w14:textId="77777777" w:rsidR="00641948" w:rsidRPr="00641948" w:rsidRDefault="00641948" w:rsidP="008D2EE8">
            <w:pPr>
              <w:spacing w:before="0" w:after="0"/>
              <w:jc w:val="left"/>
              <w:rPr>
                <w:rFonts w:cs="Arial"/>
                <w:sz w:val="16"/>
                <w:szCs w:val="16"/>
              </w:rPr>
            </w:pPr>
            <w:r w:rsidRPr="00641948">
              <w:rPr>
                <w:rFonts w:cs="Arial"/>
                <w:sz w:val="16"/>
                <w:szCs w:val="16"/>
              </w:rPr>
              <w:t>Porty 18x1/10/25Gbps SFP28 a 4x40/100Gbps QSFP28</w:t>
            </w:r>
          </w:p>
        </w:tc>
        <w:tc>
          <w:tcPr>
            <w:tcW w:w="986" w:type="dxa"/>
            <w:hideMark/>
          </w:tcPr>
          <w:p w14:paraId="29BCFBEE"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5219903C"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315D27B" w14:textId="77777777" w:rsidTr="000C622F">
        <w:trPr>
          <w:trHeight w:val="315"/>
        </w:trPr>
        <w:tc>
          <w:tcPr>
            <w:tcW w:w="2269" w:type="dxa"/>
            <w:vMerge/>
            <w:hideMark/>
          </w:tcPr>
          <w:p w14:paraId="741B987F" w14:textId="77777777" w:rsidR="00641948" w:rsidRPr="00641948" w:rsidRDefault="00641948" w:rsidP="008D2EE8">
            <w:pPr>
              <w:spacing w:before="0" w:after="0"/>
              <w:ind w:firstLine="708"/>
              <w:rPr>
                <w:rFonts w:cs="Arial"/>
                <w:b/>
                <w:bCs/>
                <w:sz w:val="18"/>
                <w:szCs w:val="18"/>
              </w:rPr>
            </w:pPr>
          </w:p>
        </w:tc>
        <w:tc>
          <w:tcPr>
            <w:tcW w:w="5103" w:type="dxa"/>
            <w:hideMark/>
          </w:tcPr>
          <w:p w14:paraId="61B64535" w14:textId="77777777" w:rsidR="00641948" w:rsidRPr="00641948" w:rsidRDefault="00641948" w:rsidP="008D2EE8">
            <w:pPr>
              <w:spacing w:before="0" w:after="0"/>
              <w:jc w:val="left"/>
              <w:rPr>
                <w:rFonts w:eastAsia="Times New Roman" w:cs="Arial"/>
                <w:sz w:val="16"/>
                <w:szCs w:val="16"/>
                <w:lang w:eastAsia="cs-CZ"/>
              </w:rPr>
            </w:pPr>
            <w:r w:rsidRPr="00641948">
              <w:rPr>
                <w:rFonts w:eastAsia="Times New Roman" w:cs="Arial"/>
                <w:sz w:val="16"/>
                <w:szCs w:val="16"/>
                <w:lang w:eastAsia="cs-CZ"/>
              </w:rPr>
              <w:t>1-port Console/Serial with cable, 1-port USB, and 1-port OOB 1Gb Ethernet Management</w:t>
            </w:r>
          </w:p>
        </w:tc>
        <w:tc>
          <w:tcPr>
            <w:tcW w:w="986" w:type="dxa"/>
            <w:hideMark/>
          </w:tcPr>
          <w:p w14:paraId="2889F2DF"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4F372F13" w14:textId="77777777" w:rsidR="00641948" w:rsidRPr="00641948" w:rsidRDefault="00641948" w:rsidP="008D2EE8">
            <w:pPr>
              <w:spacing w:before="0" w:after="0"/>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EC7FC00" w14:textId="77777777" w:rsidTr="000C622F">
        <w:trPr>
          <w:trHeight w:val="53"/>
        </w:trPr>
        <w:tc>
          <w:tcPr>
            <w:tcW w:w="2269" w:type="dxa"/>
            <w:vMerge/>
            <w:hideMark/>
          </w:tcPr>
          <w:p w14:paraId="473885B6" w14:textId="77777777" w:rsidR="00641948" w:rsidRPr="00641948" w:rsidRDefault="00641948" w:rsidP="008D2EE8">
            <w:pPr>
              <w:spacing w:before="0" w:after="0"/>
              <w:ind w:firstLine="708"/>
              <w:rPr>
                <w:rFonts w:cs="Arial"/>
                <w:b/>
                <w:bCs/>
                <w:sz w:val="18"/>
                <w:szCs w:val="18"/>
              </w:rPr>
            </w:pPr>
          </w:p>
        </w:tc>
        <w:tc>
          <w:tcPr>
            <w:tcW w:w="5103" w:type="dxa"/>
            <w:hideMark/>
          </w:tcPr>
          <w:p w14:paraId="5E6E6677"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Duální AC napájecí zdroje</w:t>
            </w:r>
          </w:p>
        </w:tc>
        <w:tc>
          <w:tcPr>
            <w:tcW w:w="986" w:type="dxa"/>
            <w:hideMark/>
          </w:tcPr>
          <w:p w14:paraId="4C5DCAC8"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4539358B"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E2DDAD0" w14:textId="77777777" w:rsidTr="000C622F">
        <w:trPr>
          <w:trHeight w:val="158"/>
        </w:trPr>
        <w:tc>
          <w:tcPr>
            <w:tcW w:w="2269" w:type="dxa"/>
            <w:vMerge/>
            <w:hideMark/>
          </w:tcPr>
          <w:p w14:paraId="191B5210" w14:textId="77777777" w:rsidR="00641948" w:rsidRPr="00641948" w:rsidRDefault="00641948" w:rsidP="008D2EE8">
            <w:pPr>
              <w:spacing w:before="0" w:after="0"/>
              <w:ind w:firstLine="708"/>
              <w:rPr>
                <w:rFonts w:cs="Arial"/>
                <w:b/>
                <w:bCs/>
                <w:sz w:val="18"/>
                <w:szCs w:val="18"/>
              </w:rPr>
            </w:pPr>
          </w:p>
        </w:tc>
        <w:tc>
          <w:tcPr>
            <w:tcW w:w="5103" w:type="dxa"/>
            <w:hideMark/>
          </w:tcPr>
          <w:p w14:paraId="4827DCEB"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8GB System Memory (RAM) a 16GB Flash/SSD</w:t>
            </w:r>
          </w:p>
        </w:tc>
        <w:tc>
          <w:tcPr>
            <w:tcW w:w="986" w:type="dxa"/>
            <w:hideMark/>
          </w:tcPr>
          <w:p w14:paraId="3C530A8C"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58C87B45"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5AC8D926" w14:textId="77777777" w:rsidTr="000C622F">
        <w:trPr>
          <w:trHeight w:val="47"/>
        </w:trPr>
        <w:tc>
          <w:tcPr>
            <w:tcW w:w="2269" w:type="dxa"/>
            <w:vMerge/>
            <w:hideMark/>
          </w:tcPr>
          <w:p w14:paraId="603021BF" w14:textId="77777777" w:rsidR="00641948" w:rsidRPr="00641948" w:rsidRDefault="00641948" w:rsidP="008D2EE8">
            <w:pPr>
              <w:spacing w:before="0" w:after="0"/>
              <w:ind w:firstLine="708"/>
              <w:rPr>
                <w:rFonts w:cs="Arial"/>
                <w:b/>
                <w:bCs/>
                <w:sz w:val="18"/>
                <w:szCs w:val="18"/>
              </w:rPr>
            </w:pPr>
          </w:p>
        </w:tc>
        <w:tc>
          <w:tcPr>
            <w:tcW w:w="5103" w:type="dxa"/>
            <w:hideMark/>
          </w:tcPr>
          <w:p w14:paraId="318B8177"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16MB packet buffer</w:t>
            </w:r>
          </w:p>
        </w:tc>
        <w:tc>
          <w:tcPr>
            <w:tcW w:w="986" w:type="dxa"/>
            <w:hideMark/>
          </w:tcPr>
          <w:p w14:paraId="4FF28D58"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27253E04"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2919B494" w14:textId="77777777" w:rsidTr="000C622F">
        <w:trPr>
          <w:trHeight w:val="119"/>
        </w:trPr>
        <w:tc>
          <w:tcPr>
            <w:tcW w:w="2269" w:type="dxa"/>
            <w:vMerge/>
            <w:hideMark/>
          </w:tcPr>
          <w:p w14:paraId="663F5B66" w14:textId="77777777" w:rsidR="00641948" w:rsidRPr="00641948" w:rsidRDefault="00641948" w:rsidP="008D2EE8">
            <w:pPr>
              <w:spacing w:before="0" w:after="0"/>
              <w:ind w:firstLine="708"/>
              <w:rPr>
                <w:rFonts w:cs="Arial"/>
                <w:b/>
                <w:bCs/>
                <w:sz w:val="18"/>
                <w:szCs w:val="18"/>
              </w:rPr>
            </w:pPr>
          </w:p>
        </w:tc>
        <w:tc>
          <w:tcPr>
            <w:tcW w:w="5103" w:type="dxa"/>
            <w:hideMark/>
          </w:tcPr>
          <w:p w14:paraId="27A234AB"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Latence 300 ns a nižší</w:t>
            </w:r>
          </w:p>
        </w:tc>
        <w:tc>
          <w:tcPr>
            <w:tcW w:w="986" w:type="dxa"/>
            <w:hideMark/>
          </w:tcPr>
          <w:p w14:paraId="14CB4B15"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560C18A1"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E2F93F7" w14:textId="77777777" w:rsidTr="000C622F">
        <w:trPr>
          <w:trHeight w:val="180"/>
        </w:trPr>
        <w:tc>
          <w:tcPr>
            <w:tcW w:w="2269" w:type="dxa"/>
            <w:vMerge/>
            <w:hideMark/>
          </w:tcPr>
          <w:p w14:paraId="5A314E4E" w14:textId="77777777" w:rsidR="00641948" w:rsidRPr="00641948" w:rsidRDefault="00641948" w:rsidP="008D2EE8">
            <w:pPr>
              <w:spacing w:before="0" w:after="0"/>
              <w:ind w:firstLine="708"/>
              <w:rPr>
                <w:rFonts w:cs="Arial"/>
                <w:b/>
                <w:bCs/>
                <w:sz w:val="18"/>
                <w:szCs w:val="18"/>
              </w:rPr>
            </w:pPr>
          </w:p>
        </w:tc>
        <w:tc>
          <w:tcPr>
            <w:tcW w:w="5103" w:type="dxa"/>
            <w:hideMark/>
          </w:tcPr>
          <w:p w14:paraId="3095FD8C"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Switchovací kapacita 1.7Tbps</w:t>
            </w:r>
          </w:p>
        </w:tc>
        <w:tc>
          <w:tcPr>
            <w:tcW w:w="986" w:type="dxa"/>
            <w:hideMark/>
          </w:tcPr>
          <w:p w14:paraId="052CBD54"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2067EE59"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2257997A" w14:textId="77777777" w:rsidTr="000C622F">
        <w:trPr>
          <w:trHeight w:val="111"/>
        </w:trPr>
        <w:tc>
          <w:tcPr>
            <w:tcW w:w="2269" w:type="dxa"/>
            <w:vMerge/>
            <w:hideMark/>
          </w:tcPr>
          <w:p w14:paraId="124C3716" w14:textId="77777777" w:rsidR="00641948" w:rsidRPr="00641948" w:rsidRDefault="00641948" w:rsidP="008D2EE8">
            <w:pPr>
              <w:spacing w:before="0" w:after="0"/>
              <w:ind w:firstLine="708"/>
              <w:rPr>
                <w:rFonts w:cs="Arial"/>
                <w:b/>
                <w:bCs/>
                <w:sz w:val="18"/>
                <w:szCs w:val="18"/>
              </w:rPr>
            </w:pPr>
          </w:p>
        </w:tc>
        <w:tc>
          <w:tcPr>
            <w:tcW w:w="5103" w:type="dxa"/>
            <w:hideMark/>
          </w:tcPr>
          <w:p w14:paraId="10E9FDFE" w14:textId="77777777" w:rsidR="00641948" w:rsidRPr="00641948" w:rsidRDefault="00641948" w:rsidP="008D2EE8">
            <w:pPr>
              <w:spacing w:before="0" w:after="0"/>
              <w:contextualSpacing/>
              <w:jc w:val="left"/>
              <w:rPr>
                <w:rFonts w:eastAsia="Times New Roman" w:cs="Arial"/>
                <w:sz w:val="16"/>
                <w:szCs w:val="16"/>
                <w:lang w:eastAsia="cs-CZ"/>
              </w:rPr>
            </w:pPr>
            <w:r w:rsidRPr="00641948">
              <w:rPr>
                <w:rFonts w:eastAsia="Times New Roman" w:cs="Arial"/>
                <w:sz w:val="16"/>
                <w:szCs w:val="16"/>
                <w:lang w:eastAsia="cs-CZ"/>
              </w:rPr>
              <w:t>Routing kapacita 1.26Bpps</w:t>
            </w:r>
          </w:p>
        </w:tc>
        <w:tc>
          <w:tcPr>
            <w:tcW w:w="986" w:type="dxa"/>
            <w:hideMark/>
          </w:tcPr>
          <w:p w14:paraId="7BC1B92F" w14:textId="77777777" w:rsidR="00641948" w:rsidRPr="00641948" w:rsidRDefault="00641948" w:rsidP="00080B16">
            <w:pPr>
              <w:tabs>
                <w:tab w:val="left" w:pos="787"/>
              </w:tabs>
              <w:spacing w:before="0" w:after="0"/>
              <w:ind w:firstLine="708"/>
              <w:contextualSpacing/>
              <w:rPr>
                <w:rFonts w:cs="Arial"/>
                <w:b/>
                <w:bCs/>
                <w:sz w:val="18"/>
                <w:szCs w:val="18"/>
              </w:rPr>
            </w:pPr>
            <w:r w:rsidRPr="00641948">
              <w:rPr>
                <w:rFonts w:cs="Arial"/>
                <w:b/>
                <w:bCs/>
                <w:sz w:val="18"/>
                <w:szCs w:val="18"/>
              </w:rPr>
              <w:t> </w:t>
            </w:r>
          </w:p>
        </w:tc>
        <w:tc>
          <w:tcPr>
            <w:tcW w:w="1276" w:type="dxa"/>
            <w:hideMark/>
          </w:tcPr>
          <w:p w14:paraId="51EA3DF4" w14:textId="77777777" w:rsidR="00641948" w:rsidRPr="00641948" w:rsidRDefault="00641948" w:rsidP="008D2EE8">
            <w:pPr>
              <w:spacing w:before="0" w:after="0"/>
              <w:ind w:firstLine="708"/>
              <w:contextualSpacing/>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14CBA65" w14:textId="77777777" w:rsidTr="000C622F">
        <w:trPr>
          <w:trHeight w:val="202"/>
        </w:trPr>
        <w:tc>
          <w:tcPr>
            <w:tcW w:w="2269" w:type="dxa"/>
            <w:vMerge/>
            <w:hideMark/>
          </w:tcPr>
          <w:p w14:paraId="15A79D03" w14:textId="77777777" w:rsidR="00641948" w:rsidRPr="00641948" w:rsidRDefault="00641948" w:rsidP="008D2EE8">
            <w:pPr>
              <w:spacing w:before="0" w:after="0"/>
              <w:ind w:firstLine="708"/>
              <w:rPr>
                <w:rFonts w:cs="Arial"/>
                <w:b/>
                <w:bCs/>
                <w:sz w:val="18"/>
                <w:szCs w:val="18"/>
              </w:rPr>
            </w:pPr>
          </w:p>
        </w:tc>
        <w:tc>
          <w:tcPr>
            <w:tcW w:w="5103" w:type="dxa"/>
            <w:hideMark/>
          </w:tcPr>
          <w:p w14:paraId="5A3F3EB3" w14:textId="77777777" w:rsidR="00641948" w:rsidRPr="00641948" w:rsidRDefault="00641948" w:rsidP="008D2EE8">
            <w:pPr>
              <w:spacing w:before="0" w:after="0"/>
              <w:jc w:val="left"/>
              <w:rPr>
                <w:rFonts w:cs="Arial"/>
                <w:sz w:val="16"/>
                <w:szCs w:val="16"/>
              </w:rPr>
            </w:pPr>
            <w:r w:rsidRPr="00641948">
              <w:rPr>
                <w:rFonts w:cs="Arial"/>
                <w:sz w:val="16"/>
                <w:szCs w:val="16"/>
              </w:rPr>
              <w:t>Až 512 tisíc systémových záznamů - MAC, Routing tabulka a ACL.</w:t>
            </w:r>
          </w:p>
        </w:tc>
        <w:tc>
          <w:tcPr>
            <w:tcW w:w="986" w:type="dxa"/>
            <w:hideMark/>
          </w:tcPr>
          <w:p w14:paraId="47554539"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D4D80A3"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51A059C7" w14:textId="77777777" w:rsidTr="000C622F">
        <w:trPr>
          <w:trHeight w:val="315"/>
        </w:trPr>
        <w:tc>
          <w:tcPr>
            <w:tcW w:w="2269" w:type="dxa"/>
            <w:vMerge w:val="restart"/>
            <w:hideMark/>
          </w:tcPr>
          <w:p w14:paraId="47976B9D" w14:textId="77777777" w:rsidR="00641948" w:rsidRPr="00641948" w:rsidRDefault="00641948" w:rsidP="008D2EE8">
            <w:pPr>
              <w:spacing w:before="0" w:after="0"/>
              <w:rPr>
                <w:rFonts w:cs="Arial"/>
                <w:b/>
                <w:bCs/>
                <w:sz w:val="16"/>
                <w:szCs w:val="16"/>
              </w:rPr>
            </w:pPr>
            <w:r w:rsidRPr="00641948">
              <w:rPr>
                <w:rFonts w:cs="Arial"/>
                <w:b/>
                <w:bCs/>
                <w:sz w:val="16"/>
                <w:szCs w:val="16"/>
              </w:rPr>
              <w:t>Funkce a protokoly</w:t>
            </w:r>
          </w:p>
        </w:tc>
        <w:tc>
          <w:tcPr>
            <w:tcW w:w="5103" w:type="dxa"/>
            <w:hideMark/>
          </w:tcPr>
          <w:p w14:paraId="17084559" w14:textId="77777777" w:rsidR="00641948" w:rsidRPr="00641948" w:rsidRDefault="00641948" w:rsidP="008D2EE8">
            <w:pPr>
              <w:spacing w:before="0" w:after="0"/>
              <w:jc w:val="left"/>
              <w:rPr>
                <w:rFonts w:cs="Arial"/>
                <w:sz w:val="16"/>
                <w:szCs w:val="16"/>
              </w:rPr>
            </w:pPr>
            <w:r w:rsidRPr="00641948">
              <w:rPr>
                <w:rFonts w:cs="Arial"/>
                <w:sz w:val="16"/>
                <w:szCs w:val="16"/>
              </w:rPr>
              <w:t>QoS classification, QoS Rewrite, Queing &amp; Scheduling, RED/WRED, ECN, ACL, PFC</w:t>
            </w:r>
          </w:p>
        </w:tc>
        <w:tc>
          <w:tcPr>
            <w:tcW w:w="986" w:type="dxa"/>
            <w:hideMark/>
          </w:tcPr>
          <w:p w14:paraId="33591C9B"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7CAB45C4"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2E1E4EE9" w14:textId="77777777" w:rsidTr="000C622F">
        <w:trPr>
          <w:trHeight w:val="315"/>
        </w:trPr>
        <w:tc>
          <w:tcPr>
            <w:tcW w:w="2269" w:type="dxa"/>
            <w:vMerge/>
            <w:hideMark/>
          </w:tcPr>
          <w:p w14:paraId="0FA0FE96" w14:textId="77777777" w:rsidR="00641948" w:rsidRPr="00641948" w:rsidRDefault="00641948" w:rsidP="008D2EE8">
            <w:pPr>
              <w:spacing w:before="0" w:after="0"/>
              <w:ind w:firstLine="708"/>
              <w:rPr>
                <w:rFonts w:cs="Arial"/>
                <w:b/>
                <w:bCs/>
                <w:sz w:val="18"/>
                <w:szCs w:val="18"/>
              </w:rPr>
            </w:pPr>
          </w:p>
        </w:tc>
        <w:tc>
          <w:tcPr>
            <w:tcW w:w="5103" w:type="dxa"/>
            <w:hideMark/>
          </w:tcPr>
          <w:p w14:paraId="2E538B6C" w14:textId="14378DBA" w:rsidR="00641948" w:rsidRPr="00641948" w:rsidRDefault="00641948" w:rsidP="008D2EE8">
            <w:pPr>
              <w:spacing w:before="0" w:after="0"/>
              <w:jc w:val="left"/>
              <w:rPr>
                <w:rFonts w:cs="Arial"/>
                <w:sz w:val="16"/>
                <w:szCs w:val="16"/>
              </w:rPr>
            </w:pPr>
            <w:r w:rsidRPr="00641948">
              <w:rPr>
                <w:rFonts w:cs="Arial"/>
                <w:sz w:val="16"/>
                <w:szCs w:val="16"/>
              </w:rPr>
              <w:t>802.3x flow control, 802.1Qbb, 802.1Qaz, DCBx, Applivation TLV,</w:t>
            </w:r>
            <w:r w:rsidR="000B5AF9">
              <w:rPr>
                <w:rFonts w:cs="Arial"/>
                <w:sz w:val="16"/>
                <w:szCs w:val="16"/>
              </w:rPr>
              <w:t xml:space="preserve"> </w:t>
            </w:r>
            <w:r w:rsidRPr="00641948">
              <w:rPr>
                <w:rFonts w:cs="Arial"/>
                <w:sz w:val="16"/>
                <w:szCs w:val="16"/>
              </w:rPr>
              <w:t>802.1ab</w:t>
            </w:r>
          </w:p>
        </w:tc>
        <w:tc>
          <w:tcPr>
            <w:tcW w:w="986" w:type="dxa"/>
            <w:hideMark/>
          </w:tcPr>
          <w:p w14:paraId="56187A49"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04182A60"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D2CEA1E" w14:textId="77777777" w:rsidTr="000C622F">
        <w:trPr>
          <w:trHeight w:val="199"/>
        </w:trPr>
        <w:tc>
          <w:tcPr>
            <w:tcW w:w="2269" w:type="dxa"/>
            <w:vMerge/>
            <w:hideMark/>
          </w:tcPr>
          <w:p w14:paraId="5BC616A9" w14:textId="77777777" w:rsidR="00641948" w:rsidRPr="00641948" w:rsidRDefault="00641948" w:rsidP="008D2EE8">
            <w:pPr>
              <w:spacing w:before="0" w:after="0"/>
              <w:ind w:firstLine="708"/>
              <w:rPr>
                <w:rFonts w:cs="Arial"/>
                <w:b/>
                <w:bCs/>
                <w:sz w:val="18"/>
                <w:szCs w:val="18"/>
              </w:rPr>
            </w:pPr>
          </w:p>
        </w:tc>
        <w:tc>
          <w:tcPr>
            <w:tcW w:w="5103" w:type="dxa"/>
            <w:hideMark/>
          </w:tcPr>
          <w:p w14:paraId="59603F50" w14:textId="77777777" w:rsidR="00641948" w:rsidRPr="00641948" w:rsidRDefault="00641948" w:rsidP="008D2EE8">
            <w:pPr>
              <w:spacing w:before="0" w:after="0"/>
              <w:jc w:val="left"/>
              <w:rPr>
                <w:rFonts w:cs="Arial"/>
                <w:sz w:val="16"/>
                <w:szCs w:val="16"/>
              </w:rPr>
            </w:pPr>
            <w:r w:rsidRPr="00641948">
              <w:rPr>
                <w:rFonts w:cs="Arial"/>
                <w:sz w:val="16"/>
                <w:szCs w:val="16"/>
              </w:rPr>
              <w:t>Podpora RoCE/iWARP</w:t>
            </w:r>
          </w:p>
        </w:tc>
        <w:tc>
          <w:tcPr>
            <w:tcW w:w="986" w:type="dxa"/>
            <w:hideMark/>
          </w:tcPr>
          <w:p w14:paraId="5C69CBCF"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1BCA5AE"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51D26FB" w14:textId="77777777" w:rsidTr="000C622F">
        <w:trPr>
          <w:trHeight w:val="47"/>
        </w:trPr>
        <w:tc>
          <w:tcPr>
            <w:tcW w:w="2269" w:type="dxa"/>
            <w:vMerge/>
            <w:hideMark/>
          </w:tcPr>
          <w:p w14:paraId="5F1E3592" w14:textId="77777777" w:rsidR="00641948" w:rsidRPr="00641948" w:rsidRDefault="00641948" w:rsidP="008D2EE8">
            <w:pPr>
              <w:spacing w:before="0" w:after="0"/>
              <w:ind w:firstLine="708"/>
              <w:rPr>
                <w:rFonts w:cs="Arial"/>
                <w:b/>
                <w:bCs/>
                <w:sz w:val="18"/>
                <w:szCs w:val="18"/>
              </w:rPr>
            </w:pPr>
          </w:p>
        </w:tc>
        <w:tc>
          <w:tcPr>
            <w:tcW w:w="5103" w:type="dxa"/>
            <w:hideMark/>
          </w:tcPr>
          <w:p w14:paraId="24FA167B" w14:textId="77777777" w:rsidR="00641948" w:rsidRPr="00641948" w:rsidRDefault="00641948" w:rsidP="008D2EE8">
            <w:pPr>
              <w:spacing w:before="0" w:after="0"/>
              <w:jc w:val="left"/>
              <w:rPr>
                <w:rFonts w:cs="Arial"/>
                <w:sz w:val="16"/>
                <w:szCs w:val="16"/>
              </w:rPr>
            </w:pPr>
            <w:r w:rsidRPr="00641948">
              <w:rPr>
                <w:rFonts w:cs="Arial"/>
                <w:sz w:val="16"/>
                <w:szCs w:val="16"/>
              </w:rPr>
              <w:t>Podpora Jumbo frames velikost až do 9K bytes</w:t>
            </w:r>
          </w:p>
        </w:tc>
        <w:tc>
          <w:tcPr>
            <w:tcW w:w="986" w:type="dxa"/>
            <w:hideMark/>
          </w:tcPr>
          <w:p w14:paraId="293D2A80"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A9444B9"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4D3AF29" w14:textId="77777777" w:rsidTr="000C622F">
        <w:trPr>
          <w:trHeight w:val="177"/>
        </w:trPr>
        <w:tc>
          <w:tcPr>
            <w:tcW w:w="2269" w:type="dxa"/>
            <w:vMerge/>
            <w:hideMark/>
          </w:tcPr>
          <w:p w14:paraId="1A6D2063" w14:textId="77777777" w:rsidR="00641948" w:rsidRPr="00641948" w:rsidRDefault="00641948" w:rsidP="008D2EE8">
            <w:pPr>
              <w:spacing w:before="0" w:after="0"/>
              <w:ind w:firstLine="708"/>
              <w:rPr>
                <w:rFonts w:cs="Arial"/>
                <w:b/>
                <w:bCs/>
                <w:sz w:val="18"/>
                <w:szCs w:val="18"/>
              </w:rPr>
            </w:pPr>
          </w:p>
        </w:tc>
        <w:tc>
          <w:tcPr>
            <w:tcW w:w="5103" w:type="dxa"/>
            <w:hideMark/>
          </w:tcPr>
          <w:p w14:paraId="67802817" w14:textId="77777777" w:rsidR="00641948" w:rsidRPr="00641948" w:rsidRDefault="00641948" w:rsidP="008D2EE8">
            <w:pPr>
              <w:spacing w:before="0" w:after="0"/>
              <w:jc w:val="left"/>
              <w:rPr>
                <w:rFonts w:eastAsia="Times New Roman" w:cs="Arial"/>
                <w:sz w:val="16"/>
                <w:szCs w:val="16"/>
                <w:lang w:eastAsia="cs-CZ"/>
              </w:rPr>
            </w:pPr>
            <w:r w:rsidRPr="00641948">
              <w:rPr>
                <w:rFonts w:eastAsia="Times New Roman" w:cs="Arial"/>
                <w:sz w:val="16"/>
                <w:szCs w:val="16"/>
                <w:lang w:eastAsia="cs-CZ"/>
              </w:rPr>
              <w:t>Podpora VxLAN EVPN, VxLAN Hardware VTEP</w:t>
            </w:r>
          </w:p>
        </w:tc>
        <w:tc>
          <w:tcPr>
            <w:tcW w:w="986" w:type="dxa"/>
            <w:hideMark/>
          </w:tcPr>
          <w:p w14:paraId="3A8EE80D"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7691191"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095D0422" w14:textId="77777777" w:rsidTr="000C622F">
        <w:trPr>
          <w:trHeight w:val="47"/>
        </w:trPr>
        <w:tc>
          <w:tcPr>
            <w:tcW w:w="2269" w:type="dxa"/>
            <w:vMerge/>
            <w:hideMark/>
          </w:tcPr>
          <w:p w14:paraId="37F37650" w14:textId="77777777" w:rsidR="00641948" w:rsidRPr="00641948" w:rsidRDefault="00641948" w:rsidP="008D2EE8">
            <w:pPr>
              <w:spacing w:before="0" w:after="0"/>
              <w:ind w:firstLine="708"/>
              <w:rPr>
                <w:rFonts w:cs="Arial"/>
                <w:b/>
                <w:bCs/>
                <w:sz w:val="18"/>
                <w:szCs w:val="18"/>
              </w:rPr>
            </w:pPr>
          </w:p>
        </w:tc>
        <w:tc>
          <w:tcPr>
            <w:tcW w:w="5103" w:type="dxa"/>
            <w:hideMark/>
          </w:tcPr>
          <w:p w14:paraId="120E9A4E" w14:textId="77777777" w:rsidR="00641948" w:rsidRPr="00641948" w:rsidRDefault="00641948" w:rsidP="008D2EE8">
            <w:pPr>
              <w:spacing w:before="0" w:after="0"/>
              <w:jc w:val="left"/>
              <w:rPr>
                <w:rFonts w:eastAsia="Times New Roman" w:cs="Arial"/>
                <w:sz w:val="16"/>
                <w:szCs w:val="16"/>
                <w:lang w:eastAsia="cs-CZ"/>
              </w:rPr>
            </w:pPr>
            <w:r w:rsidRPr="00641948">
              <w:rPr>
                <w:rFonts w:eastAsia="Times New Roman" w:cs="Arial"/>
                <w:sz w:val="16"/>
                <w:szCs w:val="16"/>
                <w:lang w:eastAsia="cs-CZ"/>
              </w:rPr>
              <w:t>Podpora VMware NSX integrace až pro 1000 VNI's</w:t>
            </w:r>
          </w:p>
        </w:tc>
        <w:tc>
          <w:tcPr>
            <w:tcW w:w="986" w:type="dxa"/>
            <w:hideMark/>
          </w:tcPr>
          <w:p w14:paraId="55426180"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EA34A0F" w14:textId="77777777" w:rsidR="00641948" w:rsidRPr="00641948" w:rsidRDefault="00641948" w:rsidP="008D2EE8">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D0A9ED7" w14:textId="77777777" w:rsidTr="000C622F">
        <w:trPr>
          <w:trHeight w:val="169"/>
        </w:trPr>
        <w:tc>
          <w:tcPr>
            <w:tcW w:w="2269" w:type="dxa"/>
            <w:vMerge/>
            <w:hideMark/>
          </w:tcPr>
          <w:p w14:paraId="5074485E" w14:textId="77777777" w:rsidR="00641948" w:rsidRPr="00641948" w:rsidRDefault="00641948" w:rsidP="00072E94">
            <w:pPr>
              <w:spacing w:before="0" w:after="0"/>
              <w:ind w:firstLine="708"/>
              <w:rPr>
                <w:rFonts w:cs="Arial"/>
                <w:b/>
                <w:bCs/>
                <w:sz w:val="18"/>
                <w:szCs w:val="18"/>
              </w:rPr>
            </w:pPr>
          </w:p>
        </w:tc>
        <w:tc>
          <w:tcPr>
            <w:tcW w:w="5103" w:type="dxa"/>
            <w:hideMark/>
          </w:tcPr>
          <w:p w14:paraId="18092AF2" w14:textId="16E6FC6B" w:rsidR="00641948" w:rsidRPr="00641948" w:rsidRDefault="00641948" w:rsidP="00072E94">
            <w:pPr>
              <w:spacing w:before="0" w:after="0"/>
              <w:jc w:val="left"/>
              <w:rPr>
                <w:rFonts w:eastAsia="Times New Roman" w:cs="Arial"/>
                <w:sz w:val="16"/>
                <w:szCs w:val="16"/>
                <w:lang w:eastAsia="cs-CZ"/>
              </w:rPr>
            </w:pPr>
            <w:r w:rsidRPr="00641948">
              <w:rPr>
                <w:rFonts w:eastAsia="Times New Roman" w:cs="Arial"/>
                <w:sz w:val="16"/>
                <w:szCs w:val="16"/>
                <w:lang w:eastAsia="cs-CZ"/>
              </w:rPr>
              <w:t>Virtual routing and forwarding functions (VRFs), až do 64 VRF</w:t>
            </w:r>
            <w:r w:rsidR="000B5AF9">
              <w:rPr>
                <w:rFonts w:eastAsia="Times New Roman" w:cs="Arial"/>
                <w:sz w:val="16"/>
                <w:szCs w:val="16"/>
                <w:lang w:eastAsia="cs-CZ"/>
              </w:rPr>
              <w:t xml:space="preserve"> </w:t>
            </w:r>
            <w:r w:rsidRPr="00641948">
              <w:rPr>
                <w:rFonts w:eastAsia="Times New Roman" w:cs="Arial"/>
                <w:sz w:val="16"/>
                <w:szCs w:val="16"/>
                <w:lang w:eastAsia="cs-CZ"/>
              </w:rPr>
              <w:t>instancí</w:t>
            </w:r>
          </w:p>
        </w:tc>
        <w:tc>
          <w:tcPr>
            <w:tcW w:w="986" w:type="dxa"/>
            <w:hideMark/>
          </w:tcPr>
          <w:p w14:paraId="32C155DD"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3E07D1DB"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5C46D63" w14:textId="77777777" w:rsidTr="000C622F">
        <w:trPr>
          <w:trHeight w:val="315"/>
        </w:trPr>
        <w:tc>
          <w:tcPr>
            <w:tcW w:w="2269" w:type="dxa"/>
            <w:vMerge/>
            <w:hideMark/>
          </w:tcPr>
          <w:p w14:paraId="2B7C879B" w14:textId="77777777" w:rsidR="00641948" w:rsidRPr="00641948" w:rsidRDefault="00641948" w:rsidP="00072E94">
            <w:pPr>
              <w:spacing w:before="0" w:after="0"/>
              <w:ind w:firstLine="708"/>
              <w:rPr>
                <w:rFonts w:cs="Arial"/>
                <w:b/>
                <w:bCs/>
                <w:sz w:val="18"/>
                <w:szCs w:val="18"/>
              </w:rPr>
            </w:pPr>
          </w:p>
        </w:tc>
        <w:tc>
          <w:tcPr>
            <w:tcW w:w="5103" w:type="dxa"/>
            <w:hideMark/>
          </w:tcPr>
          <w:p w14:paraId="636B158E" w14:textId="77777777" w:rsidR="00641948" w:rsidRPr="00641948" w:rsidRDefault="00641948" w:rsidP="00072E94">
            <w:pPr>
              <w:spacing w:before="0" w:after="0"/>
              <w:jc w:val="left"/>
              <w:rPr>
                <w:rFonts w:eastAsia="Times New Roman" w:cs="Arial"/>
                <w:sz w:val="16"/>
                <w:szCs w:val="16"/>
                <w:lang w:eastAsia="cs-CZ"/>
              </w:rPr>
            </w:pPr>
            <w:r w:rsidRPr="00641948">
              <w:rPr>
                <w:rFonts w:eastAsia="Times New Roman" w:cs="Arial"/>
                <w:sz w:val="16"/>
                <w:szCs w:val="16"/>
                <w:lang w:eastAsia="cs-CZ"/>
              </w:rPr>
              <w:t>Automatická konfigurace fabricu pomocí nástroje jako je Ansible, StaltStack, ZTP and Puppet (nebo ekvivalent)</w:t>
            </w:r>
          </w:p>
        </w:tc>
        <w:tc>
          <w:tcPr>
            <w:tcW w:w="986" w:type="dxa"/>
            <w:hideMark/>
          </w:tcPr>
          <w:p w14:paraId="1E26D708"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53141DB4"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6748534" w14:textId="77777777" w:rsidTr="000C622F">
        <w:trPr>
          <w:trHeight w:val="47"/>
        </w:trPr>
        <w:tc>
          <w:tcPr>
            <w:tcW w:w="2269" w:type="dxa"/>
            <w:vMerge/>
            <w:hideMark/>
          </w:tcPr>
          <w:p w14:paraId="1BA5577E" w14:textId="77777777" w:rsidR="00641948" w:rsidRPr="00641948" w:rsidRDefault="00641948" w:rsidP="00072E94">
            <w:pPr>
              <w:spacing w:before="0" w:after="0"/>
              <w:ind w:firstLine="708"/>
              <w:rPr>
                <w:rFonts w:cs="Arial"/>
                <w:b/>
                <w:bCs/>
                <w:sz w:val="18"/>
                <w:szCs w:val="18"/>
              </w:rPr>
            </w:pPr>
          </w:p>
        </w:tc>
        <w:tc>
          <w:tcPr>
            <w:tcW w:w="5103" w:type="dxa"/>
            <w:hideMark/>
          </w:tcPr>
          <w:p w14:paraId="311A3F29"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802.1Q VLAN, Voice VLAN, QinQ, 4K VLANs</w:t>
            </w:r>
          </w:p>
        </w:tc>
        <w:tc>
          <w:tcPr>
            <w:tcW w:w="986" w:type="dxa"/>
            <w:hideMark/>
          </w:tcPr>
          <w:p w14:paraId="56F5DF2F"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317FFF5E"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5EAFBE84" w14:textId="77777777" w:rsidTr="000C622F">
        <w:trPr>
          <w:trHeight w:val="67"/>
        </w:trPr>
        <w:tc>
          <w:tcPr>
            <w:tcW w:w="2269" w:type="dxa"/>
            <w:vMerge/>
            <w:hideMark/>
          </w:tcPr>
          <w:p w14:paraId="0F26DD62" w14:textId="77777777" w:rsidR="00641948" w:rsidRPr="00641948" w:rsidRDefault="00641948" w:rsidP="00072E94">
            <w:pPr>
              <w:spacing w:before="0" w:after="0"/>
              <w:ind w:firstLine="708"/>
              <w:rPr>
                <w:rFonts w:cs="Arial"/>
                <w:b/>
                <w:bCs/>
                <w:sz w:val="18"/>
                <w:szCs w:val="18"/>
              </w:rPr>
            </w:pPr>
          </w:p>
        </w:tc>
        <w:tc>
          <w:tcPr>
            <w:tcW w:w="5103" w:type="dxa"/>
            <w:hideMark/>
          </w:tcPr>
          <w:p w14:paraId="6107A2A2"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RSTP, MSTP, RPVST, BPDU Filter &amp; Guard, Loop Guard, Root Guard</w:t>
            </w:r>
          </w:p>
        </w:tc>
        <w:tc>
          <w:tcPr>
            <w:tcW w:w="986" w:type="dxa"/>
            <w:hideMark/>
          </w:tcPr>
          <w:p w14:paraId="7CF71D3B"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F294E5B"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76B00561" w14:textId="77777777" w:rsidTr="000C622F">
        <w:trPr>
          <w:trHeight w:val="141"/>
        </w:trPr>
        <w:tc>
          <w:tcPr>
            <w:tcW w:w="2269" w:type="dxa"/>
            <w:vMerge/>
            <w:hideMark/>
          </w:tcPr>
          <w:p w14:paraId="172CB668" w14:textId="77777777" w:rsidR="00641948" w:rsidRPr="00641948" w:rsidRDefault="00641948" w:rsidP="00072E94">
            <w:pPr>
              <w:spacing w:before="0" w:after="0"/>
              <w:ind w:firstLine="708"/>
              <w:rPr>
                <w:rFonts w:cs="Arial"/>
                <w:b/>
                <w:bCs/>
                <w:sz w:val="18"/>
                <w:szCs w:val="18"/>
              </w:rPr>
            </w:pPr>
          </w:p>
        </w:tc>
        <w:tc>
          <w:tcPr>
            <w:tcW w:w="5103" w:type="dxa"/>
            <w:hideMark/>
          </w:tcPr>
          <w:p w14:paraId="295E6F33"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VRRP, LAG, MLAG, LACP. Multi-active Gateway (MAGP)</w:t>
            </w:r>
          </w:p>
        </w:tc>
        <w:tc>
          <w:tcPr>
            <w:tcW w:w="986" w:type="dxa"/>
            <w:hideMark/>
          </w:tcPr>
          <w:p w14:paraId="26DCD2F1"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0095321C"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3271AEF" w14:textId="77777777" w:rsidTr="000C622F">
        <w:trPr>
          <w:trHeight w:val="74"/>
        </w:trPr>
        <w:tc>
          <w:tcPr>
            <w:tcW w:w="2269" w:type="dxa"/>
            <w:vMerge/>
            <w:hideMark/>
          </w:tcPr>
          <w:p w14:paraId="59CB56B2" w14:textId="77777777" w:rsidR="00641948" w:rsidRPr="00641948" w:rsidRDefault="00641948" w:rsidP="00072E94">
            <w:pPr>
              <w:spacing w:before="0" w:after="0"/>
              <w:ind w:firstLine="708"/>
              <w:rPr>
                <w:rFonts w:cs="Arial"/>
                <w:b/>
                <w:bCs/>
                <w:sz w:val="18"/>
                <w:szCs w:val="18"/>
              </w:rPr>
            </w:pPr>
          </w:p>
        </w:tc>
        <w:tc>
          <w:tcPr>
            <w:tcW w:w="5103" w:type="dxa"/>
            <w:hideMark/>
          </w:tcPr>
          <w:p w14:paraId="68C9C4CD"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Interface &amp; port isolation, LLDP,</w:t>
            </w:r>
          </w:p>
        </w:tc>
        <w:tc>
          <w:tcPr>
            <w:tcW w:w="986" w:type="dxa"/>
            <w:hideMark/>
          </w:tcPr>
          <w:p w14:paraId="1F8FDA05"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CABBAB8"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640BA89D" w14:textId="77777777" w:rsidTr="000C622F">
        <w:trPr>
          <w:trHeight w:val="47"/>
        </w:trPr>
        <w:tc>
          <w:tcPr>
            <w:tcW w:w="2269" w:type="dxa"/>
            <w:vMerge/>
            <w:hideMark/>
          </w:tcPr>
          <w:p w14:paraId="5E41007D" w14:textId="77777777" w:rsidR="00641948" w:rsidRPr="00641948" w:rsidRDefault="00641948" w:rsidP="00072E94">
            <w:pPr>
              <w:spacing w:before="0" w:after="0"/>
              <w:ind w:firstLine="708"/>
              <w:rPr>
                <w:rFonts w:cs="Arial"/>
                <w:b/>
                <w:bCs/>
                <w:sz w:val="18"/>
                <w:szCs w:val="18"/>
              </w:rPr>
            </w:pPr>
          </w:p>
        </w:tc>
        <w:tc>
          <w:tcPr>
            <w:tcW w:w="5103" w:type="dxa"/>
            <w:hideMark/>
          </w:tcPr>
          <w:p w14:paraId="7EBCA80D" w14:textId="77777777" w:rsidR="00641948" w:rsidRPr="00641948" w:rsidRDefault="00641948" w:rsidP="00072E94">
            <w:pPr>
              <w:spacing w:before="0" w:after="0"/>
              <w:rPr>
                <w:rFonts w:cs="Arial"/>
                <w:sz w:val="16"/>
                <w:szCs w:val="16"/>
              </w:rPr>
            </w:pPr>
            <w:r w:rsidRPr="00641948">
              <w:rPr>
                <w:rFonts w:cs="Arial"/>
                <w:sz w:val="16"/>
                <w:szCs w:val="16"/>
              </w:rPr>
              <w:t>IGMP v3, IGMP snooping, PIM-SM and PIM-SSM</w:t>
            </w:r>
          </w:p>
        </w:tc>
        <w:tc>
          <w:tcPr>
            <w:tcW w:w="986" w:type="dxa"/>
            <w:hideMark/>
          </w:tcPr>
          <w:p w14:paraId="26880977"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4BDFCEC1"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1FCB115" w14:textId="77777777" w:rsidTr="000C622F">
        <w:trPr>
          <w:trHeight w:val="194"/>
        </w:trPr>
        <w:tc>
          <w:tcPr>
            <w:tcW w:w="2269" w:type="dxa"/>
            <w:vMerge/>
            <w:hideMark/>
          </w:tcPr>
          <w:p w14:paraId="2E507B75" w14:textId="77777777" w:rsidR="00641948" w:rsidRPr="00641948" w:rsidRDefault="00641948" w:rsidP="00072E94">
            <w:pPr>
              <w:spacing w:before="0" w:after="0"/>
              <w:ind w:firstLine="708"/>
              <w:rPr>
                <w:rFonts w:cs="Arial"/>
                <w:b/>
                <w:bCs/>
                <w:sz w:val="18"/>
                <w:szCs w:val="18"/>
              </w:rPr>
            </w:pPr>
          </w:p>
        </w:tc>
        <w:tc>
          <w:tcPr>
            <w:tcW w:w="5103" w:type="dxa"/>
            <w:hideMark/>
          </w:tcPr>
          <w:p w14:paraId="609D0AF9"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Static Route, OSPF, BGP, BFD, ECMP (64-way)</w:t>
            </w:r>
          </w:p>
        </w:tc>
        <w:tc>
          <w:tcPr>
            <w:tcW w:w="986" w:type="dxa"/>
            <w:hideMark/>
          </w:tcPr>
          <w:p w14:paraId="03BAD9A3"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323BFA43"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5034A007" w14:textId="77777777" w:rsidTr="000C622F">
        <w:trPr>
          <w:trHeight w:val="125"/>
        </w:trPr>
        <w:tc>
          <w:tcPr>
            <w:tcW w:w="2269" w:type="dxa"/>
            <w:vMerge w:val="restart"/>
            <w:hideMark/>
          </w:tcPr>
          <w:p w14:paraId="16225D2E" w14:textId="77777777" w:rsidR="00641948" w:rsidRPr="00641948" w:rsidRDefault="00641948" w:rsidP="00072E94">
            <w:pPr>
              <w:spacing w:before="0" w:after="0"/>
              <w:rPr>
                <w:rFonts w:eastAsia="Times New Roman" w:cs="Arial"/>
                <w:b/>
                <w:bCs/>
                <w:sz w:val="16"/>
                <w:szCs w:val="16"/>
                <w:lang w:eastAsia="cs-CZ"/>
              </w:rPr>
            </w:pPr>
            <w:r w:rsidRPr="00641948">
              <w:rPr>
                <w:rFonts w:eastAsia="Times New Roman" w:cs="Arial"/>
                <w:b/>
                <w:bCs/>
                <w:sz w:val="16"/>
                <w:szCs w:val="16"/>
                <w:lang w:eastAsia="cs-CZ"/>
              </w:rPr>
              <w:t>Bezpečnost</w:t>
            </w:r>
          </w:p>
        </w:tc>
        <w:tc>
          <w:tcPr>
            <w:tcW w:w="5103" w:type="dxa"/>
            <w:hideMark/>
          </w:tcPr>
          <w:p w14:paraId="3F5D6C6D" w14:textId="77777777" w:rsidR="00641948" w:rsidRPr="00641948" w:rsidRDefault="00641948" w:rsidP="00072E94">
            <w:pPr>
              <w:spacing w:before="0" w:after="0"/>
              <w:rPr>
                <w:rFonts w:cs="Arial"/>
                <w:sz w:val="16"/>
                <w:szCs w:val="16"/>
              </w:rPr>
            </w:pPr>
            <w:r w:rsidRPr="00641948">
              <w:rPr>
                <w:rFonts w:cs="Arial"/>
                <w:sz w:val="16"/>
                <w:szCs w:val="16"/>
              </w:rPr>
              <w:t>RADIUS, TACACS+ &amp; LDAP</w:t>
            </w:r>
          </w:p>
        </w:tc>
        <w:tc>
          <w:tcPr>
            <w:tcW w:w="986" w:type="dxa"/>
            <w:hideMark/>
          </w:tcPr>
          <w:p w14:paraId="7E156CB5"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6F8572A"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A4A4C31" w14:textId="77777777" w:rsidTr="000C622F">
        <w:trPr>
          <w:trHeight w:val="47"/>
        </w:trPr>
        <w:tc>
          <w:tcPr>
            <w:tcW w:w="2269" w:type="dxa"/>
            <w:vMerge/>
            <w:hideMark/>
          </w:tcPr>
          <w:p w14:paraId="0DEC081C" w14:textId="77777777" w:rsidR="00641948" w:rsidRPr="00641948" w:rsidRDefault="00641948" w:rsidP="00072E94">
            <w:pPr>
              <w:spacing w:before="0" w:after="0"/>
              <w:ind w:firstLine="708"/>
              <w:rPr>
                <w:rFonts w:cs="Arial"/>
                <w:b/>
                <w:bCs/>
                <w:sz w:val="16"/>
                <w:szCs w:val="16"/>
              </w:rPr>
            </w:pPr>
          </w:p>
        </w:tc>
        <w:tc>
          <w:tcPr>
            <w:tcW w:w="5103" w:type="dxa"/>
            <w:hideMark/>
          </w:tcPr>
          <w:p w14:paraId="32FFCC4D"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FIPS 140-2 system security &amp; NIST 800-181A compliance</w:t>
            </w:r>
          </w:p>
        </w:tc>
        <w:tc>
          <w:tcPr>
            <w:tcW w:w="986" w:type="dxa"/>
            <w:hideMark/>
          </w:tcPr>
          <w:p w14:paraId="1A4D6D4F"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767202E"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89D019D" w14:textId="77777777" w:rsidTr="000C622F">
        <w:trPr>
          <w:trHeight w:val="315"/>
        </w:trPr>
        <w:tc>
          <w:tcPr>
            <w:tcW w:w="2269" w:type="dxa"/>
            <w:vMerge/>
            <w:hideMark/>
          </w:tcPr>
          <w:p w14:paraId="4F59D894" w14:textId="77777777" w:rsidR="00641948" w:rsidRPr="00641948" w:rsidRDefault="00641948" w:rsidP="00072E94">
            <w:pPr>
              <w:spacing w:before="0" w:after="0"/>
              <w:ind w:firstLine="708"/>
              <w:rPr>
                <w:rFonts w:cs="Arial"/>
                <w:b/>
                <w:bCs/>
                <w:sz w:val="16"/>
                <w:szCs w:val="16"/>
              </w:rPr>
            </w:pPr>
          </w:p>
        </w:tc>
        <w:tc>
          <w:tcPr>
            <w:tcW w:w="5103" w:type="dxa"/>
            <w:hideMark/>
          </w:tcPr>
          <w:p w14:paraId="44D68B5E"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Access Control Lists (ACLs L2-L4 &amp; user defined), 802.1X - Port Based Network Access Control</w:t>
            </w:r>
          </w:p>
        </w:tc>
        <w:tc>
          <w:tcPr>
            <w:tcW w:w="986" w:type="dxa"/>
            <w:hideMark/>
          </w:tcPr>
          <w:p w14:paraId="75AD7AAC"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B481D69"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68D8AD0" w14:textId="77777777" w:rsidTr="000C622F">
        <w:trPr>
          <w:trHeight w:val="165"/>
        </w:trPr>
        <w:tc>
          <w:tcPr>
            <w:tcW w:w="2269" w:type="dxa"/>
            <w:vMerge/>
            <w:hideMark/>
          </w:tcPr>
          <w:p w14:paraId="7A53ADE9" w14:textId="77777777" w:rsidR="00641948" w:rsidRPr="00641948" w:rsidRDefault="00641948" w:rsidP="00072E94">
            <w:pPr>
              <w:spacing w:before="0" w:after="0"/>
              <w:ind w:firstLine="708"/>
              <w:rPr>
                <w:rFonts w:cs="Arial"/>
                <w:b/>
                <w:bCs/>
                <w:sz w:val="16"/>
                <w:szCs w:val="16"/>
              </w:rPr>
            </w:pPr>
          </w:p>
        </w:tc>
        <w:tc>
          <w:tcPr>
            <w:tcW w:w="5103" w:type="dxa"/>
            <w:hideMark/>
          </w:tcPr>
          <w:p w14:paraId="7743C797" w14:textId="77777777" w:rsidR="00641948" w:rsidRPr="00641948" w:rsidRDefault="00641948" w:rsidP="00072E94">
            <w:pPr>
              <w:spacing w:before="0" w:after="0"/>
              <w:rPr>
                <w:rFonts w:cs="Arial"/>
                <w:sz w:val="16"/>
                <w:szCs w:val="16"/>
              </w:rPr>
            </w:pPr>
            <w:r w:rsidRPr="00641948">
              <w:rPr>
                <w:rFonts w:cs="Arial"/>
                <w:sz w:val="16"/>
                <w:szCs w:val="16"/>
              </w:rPr>
              <w:t>CoPP, Port Isolation</w:t>
            </w:r>
          </w:p>
        </w:tc>
        <w:tc>
          <w:tcPr>
            <w:tcW w:w="986" w:type="dxa"/>
            <w:hideMark/>
          </w:tcPr>
          <w:p w14:paraId="7E4CE71C"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74B15BB"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B0899C6" w14:textId="77777777" w:rsidTr="000C622F">
        <w:trPr>
          <w:trHeight w:val="84"/>
        </w:trPr>
        <w:tc>
          <w:tcPr>
            <w:tcW w:w="2269" w:type="dxa"/>
            <w:vMerge w:val="restart"/>
            <w:hideMark/>
          </w:tcPr>
          <w:p w14:paraId="3F132C46" w14:textId="77777777" w:rsidR="00641948" w:rsidRPr="00641948" w:rsidRDefault="00641948" w:rsidP="00072E94">
            <w:pPr>
              <w:spacing w:before="0" w:after="0"/>
              <w:rPr>
                <w:rFonts w:eastAsia="Times New Roman" w:cs="Arial"/>
                <w:b/>
                <w:bCs/>
                <w:sz w:val="16"/>
                <w:szCs w:val="16"/>
                <w:lang w:eastAsia="cs-CZ"/>
              </w:rPr>
            </w:pPr>
            <w:r w:rsidRPr="00641948">
              <w:rPr>
                <w:rFonts w:eastAsia="Times New Roman" w:cs="Arial"/>
                <w:b/>
                <w:bCs/>
                <w:sz w:val="16"/>
                <w:szCs w:val="16"/>
                <w:lang w:eastAsia="cs-CZ"/>
              </w:rPr>
              <w:t>Management</w:t>
            </w:r>
          </w:p>
        </w:tc>
        <w:tc>
          <w:tcPr>
            <w:tcW w:w="5103" w:type="dxa"/>
            <w:hideMark/>
          </w:tcPr>
          <w:p w14:paraId="5D9643AF" w14:textId="77777777" w:rsidR="00641948" w:rsidRPr="00641948" w:rsidRDefault="00641948" w:rsidP="00072E94">
            <w:pPr>
              <w:spacing w:before="0" w:after="0"/>
              <w:rPr>
                <w:rFonts w:cs="Arial"/>
                <w:sz w:val="16"/>
                <w:szCs w:val="16"/>
              </w:rPr>
            </w:pPr>
            <w:r w:rsidRPr="00641948">
              <w:rPr>
                <w:rFonts w:cs="Arial"/>
                <w:sz w:val="16"/>
                <w:szCs w:val="16"/>
              </w:rPr>
              <w:t>Více konfigurací uložených na flash/SSD storage, ZTP</w:t>
            </w:r>
          </w:p>
        </w:tc>
        <w:tc>
          <w:tcPr>
            <w:tcW w:w="986" w:type="dxa"/>
            <w:hideMark/>
          </w:tcPr>
          <w:p w14:paraId="68AF6AA3"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C9AD5CB"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2259A4DF" w14:textId="77777777" w:rsidTr="000C622F">
        <w:trPr>
          <w:trHeight w:val="157"/>
        </w:trPr>
        <w:tc>
          <w:tcPr>
            <w:tcW w:w="2269" w:type="dxa"/>
            <w:vMerge/>
            <w:hideMark/>
          </w:tcPr>
          <w:p w14:paraId="24001048" w14:textId="77777777" w:rsidR="00641948" w:rsidRPr="00641948" w:rsidRDefault="00641948" w:rsidP="00072E94">
            <w:pPr>
              <w:spacing w:before="0" w:after="0"/>
              <w:ind w:firstLine="708"/>
              <w:rPr>
                <w:rFonts w:cs="Arial"/>
                <w:b/>
                <w:bCs/>
                <w:sz w:val="16"/>
                <w:szCs w:val="16"/>
              </w:rPr>
            </w:pPr>
          </w:p>
        </w:tc>
        <w:tc>
          <w:tcPr>
            <w:tcW w:w="5103" w:type="dxa"/>
            <w:hideMark/>
          </w:tcPr>
          <w:p w14:paraId="317D5B58" w14:textId="77777777" w:rsidR="00641948" w:rsidRPr="00641948" w:rsidRDefault="00641948" w:rsidP="00072E94">
            <w:pPr>
              <w:spacing w:before="0" w:after="0"/>
              <w:rPr>
                <w:rFonts w:cs="Arial"/>
                <w:sz w:val="16"/>
                <w:szCs w:val="16"/>
              </w:rPr>
            </w:pPr>
            <w:r w:rsidRPr="00641948">
              <w:rPr>
                <w:rFonts w:cs="Arial"/>
                <w:sz w:val="16"/>
                <w:szCs w:val="16"/>
              </w:rPr>
              <w:t>sFlow (RFC 3176)/Equivalent, JSON, CLI, WEB/GUI, SSH, Telnet</w:t>
            </w:r>
          </w:p>
        </w:tc>
        <w:tc>
          <w:tcPr>
            <w:tcW w:w="986" w:type="dxa"/>
            <w:hideMark/>
          </w:tcPr>
          <w:p w14:paraId="312619DC"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DBACD10"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D138C4F" w14:textId="77777777" w:rsidTr="000C622F">
        <w:trPr>
          <w:trHeight w:val="76"/>
        </w:trPr>
        <w:tc>
          <w:tcPr>
            <w:tcW w:w="2269" w:type="dxa"/>
            <w:vMerge/>
            <w:hideMark/>
          </w:tcPr>
          <w:p w14:paraId="6416D27B" w14:textId="77777777" w:rsidR="00641948" w:rsidRPr="00641948" w:rsidRDefault="00641948" w:rsidP="00072E94">
            <w:pPr>
              <w:spacing w:before="0" w:after="0"/>
              <w:ind w:firstLine="708"/>
              <w:rPr>
                <w:rFonts w:cs="Arial"/>
                <w:b/>
                <w:bCs/>
                <w:sz w:val="16"/>
                <w:szCs w:val="16"/>
              </w:rPr>
            </w:pPr>
          </w:p>
        </w:tc>
        <w:tc>
          <w:tcPr>
            <w:tcW w:w="5103" w:type="dxa"/>
            <w:hideMark/>
          </w:tcPr>
          <w:p w14:paraId="5A959FDC"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SNMPv3, NTP/SNTP, FTP/TFTP/SCP,</w:t>
            </w:r>
          </w:p>
        </w:tc>
        <w:tc>
          <w:tcPr>
            <w:tcW w:w="986" w:type="dxa"/>
            <w:hideMark/>
          </w:tcPr>
          <w:p w14:paraId="39229955"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7F61269F"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59E8DBC" w14:textId="77777777" w:rsidTr="000C622F">
        <w:trPr>
          <w:trHeight w:val="330"/>
        </w:trPr>
        <w:tc>
          <w:tcPr>
            <w:tcW w:w="2269" w:type="dxa"/>
            <w:vMerge/>
            <w:hideMark/>
          </w:tcPr>
          <w:p w14:paraId="01FA97EE" w14:textId="77777777" w:rsidR="00641948" w:rsidRPr="00641948" w:rsidRDefault="00641948" w:rsidP="00072E94">
            <w:pPr>
              <w:spacing w:before="0" w:after="0"/>
              <w:ind w:firstLine="708"/>
              <w:rPr>
                <w:rFonts w:cs="Arial"/>
                <w:b/>
                <w:bCs/>
                <w:sz w:val="16"/>
                <w:szCs w:val="16"/>
              </w:rPr>
            </w:pPr>
          </w:p>
        </w:tc>
        <w:tc>
          <w:tcPr>
            <w:tcW w:w="5103" w:type="dxa"/>
            <w:hideMark/>
          </w:tcPr>
          <w:p w14:paraId="05A34827" w14:textId="77777777" w:rsidR="00641948" w:rsidRPr="00641948" w:rsidRDefault="00641948" w:rsidP="00072E94">
            <w:pPr>
              <w:spacing w:before="0" w:after="0"/>
              <w:rPr>
                <w:rFonts w:cs="Arial"/>
                <w:sz w:val="16"/>
                <w:szCs w:val="16"/>
              </w:rPr>
            </w:pPr>
            <w:r w:rsidRPr="00641948">
              <w:rPr>
                <w:rFonts w:cs="Arial"/>
                <w:sz w:val="16"/>
                <w:szCs w:val="16"/>
              </w:rPr>
              <w:t>Port mirroring (SPAN &amp; RSPAN), BER monitoring, Root Cause Analysis, Telemetry, Real Time queue depth histograms &amp; thresholds</w:t>
            </w:r>
          </w:p>
        </w:tc>
        <w:tc>
          <w:tcPr>
            <w:tcW w:w="986" w:type="dxa"/>
            <w:hideMark/>
          </w:tcPr>
          <w:p w14:paraId="6413A69B"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0EB801C"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0B5AF9" w:rsidRPr="00641948" w14:paraId="2E32AA81" w14:textId="77777777" w:rsidTr="000C622F">
        <w:trPr>
          <w:trHeight w:val="325"/>
        </w:trPr>
        <w:tc>
          <w:tcPr>
            <w:tcW w:w="2269" w:type="dxa"/>
            <w:hideMark/>
          </w:tcPr>
          <w:p w14:paraId="6EB03DC9" w14:textId="77777777" w:rsidR="00641948" w:rsidRPr="00641948" w:rsidRDefault="00641948" w:rsidP="00072E94">
            <w:pPr>
              <w:spacing w:before="0" w:after="0"/>
              <w:rPr>
                <w:rFonts w:eastAsia="Times New Roman" w:cs="Arial"/>
                <w:b/>
                <w:bCs/>
                <w:sz w:val="16"/>
                <w:szCs w:val="16"/>
                <w:lang w:eastAsia="cs-CZ"/>
              </w:rPr>
            </w:pPr>
            <w:r w:rsidRPr="00641948">
              <w:rPr>
                <w:rFonts w:eastAsia="Times New Roman" w:cs="Arial"/>
                <w:b/>
                <w:bCs/>
                <w:sz w:val="16"/>
                <w:szCs w:val="16"/>
                <w:lang w:eastAsia="cs-CZ"/>
              </w:rPr>
              <w:t>Transceivers/DAC</w:t>
            </w:r>
          </w:p>
        </w:tc>
        <w:tc>
          <w:tcPr>
            <w:tcW w:w="5103" w:type="dxa"/>
            <w:hideMark/>
          </w:tcPr>
          <w:p w14:paraId="4D69BFDB" w14:textId="5613AD07" w:rsidR="00641948" w:rsidRDefault="00641948" w:rsidP="00072E94">
            <w:pPr>
              <w:spacing w:before="0" w:after="0"/>
              <w:rPr>
                <w:rFonts w:eastAsia="Times New Roman" w:cs="Arial"/>
                <w:sz w:val="16"/>
                <w:szCs w:val="16"/>
                <w:lang w:eastAsia="cs-CZ"/>
              </w:rPr>
            </w:pPr>
            <w:r w:rsidRPr="00641948">
              <w:rPr>
                <w:rFonts w:cs="Arial"/>
                <w:sz w:val="16"/>
                <w:szCs w:val="16"/>
              </w:rPr>
              <w:t xml:space="preserve">Součástí musí být také propojovací moduly/kabely v délce </w:t>
            </w:r>
            <w:r w:rsidR="00813B0B">
              <w:rPr>
                <w:rFonts w:cs="Arial"/>
                <w:sz w:val="16"/>
                <w:szCs w:val="16"/>
              </w:rPr>
              <w:t>2</w:t>
            </w:r>
            <w:r w:rsidRPr="00641948">
              <w:rPr>
                <w:rFonts w:cs="Arial"/>
                <w:sz w:val="16"/>
                <w:szCs w:val="16"/>
              </w:rPr>
              <w:t xml:space="preserve"> m. </w:t>
            </w:r>
          </w:p>
          <w:p w14:paraId="388CBD18" w14:textId="77777777" w:rsidR="00AC56AC" w:rsidRPr="00AC56AC" w:rsidRDefault="00AC56AC" w:rsidP="00AC56AC">
            <w:pPr>
              <w:spacing w:before="0" w:after="0"/>
              <w:rPr>
                <w:rFonts w:cs="Arial"/>
                <w:sz w:val="16"/>
                <w:szCs w:val="16"/>
              </w:rPr>
            </w:pPr>
            <w:r w:rsidRPr="00AC56AC">
              <w:rPr>
                <w:rFonts w:cs="Arial"/>
                <w:sz w:val="16"/>
                <w:szCs w:val="16"/>
              </w:rPr>
              <w:t>4x DAC 1m kabel 100Gb (QSFP28)</w:t>
            </w:r>
          </w:p>
          <w:p w14:paraId="0A3F0FCC" w14:textId="30B64072" w:rsidR="00AC56AC" w:rsidRPr="00AC56AC" w:rsidRDefault="00AC56AC" w:rsidP="00AC56AC">
            <w:pPr>
              <w:spacing w:before="0" w:after="0"/>
              <w:rPr>
                <w:rFonts w:cs="Arial"/>
                <w:sz w:val="16"/>
                <w:szCs w:val="16"/>
              </w:rPr>
            </w:pPr>
            <w:r w:rsidRPr="00AC56AC">
              <w:rPr>
                <w:rFonts w:cs="Arial"/>
                <w:sz w:val="16"/>
                <w:szCs w:val="16"/>
              </w:rPr>
              <w:t>4x QSFP28 SM 2km</w:t>
            </w:r>
          </w:p>
          <w:p w14:paraId="304DC2ED" w14:textId="1D0992FA" w:rsidR="00AC56AC" w:rsidRPr="00AC56AC" w:rsidRDefault="00AC56AC" w:rsidP="00AC56AC">
            <w:pPr>
              <w:spacing w:before="0" w:after="0"/>
              <w:rPr>
                <w:rFonts w:cs="Arial"/>
                <w:sz w:val="16"/>
                <w:szCs w:val="16"/>
              </w:rPr>
            </w:pPr>
            <w:r w:rsidRPr="00AC56AC">
              <w:rPr>
                <w:rFonts w:cs="Arial"/>
                <w:sz w:val="16"/>
                <w:szCs w:val="16"/>
              </w:rPr>
              <w:t>18x SFP28 MM</w:t>
            </w:r>
          </w:p>
          <w:p w14:paraId="7A3F35B6" w14:textId="6895683F" w:rsidR="00AC56AC" w:rsidRPr="00641948" w:rsidRDefault="00AC56AC" w:rsidP="00AC56AC">
            <w:pPr>
              <w:spacing w:before="0" w:after="0"/>
              <w:rPr>
                <w:rFonts w:cs="Arial"/>
                <w:sz w:val="16"/>
                <w:szCs w:val="16"/>
              </w:rPr>
            </w:pPr>
            <w:r w:rsidRPr="00AC56AC">
              <w:rPr>
                <w:rFonts w:cs="Arial"/>
                <w:sz w:val="16"/>
                <w:szCs w:val="16"/>
              </w:rPr>
              <w:t>4x SFP28 SM</w:t>
            </w:r>
          </w:p>
        </w:tc>
        <w:tc>
          <w:tcPr>
            <w:tcW w:w="986" w:type="dxa"/>
            <w:hideMark/>
          </w:tcPr>
          <w:p w14:paraId="65FC8452"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236D2BB6"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310B505D" w14:textId="77777777" w:rsidTr="000C622F">
        <w:trPr>
          <w:trHeight w:val="330"/>
        </w:trPr>
        <w:tc>
          <w:tcPr>
            <w:tcW w:w="2269" w:type="dxa"/>
            <w:vMerge w:val="restart"/>
            <w:noWrap/>
            <w:hideMark/>
          </w:tcPr>
          <w:p w14:paraId="68C3D1FB" w14:textId="77777777" w:rsidR="00641948" w:rsidRPr="00641948" w:rsidRDefault="00641948" w:rsidP="000C622F">
            <w:pPr>
              <w:spacing w:before="0" w:after="0"/>
              <w:jc w:val="left"/>
              <w:rPr>
                <w:rFonts w:cs="Arial"/>
                <w:b/>
                <w:bCs/>
                <w:sz w:val="16"/>
                <w:szCs w:val="16"/>
              </w:rPr>
            </w:pPr>
            <w:r w:rsidRPr="00641948">
              <w:rPr>
                <w:rFonts w:cs="Arial"/>
                <w:b/>
                <w:bCs/>
                <w:sz w:val="16"/>
                <w:szCs w:val="16"/>
              </w:rPr>
              <w:lastRenderedPageBreak/>
              <w:t xml:space="preserve">Záruky a podpora výrobce </w:t>
            </w:r>
          </w:p>
        </w:tc>
        <w:tc>
          <w:tcPr>
            <w:tcW w:w="5103" w:type="dxa"/>
            <w:hideMark/>
          </w:tcPr>
          <w:p w14:paraId="3B5B7016" w14:textId="77777777" w:rsidR="00641948" w:rsidRPr="00641948" w:rsidRDefault="00641948" w:rsidP="00072E94">
            <w:pPr>
              <w:spacing w:before="0" w:after="0"/>
              <w:rPr>
                <w:rFonts w:cs="Arial"/>
                <w:sz w:val="16"/>
                <w:szCs w:val="16"/>
              </w:rPr>
            </w:pPr>
            <w:r w:rsidRPr="00641948">
              <w:rPr>
                <w:rFonts w:cs="Arial"/>
                <w:sz w:val="16"/>
                <w:szCs w:val="16"/>
              </w:rPr>
              <w:t>Hardware musí být dodán zcela nový, plně funkční a kompletní (včetně příslušenství)</w:t>
            </w:r>
          </w:p>
        </w:tc>
        <w:tc>
          <w:tcPr>
            <w:tcW w:w="986" w:type="dxa"/>
            <w:hideMark/>
          </w:tcPr>
          <w:p w14:paraId="3DE7D708"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02311BFC"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25F34FC5" w14:textId="77777777" w:rsidTr="000C622F">
        <w:trPr>
          <w:trHeight w:val="330"/>
        </w:trPr>
        <w:tc>
          <w:tcPr>
            <w:tcW w:w="2269" w:type="dxa"/>
            <w:vMerge/>
            <w:hideMark/>
          </w:tcPr>
          <w:p w14:paraId="1A16D402" w14:textId="77777777" w:rsidR="00641948" w:rsidRPr="00641948" w:rsidRDefault="00641948" w:rsidP="00072E94">
            <w:pPr>
              <w:spacing w:before="0" w:after="0"/>
              <w:ind w:firstLine="708"/>
              <w:rPr>
                <w:rFonts w:cs="Arial"/>
                <w:b/>
                <w:bCs/>
                <w:sz w:val="18"/>
                <w:szCs w:val="18"/>
              </w:rPr>
            </w:pPr>
          </w:p>
        </w:tc>
        <w:tc>
          <w:tcPr>
            <w:tcW w:w="5103" w:type="dxa"/>
            <w:hideMark/>
          </w:tcPr>
          <w:p w14:paraId="78D0217F" w14:textId="77777777" w:rsidR="00641948" w:rsidRPr="00641948" w:rsidRDefault="00641948" w:rsidP="00072E94">
            <w:pPr>
              <w:spacing w:before="0" w:after="0"/>
              <w:rPr>
                <w:rFonts w:cs="Arial"/>
                <w:sz w:val="16"/>
                <w:szCs w:val="16"/>
              </w:rPr>
            </w:pPr>
            <w:r w:rsidRPr="00641948">
              <w:rPr>
                <w:rFonts w:cs="Arial"/>
                <w:sz w:val="16"/>
                <w:szCs w:val="16"/>
              </w:rPr>
              <w:t>Dodávka musí obsahovat veškeré potřebné licence pro splnění požadovaných vlastností a parametrů.</w:t>
            </w:r>
          </w:p>
        </w:tc>
        <w:tc>
          <w:tcPr>
            <w:tcW w:w="986" w:type="dxa"/>
            <w:hideMark/>
          </w:tcPr>
          <w:p w14:paraId="63A1FDFF"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5899F906"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62E77C87" w14:textId="77777777" w:rsidTr="000C622F">
        <w:trPr>
          <w:trHeight w:val="330"/>
        </w:trPr>
        <w:tc>
          <w:tcPr>
            <w:tcW w:w="2269" w:type="dxa"/>
            <w:vMerge/>
            <w:hideMark/>
          </w:tcPr>
          <w:p w14:paraId="02480453" w14:textId="77777777" w:rsidR="00641948" w:rsidRPr="00641948" w:rsidRDefault="00641948" w:rsidP="00072E94">
            <w:pPr>
              <w:spacing w:before="0" w:after="0"/>
              <w:ind w:firstLine="708"/>
              <w:rPr>
                <w:rFonts w:cs="Arial"/>
                <w:b/>
                <w:bCs/>
                <w:sz w:val="18"/>
                <w:szCs w:val="18"/>
              </w:rPr>
            </w:pPr>
          </w:p>
        </w:tc>
        <w:tc>
          <w:tcPr>
            <w:tcW w:w="5103" w:type="dxa"/>
            <w:hideMark/>
          </w:tcPr>
          <w:p w14:paraId="1FDA89C5"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Je požadována záruka na hardware s výměnou NBD v délce 60 měsíců. Tato záruka musí být garantovaná výrobcem zařízení.</w:t>
            </w:r>
          </w:p>
        </w:tc>
        <w:tc>
          <w:tcPr>
            <w:tcW w:w="986" w:type="dxa"/>
            <w:hideMark/>
          </w:tcPr>
          <w:p w14:paraId="1DE40517"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4FA40883"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1B303772" w14:textId="77777777" w:rsidTr="000C622F">
        <w:trPr>
          <w:trHeight w:val="233"/>
        </w:trPr>
        <w:tc>
          <w:tcPr>
            <w:tcW w:w="2269" w:type="dxa"/>
            <w:vMerge/>
            <w:hideMark/>
          </w:tcPr>
          <w:p w14:paraId="65A1394E" w14:textId="77777777" w:rsidR="00641948" w:rsidRPr="00641948" w:rsidRDefault="00641948" w:rsidP="00072E94">
            <w:pPr>
              <w:spacing w:before="0" w:after="0"/>
              <w:ind w:firstLine="708"/>
              <w:rPr>
                <w:rFonts w:cs="Arial"/>
                <w:b/>
                <w:bCs/>
                <w:sz w:val="18"/>
                <w:szCs w:val="18"/>
              </w:rPr>
            </w:pPr>
          </w:p>
        </w:tc>
        <w:tc>
          <w:tcPr>
            <w:tcW w:w="5103" w:type="dxa"/>
            <w:hideMark/>
          </w:tcPr>
          <w:p w14:paraId="7520659C"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Jsou požadovány software aktualizace (nové verze programového vybavení) v minimální délce 60 měsíců.</w:t>
            </w:r>
          </w:p>
        </w:tc>
        <w:tc>
          <w:tcPr>
            <w:tcW w:w="986" w:type="dxa"/>
            <w:hideMark/>
          </w:tcPr>
          <w:p w14:paraId="76E710AC"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9779232"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8D2EE8" w:rsidRPr="00641948" w14:paraId="4BE8F912" w14:textId="77777777" w:rsidTr="000C622F">
        <w:trPr>
          <w:trHeight w:val="330"/>
        </w:trPr>
        <w:tc>
          <w:tcPr>
            <w:tcW w:w="2269" w:type="dxa"/>
            <w:vMerge/>
            <w:hideMark/>
          </w:tcPr>
          <w:p w14:paraId="23CBDB7F" w14:textId="77777777" w:rsidR="00641948" w:rsidRPr="00641948" w:rsidRDefault="00641948" w:rsidP="00072E94">
            <w:pPr>
              <w:spacing w:before="0" w:after="0"/>
              <w:ind w:firstLine="708"/>
              <w:rPr>
                <w:rFonts w:cs="Arial"/>
                <w:b/>
                <w:bCs/>
                <w:sz w:val="18"/>
                <w:szCs w:val="18"/>
              </w:rPr>
            </w:pPr>
          </w:p>
        </w:tc>
        <w:tc>
          <w:tcPr>
            <w:tcW w:w="5103" w:type="dxa"/>
            <w:hideMark/>
          </w:tcPr>
          <w:p w14:paraId="5EB04AC3" w14:textId="77777777" w:rsidR="00641948" w:rsidRPr="00641948" w:rsidRDefault="00641948" w:rsidP="00072E94">
            <w:pPr>
              <w:spacing w:before="0" w:after="0"/>
              <w:rPr>
                <w:rFonts w:eastAsia="Times New Roman" w:cs="Arial"/>
                <w:sz w:val="16"/>
                <w:szCs w:val="16"/>
                <w:lang w:eastAsia="cs-CZ"/>
              </w:rPr>
            </w:pPr>
            <w:r w:rsidRPr="00641948">
              <w:rPr>
                <w:rFonts w:eastAsia="Times New Roman" w:cs="Arial"/>
                <w:sz w:val="16"/>
                <w:szCs w:val="16"/>
                <w:lang w:eastAsia="cs-CZ"/>
              </w:rPr>
              <w:t>Je požadovaná technická podpora výrobce po dobu min. 60 měsíců.</w:t>
            </w:r>
          </w:p>
        </w:tc>
        <w:tc>
          <w:tcPr>
            <w:tcW w:w="986" w:type="dxa"/>
            <w:hideMark/>
          </w:tcPr>
          <w:p w14:paraId="2C30FA73"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6E04DEEC" w14:textId="77777777" w:rsidR="00641948" w:rsidRPr="00641948" w:rsidRDefault="00641948" w:rsidP="00072E94">
            <w:pPr>
              <w:spacing w:before="0" w:after="0"/>
              <w:ind w:firstLine="708"/>
              <w:rPr>
                <w:rFonts w:eastAsia="Times New Roman" w:cs="Arial"/>
                <w:b/>
                <w:bCs/>
                <w:sz w:val="18"/>
                <w:szCs w:val="18"/>
                <w:lang w:eastAsia="cs-CZ"/>
              </w:rPr>
            </w:pPr>
            <w:r w:rsidRPr="00641948">
              <w:rPr>
                <w:rFonts w:eastAsia="Times New Roman" w:cs="Arial"/>
                <w:b/>
                <w:bCs/>
                <w:sz w:val="18"/>
                <w:szCs w:val="18"/>
                <w:lang w:eastAsia="cs-CZ"/>
              </w:rPr>
              <w:t> </w:t>
            </w:r>
          </w:p>
        </w:tc>
      </w:tr>
      <w:tr w:rsidR="000B5AF9" w:rsidRPr="00641948" w14:paraId="6B6EA37E" w14:textId="77777777" w:rsidTr="000C622F">
        <w:trPr>
          <w:trHeight w:val="645"/>
        </w:trPr>
        <w:tc>
          <w:tcPr>
            <w:tcW w:w="2269" w:type="dxa"/>
            <w:vMerge/>
            <w:hideMark/>
          </w:tcPr>
          <w:p w14:paraId="43A812C3" w14:textId="77777777" w:rsidR="00641948" w:rsidRPr="00641948" w:rsidRDefault="00641948" w:rsidP="00641948">
            <w:pPr>
              <w:ind w:firstLine="708"/>
              <w:rPr>
                <w:rFonts w:cs="Arial"/>
                <w:b/>
                <w:bCs/>
                <w:sz w:val="18"/>
                <w:szCs w:val="18"/>
              </w:rPr>
            </w:pPr>
          </w:p>
        </w:tc>
        <w:tc>
          <w:tcPr>
            <w:tcW w:w="5103" w:type="dxa"/>
            <w:hideMark/>
          </w:tcPr>
          <w:p w14:paraId="21E499E9" w14:textId="77777777" w:rsidR="00641948" w:rsidRPr="00641948" w:rsidRDefault="00641948" w:rsidP="00072E94">
            <w:pPr>
              <w:spacing w:before="0" w:after="0"/>
              <w:rPr>
                <w:rFonts w:cs="Arial"/>
                <w:sz w:val="16"/>
                <w:szCs w:val="16"/>
              </w:rPr>
            </w:pPr>
            <w:r w:rsidRPr="00641948">
              <w:rPr>
                <w:rFonts w:cs="Arial"/>
                <w:sz w:val="16"/>
                <w:szCs w:val="16"/>
              </w:rPr>
              <w:t>Uchazeč je povinen s dodávkou doložit oficiální potvrzení lokálního zastoupení výrobce o všech dodávaných zařízeních (seznam sériových čísel dodávaných zařízení) pro český trh.</w:t>
            </w:r>
          </w:p>
        </w:tc>
        <w:tc>
          <w:tcPr>
            <w:tcW w:w="986" w:type="dxa"/>
            <w:hideMark/>
          </w:tcPr>
          <w:p w14:paraId="59F135AB" w14:textId="77777777" w:rsidR="00641948" w:rsidRPr="00641948" w:rsidRDefault="00641948" w:rsidP="00080B16">
            <w:pPr>
              <w:tabs>
                <w:tab w:val="left" w:pos="787"/>
              </w:tabs>
              <w:spacing w:before="0" w:after="0"/>
              <w:ind w:firstLine="708"/>
              <w:rPr>
                <w:rFonts w:cs="Arial"/>
                <w:b/>
                <w:bCs/>
                <w:sz w:val="18"/>
                <w:szCs w:val="18"/>
              </w:rPr>
            </w:pPr>
            <w:r w:rsidRPr="00641948">
              <w:rPr>
                <w:rFonts w:cs="Arial"/>
                <w:b/>
                <w:bCs/>
                <w:sz w:val="18"/>
                <w:szCs w:val="18"/>
              </w:rPr>
              <w:t> </w:t>
            </w:r>
          </w:p>
        </w:tc>
        <w:tc>
          <w:tcPr>
            <w:tcW w:w="1276" w:type="dxa"/>
            <w:hideMark/>
          </w:tcPr>
          <w:p w14:paraId="15A4B98A" w14:textId="77777777" w:rsidR="00641948" w:rsidRPr="00641948" w:rsidRDefault="00641948" w:rsidP="00641948">
            <w:pPr>
              <w:ind w:firstLine="708"/>
              <w:rPr>
                <w:rFonts w:cs="Arial"/>
                <w:b/>
                <w:bCs/>
                <w:sz w:val="18"/>
                <w:szCs w:val="18"/>
              </w:rPr>
            </w:pPr>
            <w:r w:rsidRPr="00641948">
              <w:rPr>
                <w:rFonts w:cs="Arial"/>
                <w:b/>
                <w:bCs/>
                <w:sz w:val="18"/>
                <w:szCs w:val="18"/>
              </w:rPr>
              <w:t> </w:t>
            </w:r>
          </w:p>
        </w:tc>
      </w:tr>
    </w:tbl>
    <w:p w14:paraId="47240BFE" w14:textId="77777777" w:rsidR="00861436" w:rsidRPr="00276569" w:rsidRDefault="00861436" w:rsidP="00861436">
      <w:pPr>
        <w:spacing w:before="0" w:after="160" w:line="259" w:lineRule="auto"/>
        <w:jc w:val="left"/>
        <w:rPr>
          <w:rFonts w:eastAsiaTheme="minorHAnsi" w:cs="Arial"/>
          <w:szCs w:val="20"/>
          <w:lang w:eastAsia="en-US"/>
        </w:rPr>
      </w:pPr>
    </w:p>
    <w:p w14:paraId="66E76587" w14:textId="77777777" w:rsidR="002C3F98" w:rsidRPr="00276569" w:rsidRDefault="002C3F98" w:rsidP="00276569">
      <w:pPr>
        <w:spacing w:before="0" w:after="160" w:line="259" w:lineRule="auto"/>
        <w:jc w:val="left"/>
        <w:rPr>
          <w:rFonts w:eastAsiaTheme="minorHAnsi" w:cs="Arial"/>
          <w:szCs w:val="20"/>
          <w:lang w:eastAsia="en-US"/>
        </w:rPr>
      </w:pPr>
    </w:p>
    <w:p w14:paraId="75E56764" w14:textId="022CD1EE" w:rsidR="00276569" w:rsidRPr="00276569" w:rsidRDefault="00276569" w:rsidP="00276569">
      <w:pPr>
        <w:spacing w:before="0" w:line="259" w:lineRule="auto"/>
        <w:jc w:val="left"/>
        <w:rPr>
          <w:rFonts w:eastAsiaTheme="minorHAnsi" w:cs="Arial"/>
          <w:b/>
          <w:bCs/>
          <w:sz w:val="22"/>
          <w:szCs w:val="22"/>
          <w:u w:val="single"/>
          <w:lang w:eastAsia="en-US"/>
        </w:rPr>
      </w:pPr>
      <w:r w:rsidRPr="00276569">
        <w:rPr>
          <w:rFonts w:eastAsiaTheme="minorHAnsi" w:cs="Arial"/>
          <w:b/>
          <w:bCs/>
          <w:sz w:val="22"/>
          <w:szCs w:val="22"/>
          <w:u w:val="single"/>
          <w:lang w:eastAsia="en-US"/>
        </w:rPr>
        <w:t>Servery pro hyperkonvergovanou infrastrukturu (HCI)</w:t>
      </w:r>
    </w:p>
    <w:p w14:paraId="7CBC4EE0" w14:textId="32AB15D2" w:rsidR="00276569" w:rsidRDefault="00276569" w:rsidP="00276569">
      <w:pPr>
        <w:rPr>
          <w:rFonts w:cs="Arial"/>
          <w:szCs w:val="20"/>
        </w:rPr>
      </w:pPr>
      <w:r w:rsidRPr="00276569">
        <w:rPr>
          <w:rFonts w:cs="Arial"/>
          <w:szCs w:val="20"/>
        </w:rPr>
        <w:t xml:space="preserve">V DC1 a DC2 budou umístěny servery pro virtuální infrastrukturu. Bude vytvořen storage cluster, který bude </w:t>
      </w:r>
      <w:r w:rsidR="00CF3F96">
        <w:rPr>
          <w:rFonts w:cs="Arial"/>
          <w:szCs w:val="20"/>
        </w:rPr>
        <w:t xml:space="preserve">vedle zajištění vysoké dostupnosti řešení </w:t>
      </w:r>
      <w:r w:rsidRPr="00276569">
        <w:rPr>
          <w:rFonts w:cs="Arial"/>
          <w:szCs w:val="20"/>
        </w:rPr>
        <w:t xml:space="preserve">současně disponovat i dostatečným výpočetním výkonem pro provoz virtuálních strojů. Vybudovaný storage cluster zajistí dostupnost shodných dat v </w:t>
      </w:r>
      <w:r w:rsidRPr="00B21176">
        <w:rPr>
          <w:rFonts w:cs="Arial"/>
          <w:szCs w:val="20"/>
        </w:rPr>
        <w:t>obou lokalitách DC1 a DC2</w:t>
      </w:r>
      <w:r w:rsidR="00C6069D" w:rsidRPr="00B21176">
        <w:rPr>
          <w:rFonts w:cs="Arial"/>
          <w:szCs w:val="20"/>
        </w:rPr>
        <w:t xml:space="preserve"> a </w:t>
      </w:r>
      <w:r w:rsidR="00B22B85">
        <w:rPr>
          <w:rFonts w:cs="Arial"/>
          <w:szCs w:val="20"/>
        </w:rPr>
        <w:t>dostatečnou výkonnost</w:t>
      </w:r>
      <w:r w:rsidR="00C6069D" w:rsidRPr="00B21176">
        <w:rPr>
          <w:rFonts w:cs="Arial"/>
          <w:szCs w:val="20"/>
        </w:rPr>
        <w:t xml:space="preserve"> </w:t>
      </w:r>
      <w:r w:rsidR="008C2B14">
        <w:rPr>
          <w:rFonts w:cs="Arial"/>
          <w:szCs w:val="20"/>
        </w:rPr>
        <w:t>infrastruktury</w:t>
      </w:r>
      <w:r w:rsidR="00C6069D" w:rsidRPr="00B21176">
        <w:rPr>
          <w:rFonts w:cs="Arial"/>
          <w:szCs w:val="20"/>
        </w:rPr>
        <w:t xml:space="preserve"> i při výpadku </w:t>
      </w:r>
      <w:r w:rsidR="00FA52F1">
        <w:rPr>
          <w:rFonts w:cs="Arial"/>
          <w:szCs w:val="20"/>
        </w:rPr>
        <w:t>celého jednoho DC</w:t>
      </w:r>
      <w:r w:rsidRPr="00B21176">
        <w:rPr>
          <w:rFonts w:cs="Arial"/>
          <w:szCs w:val="20"/>
        </w:rPr>
        <w:t>.</w:t>
      </w:r>
    </w:p>
    <w:p w14:paraId="4875242D" w14:textId="77777777" w:rsidR="00943BFA" w:rsidRDefault="00943BFA" w:rsidP="00276569">
      <w:pPr>
        <w:rPr>
          <w:rFonts w:cs="Arial"/>
          <w:szCs w:val="20"/>
        </w:rPr>
      </w:pPr>
    </w:p>
    <w:tbl>
      <w:tblPr>
        <w:tblStyle w:val="Mkatabulky"/>
        <w:tblW w:w="9640" w:type="dxa"/>
        <w:tblInd w:w="-289" w:type="dxa"/>
        <w:tblLayout w:type="fixed"/>
        <w:tblLook w:val="04A0" w:firstRow="1" w:lastRow="0" w:firstColumn="1" w:lastColumn="0" w:noHBand="0" w:noVBand="1"/>
      </w:tblPr>
      <w:tblGrid>
        <w:gridCol w:w="2269"/>
        <w:gridCol w:w="5103"/>
        <w:gridCol w:w="992"/>
        <w:gridCol w:w="1276"/>
      </w:tblGrid>
      <w:tr w:rsidR="00C50D5B" w:rsidRPr="00C50D5B" w14:paraId="79E4B628" w14:textId="77777777" w:rsidTr="00F01B66">
        <w:trPr>
          <w:trHeight w:val="323"/>
        </w:trPr>
        <w:tc>
          <w:tcPr>
            <w:tcW w:w="2269" w:type="dxa"/>
            <w:noWrap/>
            <w:hideMark/>
          </w:tcPr>
          <w:p w14:paraId="7D34E2FB" w14:textId="0502B004" w:rsidR="00C50D5B" w:rsidRPr="00943BFA" w:rsidRDefault="00943BFA" w:rsidP="00943BFA">
            <w:pPr>
              <w:ind w:firstLine="708"/>
              <w:rPr>
                <w:rFonts w:cs="Arial"/>
                <w:b/>
                <w:bCs/>
                <w:sz w:val="24"/>
              </w:rPr>
            </w:pPr>
            <w:r w:rsidRPr="00943BFA">
              <w:rPr>
                <w:rFonts w:cs="Arial"/>
                <w:b/>
                <w:bCs/>
                <w:sz w:val="24"/>
              </w:rPr>
              <w:t>6 ks</w:t>
            </w:r>
          </w:p>
        </w:tc>
        <w:tc>
          <w:tcPr>
            <w:tcW w:w="5103" w:type="dxa"/>
            <w:noWrap/>
            <w:hideMark/>
          </w:tcPr>
          <w:p w14:paraId="70F4AF37" w14:textId="77777777" w:rsidR="00C50D5B" w:rsidRPr="00C50D5B" w:rsidRDefault="00C50D5B" w:rsidP="00C50D5B">
            <w:pPr>
              <w:spacing w:before="0" w:after="0"/>
              <w:ind w:right="-44"/>
              <w:jc w:val="left"/>
              <w:rPr>
                <w:rFonts w:cs="Arial"/>
                <w:b/>
                <w:bCs/>
                <w:sz w:val="16"/>
                <w:szCs w:val="16"/>
              </w:rPr>
            </w:pPr>
            <w:r w:rsidRPr="00C50D5B">
              <w:rPr>
                <w:rFonts w:cs="Arial"/>
                <w:b/>
                <w:bCs/>
                <w:sz w:val="16"/>
                <w:szCs w:val="16"/>
              </w:rPr>
              <w:t>Minimální parametry (v případě maximálního, nebo fixního parametru, bude toto uvedeno)</w:t>
            </w:r>
          </w:p>
        </w:tc>
        <w:tc>
          <w:tcPr>
            <w:tcW w:w="992" w:type="dxa"/>
            <w:noWrap/>
            <w:hideMark/>
          </w:tcPr>
          <w:p w14:paraId="75F2D0E1" w14:textId="77777777" w:rsidR="00C50D5B" w:rsidRPr="00C50D5B" w:rsidRDefault="00C50D5B" w:rsidP="00C50D5B">
            <w:pPr>
              <w:spacing w:before="0" w:after="0"/>
              <w:rPr>
                <w:rFonts w:cs="Arial"/>
                <w:b/>
                <w:bCs/>
                <w:sz w:val="16"/>
                <w:szCs w:val="16"/>
              </w:rPr>
            </w:pPr>
            <w:r w:rsidRPr="00C50D5B">
              <w:rPr>
                <w:rFonts w:cs="Arial"/>
                <w:b/>
                <w:bCs/>
                <w:sz w:val="16"/>
                <w:szCs w:val="16"/>
              </w:rPr>
              <w:t>Splněno</w:t>
            </w:r>
          </w:p>
        </w:tc>
        <w:tc>
          <w:tcPr>
            <w:tcW w:w="1276" w:type="dxa"/>
            <w:noWrap/>
            <w:hideMark/>
          </w:tcPr>
          <w:p w14:paraId="7F444A56" w14:textId="77777777" w:rsidR="00C50D5B" w:rsidRPr="00C50D5B" w:rsidRDefault="00C50D5B" w:rsidP="00C50D5B">
            <w:pPr>
              <w:spacing w:before="0" w:after="0"/>
              <w:rPr>
                <w:rFonts w:cs="Arial"/>
                <w:b/>
                <w:bCs/>
                <w:sz w:val="16"/>
                <w:szCs w:val="16"/>
              </w:rPr>
            </w:pPr>
            <w:r w:rsidRPr="00C50D5B">
              <w:rPr>
                <w:rFonts w:cs="Arial"/>
                <w:b/>
                <w:bCs/>
                <w:sz w:val="16"/>
                <w:szCs w:val="16"/>
              </w:rPr>
              <w:t>Stručný popis plnění</w:t>
            </w:r>
          </w:p>
        </w:tc>
      </w:tr>
      <w:tr w:rsidR="00C50D5B" w:rsidRPr="00C50D5B" w14:paraId="35124E34" w14:textId="77777777" w:rsidTr="00292F9E">
        <w:trPr>
          <w:trHeight w:val="165"/>
        </w:trPr>
        <w:tc>
          <w:tcPr>
            <w:tcW w:w="2269" w:type="dxa"/>
            <w:vMerge w:val="restart"/>
            <w:noWrap/>
            <w:hideMark/>
          </w:tcPr>
          <w:p w14:paraId="562D128B" w14:textId="77777777" w:rsidR="00C50D5B" w:rsidRPr="00C50D5B" w:rsidRDefault="00C50D5B" w:rsidP="00C50D5B">
            <w:pPr>
              <w:spacing w:before="0" w:after="0"/>
              <w:jc w:val="left"/>
              <w:rPr>
                <w:rFonts w:cs="Arial"/>
                <w:b/>
                <w:bCs/>
                <w:sz w:val="16"/>
                <w:szCs w:val="16"/>
              </w:rPr>
            </w:pPr>
            <w:r w:rsidRPr="00C50D5B">
              <w:rPr>
                <w:rFonts w:cs="Arial"/>
                <w:b/>
                <w:bCs/>
                <w:sz w:val="16"/>
                <w:szCs w:val="16"/>
              </w:rPr>
              <w:t>Základní a výkonová specifikace</w:t>
            </w:r>
          </w:p>
        </w:tc>
        <w:tc>
          <w:tcPr>
            <w:tcW w:w="5103" w:type="dxa"/>
            <w:hideMark/>
          </w:tcPr>
          <w:p w14:paraId="1A2D3BA2" w14:textId="77777777" w:rsidR="00C50D5B" w:rsidRPr="00C50D5B" w:rsidRDefault="00C50D5B" w:rsidP="00C50D5B">
            <w:pPr>
              <w:spacing w:before="0" w:after="0"/>
              <w:rPr>
                <w:rFonts w:cs="Arial"/>
                <w:b/>
                <w:bCs/>
                <w:sz w:val="16"/>
                <w:szCs w:val="16"/>
              </w:rPr>
            </w:pPr>
            <w:r w:rsidRPr="00C50D5B">
              <w:rPr>
                <w:rFonts w:cs="Arial"/>
                <w:b/>
                <w:bCs/>
                <w:sz w:val="16"/>
                <w:szCs w:val="16"/>
              </w:rPr>
              <w:t>Typ zařízení</w:t>
            </w:r>
          </w:p>
        </w:tc>
        <w:tc>
          <w:tcPr>
            <w:tcW w:w="992" w:type="dxa"/>
            <w:hideMark/>
          </w:tcPr>
          <w:p w14:paraId="54558739"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70317995"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3BE1419E" w14:textId="77777777" w:rsidTr="00F01B66">
        <w:trPr>
          <w:trHeight w:val="133"/>
        </w:trPr>
        <w:tc>
          <w:tcPr>
            <w:tcW w:w="2269" w:type="dxa"/>
            <w:vMerge/>
            <w:hideMark/>
          </w:tcPr>
          <w:p w14:paraId="1A4EEB26" w14:textId="77777777" w:rsidR="00C50D5B" w:rsidRPr="00C50D5B" w:rsidRDefault="00C50D5B" w:rsidP="00C50D5B">
            <w:pPr>
              <w:spacing w:before="0" w:after="0"/>
              <w:rPr>
                <w:rFonts w:cs="Arial"/>
                <w:b/>
                <w:bCs/>
                <w:szCs w:val="20"/>
              </w:rPr>
            </w:pPr>
          </w:p>
        </w:tc>
        <w:tc>
          <w:tcPr>
            <w:tcW w:w="5103" w:type="dxa"/>
            <w:hideMark/>
          </w:tcPr>
          <w:p w14:paraId="609FC481" w14:textId="77777777" w:rsidR="00C50D5B" w:rsidRPr="00C50D5B" w:rsidRDefault="00C50D5B" w:rsidP="00C50D5B">
            <w:pPr>
              <w:spacing w:before="0" w:after="0"/>
              <w:rPr>
                <w:rFonts w:cs="Arial"/>
                <w:sz w:val="16"/>
                <w:szCs w:val="16"/>
              </w:rPr>
            </w:pPr>
            <w:r w:rsidRPr="00C50D5B">
              <w:rPr>
                <w:rFonts w:cs="Arial"/>
                <w:sz w:val="16"/>
                <w:szCs w:val="16"/>
              </w:rPr>
              <w:t>Server v provedení k instalaci do 19" racku, maximálně 2U</w:t>
            </w:r>
          </w:p>
        </w:tc>
        <w:tc>
          <w:tcPr>
            <w:tcW w:w="992" w:type="dxa"/>
            <w:hideMark/>
          </w:tcPr>
          <w:p w14:paraId="6C426F70"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4BBA0F14"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3E40A719" w14:textId="77777777" w:rsidTr="00F01B66">
        <w:trPr>
          <w:trHeight w:val="47"/>
        </w:trPr>
        <w:tc>
          <w:tcPr>
            <w:tcW w:w="2269" w:type="dxa"/>
            <w:vMerge/>
            <w:hideMark/>
          </w:tcPr>
          <w:p w14:paraId="4B9F0B96" w14:textId="77777777" w:rsidR="00C50D5B" w:rsidRPr="00C50D5B" w:rsidRDefault="00C50D5B" w:rsidP="00C50D5B">
            <w:pPr>
              <w:spacing w:before="0" w:after="0"/>
              <w:rPr>
                <w:rFonts w:cs="Arial"/>
                <w:b/>
                <w:bCs/>
                <w:szCs w:val="20"/>
              </w:rPr>
            </w:pPr>
          </w:p>
        </w:tc>
        <w:tc>
          <w:tcPr>
            <w:tcW w:w="5103" w:type="dxa"/>
            <w:hideMark/>
          </w:tcPr>
          <w:p w14:paraId="2F8C5462" w14:textId="77777777" w:rsidR="00C50D5B" w:rsidRPr="00C50D5B" w:rsidRDefault="00C50D5B" w:rsidP="00C50D5B">
            <w:pPr>
              <w:spacing w:before="0" w:after="0"/>
              <w:rPr>
                <w:rFonts w:cs="Arial"/>
                <w:sz w:val="16"/>
                <w:szCs w:val="16"/>
              </w:rPr>
            </w:pPr>
            <w:r w:rsidRPr="00C50D5B">
              <w:rPr>
                <w:rFonts w:cs="Arial"/>
                <w:sz w:val="16"/>
                <w:szCs w:val="16"/>
              </w:rPr>
              <w:t>Pro přístup ke všem komponentám není nutné nářadí</w:t>
            </w:r>
          </w:p>
        </w:tc>
        <w:tc>
          <w:tcPr>
            <w:tcW w:w="992" w:type="dxa"/>
            <w:hideMark/>
          </w:tcPr>
          <w:p w14:paraId="358DF3BE"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21CC8615"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543C760D" w14:textId="77777777" w:rsidTr="00F01B66">
        <w:trPr>
          <w:trHeight w:val="47"/>
        </w:trPr>
        <w:tc>
          <w:tcPr>
            <w:tcW w:w="2269" w:type="dxa"/>
            <w:vMerge/>
            <w:hideMark/>
          </w:tcPr>
          <w:p w14:paraId="51575142" w14:textId="77777777" w:rsidR="00C50D5B" w:rsidRPr="00C50D5B" w:rsidRDefault="00C50D5B" w:rsidP="00C50D5B">
            <w:pPr>
              <w:spacing w:before="0" w:after="0"/>
              <w:rPr>
                <w:rFonts w:cs="Arial"/>
                <w:b/>
                <w:bCs/>
                <w:szCs w:val="20"/>
              </w:rPr>
            </w:pPr>
          </w:p>
        </w:tc>
        <w:tc>
          <w:tcPr>
            <w:tcW w:w="5103" w:type="dxa"/>
            <w:hideMark/>
          </w:tcPr>
          <w:p w14:paraId="1DD52F63" w14:textId="77777777" w:rsidR="00C50D5B" w:rsidRPr="00C50D5B" w:rsidRDefault="00C50D5B" w:rsidP="00C50D5B">
            <w:pPr>
              <w:spacing w:before="0" w:after="0"/>
              <w:rPr>
                <w:rFonts w:cs="Arial"/>
                <w:sz w:val="16"/>
                <w:szCs w:val="16"/>
              </w:rPr>
            </w:pPr>
            <w:r w:rsidRPr="00C50D5B">
              <w:rPr>
                <w:rFonts w:cs="Arial"/>
                <w:sz w:val="16"/>
                <w:szCs w:val="16"/>
              </w:rPr>
              <w:t>Zásuvné ližiny s managementem kabeláže</w:t>
            </w:r>
          </w:p>
        </w:tc>
        <w:tc>
          <w:tcPr>
            <w:tcW w:w="992" w:type="dxa"/>
            <w:hideMark/>
          </w:tcPr>
          <w:p w14:paraId="1687BDB6"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7085B34D"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13AA82C7" w14:textId="77777777" w:rsidTr="00F01B66">
        <w:trPr>
          <w:trHeight w:val="47"/>
        </w:trPr>
        <w:tc>
          <w:tcPr>
            <w:tcW w:w="2269" w:type="dxa"/>
            <w:vMerge/>
            <w:hideMark/>
          </w:tcPr>
          <w:p w14:paraId="2E89ABE9" w14:textId="77777777" w:rsidR="00C50D5B" w:rsidRPr="00C50D5B" w:rsidRDefault="00C50D5B" w:rsidP="00C50D5B">
            <w:pPr>
              <w:spacing w:before="0" w:after="0"/>
              <w:rPr>
                <w:rFonts w:cs="Arial"/>
                <w:b/>
                <w:bCs/>
                <w:szCs w:val="20"/>
              </w:rPr>
            </w:pPr>
          </w:p>
        </w:tc>
        <w:tc>
          <w:tcPr>
            <w:tcW w:w="5103" w:type="dxa"/>
            <w:hideMark/>
          </w:tcPr>
          <w:p w14:paraId="7294E5A7" w14:textId="77777777" w:rsidR="00C50D5B" w:rsidRPr="00C50D5B" w:rsidRDefault="00C50D5B" w:rsidP="00F01B66">
            <w:pPr>
              <w:spacing w:before="0" w:after="0"/>
              <w:jc w:val="left"/>
              <w:rPr>
                <w:rFonts w:cs="Arial"/>
                <w:b/>
                <w:bCs/>
                <w:sz w:val="16"/>
                <w:szCs w:val="16"/>
              </w:rPr>
            </w:pPr>
            <w:r w:rsidRPr="00C50D5B">
              <w:rPr>
                <w:rFonts w:cs="Arial"/>
                <w:b/>
                <w:bCs/>
                <w:sz w:val="16"/>
                <w:szCs w:val="16"/>
              </w:rPr>
              <w:t>Procesor</w:t>
            </w:r>
          </w:p>
        </w:tc>
        <w:tc>
          <w:tcPr>
            <w:tcW w:w="992" w:type="dxa"/>
            <w:hideMark/>
          </w:tcPr>
          <w:p w14:paraId="553B39F8"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5C2BB423"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75553DB2" w14:textId="77777777" w:rsidTr="00F01B66">
        <w:trPr>
          <w:trHeight w:val="315"/>
        </w:trPr>
        <w:tc>
          <w:tcPr>
            <w:tcW w:w="2269" w:type="dxa"/>
            <w:vMerge/>
            <w:hideMark/>
          </w:tcPr>
          <w:p w14:paraId="0F67BA87" w14:textId="77777777" w:rsidR="00C50D5B" w:rsidRPr="00C50D5B" w:rsidRDefault="00C50D5B" w:rsidP="00C50D5B">
            <w:pPr>
              <w:spacing w:before="0" w:after="0"/>
              <w:rPr>
                <w:rFonts w:cs="Arial"/>
                <w:b/>
                <w:bCs/>
                <w:szCs w:val="20"/>
              </w:rPr>
            </w:pPr>
          </w:p>
        </w:tc>
        <w:tc>
          <w:tcPr>
            <w:tcW w:w="5103" w:type="dxa"/>
            <w:hideMark/>
          </w:tcPr>
          <w:p w14:paraId="196B834B" w14:textId="01129F17" w:rsidR="00C50D5B" w:rsidRPr="00C50D5B" w:rsidRDefault="00C50D5B" w:rsidP="00C50D5B">
            <w:pPr>
              <w:spacing w:before="0" w:after="0"/>
              <w:rPr>
                <w:rFonts w:cs="Arial"/>
                <w:sz w:val="16"/>
                <w:szCs w:val="16"/>
              </w:rPr>
            </w:pPr>
            <w:r w:rsidRPr="00C50D5B">
              <w:rPr>
                <w:rFonts w:cs="Arial"/>
                <w:sz w:val="16"/>
                <w:szCs w:val="16"/>
              </w:rPr>
              <w:t>1ks CPU - architektura x86 s 32 plnohodnotnými jádry. Taktovací základní frekvence min. 2,8 GHz, FSB min. 3200 MHz, min. 256 MB L cache celkem, nebo v testu na cpubenchmark.net minimálně 67000 bodů. Max. počet CPU je omezen na 1 a počet jader je omezen na 32 core z důvodu licencování OS a aplikací. TDP max. 225W.</w:t>
            </w:r>
          </w:p>
        </w:tc>
        <w:tc>
          <w:tcPr>
            <w:tcW w:w="992" w:type="dxa"/>
            <w:hideMark/>
          </w:tcPr>
          <w:p w14:paraId="4C989B34"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1586F442"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6DC6C654" w14:textId="77777777" w:rsidTr="00943BFA">
        <w:trPr>
          <w:trHeight w:val="89"/>
        </w:trPr>
        <w:tc>
          <w:tcPr>
            <w:tcW w:w="2269" w:type="dxa"/>
            <w:vMerge/>
            <w:hideMark/>
          </w:tcPr>
          <w:p w14:paraId="622CDEEE" w14:textId="77777777" w:rsidR="00C50D5B" w:rsidRPr="00C50D5B" w:rsidRDefault="00C50D5B" w:rsidP="00C50D5B">
            <w:pPr>
              <w:spacing w:before="0" w:after="0"/>
              <w:rPr>
                <w:rFonts w:cs="Arial"/>
                <w:b/>
                <w:bCs/>
                <w:szCs w:val="20"/>
              </w:rPr>
            </w:pPr>
          </w:p>
        </w:tc>
        <w:tc>
          <w:tcPr>
            <w:tcW w:w="5103" w:type="dxa"/>
            <w:hideMark/>
          </w:tcPr>
          <w:p w14:paraId="6E7147AB" w14:textId="77777777" w:rsidR="00C50D5B" w:rsidRPr="00C50D5B" w:rsidRDefault="00C50D5B" w:rsidP="00943BFA">
            <w:pPr>
              <w:spacing w:before="0" w:after="0"/>
              <w:jc w:val="left"/>
              <w:rPr>
                <w:rFonts w:cs="Arial"/>
                <w:b/>
                <w:bCs/>
                <w:sz w:val="16"/>
                <w:szCs w:val="16"/>
              </w:rPr>
            </w:pPr>
            <w:r w:rsidRPr="00C50D5B">
              <w:rPr>
                <w:rFonts w:cs="Arial"/>
                <w:b/>
                <w:bCs/>
                <w:sz w:val="16"/>
                <w:szCs w:val="16"/>
              </w:rPr>
              <w:t>Paměť</w:t>
            </w:r>
          </w:p>
        </w:tc>
        <w:tc>
          <w:tcPr>
            <w:tcW w:w="992" w:type="dxa"/>
            <w:hideMark/>
          </w:tcPr>
          <w:p w14:paraId="0AD76AF4"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052EC1A0"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1CA87201" w14:textId="77777777" w:rsidTr="00F01B66">
        <w:trPr>
          <w:trHeight w:val="52"/>
        </w:trPr>
        <w:tc>
          <w:tcPr>
            <w:tcW w:w="2269" w:type="dxa"/>
            <w:vMerge/>
            <w:hideMark/>
          </w:tcPr>
          <w:p w14:paraId="7DB36EFC" w14:textId="77777777" w:rsidR="00C50D5B" w:rsidRPr="00C50D5B" w:rsidRDefault="00C50D5B" w:rsidP="00C50D5B">
            <w:pPr>
              <w:spacing w:before="0" w:after="0"/>
              <w:rPr>
                <w:rFonts w:cs="Arial"/>
                <w:b/>
                <w:bCs/>
                <w:szCs w:val="20"/>
              </w:rPr>
            </w:pPr>
          </w:p>
        </w:tc>
        <w:tc>
          <w:tcPr>
            <w:tcW w:w="5103" w:type="dxa"/>
            <w:hideMark/>
          </w:tcPr>
          <w:p w14:paraId="67B5BE18" w14:textId="77777777" w:rsidR="00C50D5B" w:rsidRPr="00C50D5B" w:rsidRDefault="00C50D5B" w:rsidP="00C50D5B">
            <w:pPr>
              <w:spacing w:before="0" w:after="0"/>
              <w:rPr>
                <w:rFonts w:cs="Arial"/>
                <w:sz w:val="16"/>
                <w:szCs w:val="16"/>
              </w:rPr>
            </w:pPr>
            <w:r w:rsidRPr="00C50D5B">
              <w:rPr>
                <w:rFonts w:cs="Arial"/>
                <w:sz w:val="16"/>
                <w:szCs w:val="16"/>
              </w:rPr>
              <w:t>512GB, typu DDR4 s taktem 3200MT/s, Dual Rank</w:t>
            </w:r>
          </w:p>
        </w:tc>
        <w:tc>
          <w:tcPr>
            <w:tcW w:w="992" w:type="dxa"/>
            <w:hideMark/>
          </w:tcPr>
          <w:p w14:paraId="424A84FF"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3FDD0227"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1FEA5360" w14:textId="77777777" w:rsidTr="00F01B66">
        <w:trPr>
          <w:trHeight w:val="315"/>
        </w:trPr>
        <w:tc>
          <w:tcPr>
            <w:tcW w:w="2269" w:type="dxa"/>
            <w:vMerge/>
            <w:hideMark/>
          </w:tcPr>
          <w:p w14:paraId="052A500E" w14:textId="77777777" w:rsidR="00C50D5B" w:rsidRPr="00C50D5B" w:rsidRDefault="00C50D5B" w:rsidP="00C50D5B">
            <w:pPr>
              <w:spacing w:before="0" w:after="0"/>
              <w:rPr>
                <w:rFonts w:cs="Arial"/>
                <w:b/>
                <w:bCs/>
                <w:szCs w:val="20"/>
              </w:rPr>
            </w:pPr>
          </w:p>
        </w:tc>
        <w:tc>
          <w:tcPr>
            <w:tcW w:w="5103" w:type="dxa"/>
            <w:hideMark/>
          </w:tcPr>
          <w:p w14:paraId="434DEBB3" w14:textId="77777777" w:rsidR="00C50D5B" w:rsidRPr="00C50D5B" w:rsidRDefault="00C50D5B" w:rsidP="00C50D5B">
            <w:pPr>
              <w:spacing w:before="0" w:after="0"/>
              <w:rPr>
                <w:rFonts w:cs="Arial"/>
                <w:sz w:val="16"/>
                <w:szCs w:val="16"/>
              </w:rPr>
            </w:pPr>
            <w:r w:rsidRPr="00C50D5B">
              <w:rPr>
                <w:rFonts w:cs="Arial"/>
                <w:sz w:val="16"/>
                <w:szCs w:val="16"/>
              </w:rPr>
              <w:t>Počet paměťových modulů a rozmístění musí být zvoleno pro optimální výkon s CPU</w:t>
            </w:r>
          </w:p>
        </w:tc>
        <w:tc>
          <w:tcPr>
            <w:tcW w:w="992" w:type="dxa"/>
            <w:hideMark/>
          </w:tcPr>
          <w:p w14:paraId="1F57F7DD"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0CCC97DB"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4B7C2E18" w14:textId="77777777" w:rsidTr="00F01B66">
        <w:trPr>
          <w:trHeight w:val="274"/>
        </w:trPr>
        <w:tc>
          <w:tcPr>
            <w:tcW w:w="2269" w:type="dxa"/>
            <w:vMerge/>
            <w:hideMark/>
          </w:tcPr>
          <w:p w14:paraId="7B8D40CB" w14:textId="77777777" w:rsidR="00C50D5B" w:rsidRPr="00C50D5B" w:rsidRDefault="00C50D5B" w:rsidP="00C50D5B">
            <w:pPr>
              <w:spacing w:before="0" w:after="0"/>
              <w:rPr>
                <w:rFonts w:cs="Arial"/>
                <w:b/>
                <w:bCs/>
                <w:szCs w:val="20"/>
              </w:rPr>
            </w:pPr>
          </w:p>
        </w:tc>
        <w:tc>
          <w:tcPr>
            <w:tcW w:w="5103" w:type="dxa"/>
            <w:hideMark/>
          </w:tcPr>
          <w:p w14:paraId="74FBB16A" w14:textId="77777777" w:rsidR="00C50D5B" w:rsidRPr="00C50D5B" w:rsidRDefault="00C50D5B" w:rsidP="00C50D5B">
            <w:pPr>
              <w:spacing w:before="0" w:after="0"/>
              <w:rPr>
                <w:rFonts w:cs="Arial"/>
                <w:sz w:val="16"/>
                <w:szCs w:val="16"/>
              </w:rPr>
            </w:pPr>
            <w:r w:rsidRPr="00C50D5B">
              <w:rPr>
                <w:rFonts w:cs="Arial"/>
                <w:sz w:val="16"/>
                <w:szCs w:val="16"/>
              </w:rPr>
              <w:t>Možnost zvýšení kapacity na dvojnásobek, 1024GB při použití identických modulů, bez nutnosti výměny dodaných</w:t>
            </w:r>
          </w:p>
        </w:tc>
        <w:tc>
          <w:tcPr>
            <w:tcW w:w="992" w:type="dxa"/>
            <w:hideMark/>
          </w:tcPr>
          <w:p w14:paraId="76D23181"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78C227C2"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270825B4" w14:textId="77777777" w:rsidTr="00292F9E">
        <w:trPr>
          <w:trHeight w:val="86"/>
        </w:trPr>
        <w:tc>
          <w:tcPr>
            <w:tcW w:w="2269" w:type="dxa"/>
            <w:vMerge/>
            <w:hideMark/>
          </w:tcPr>
          <w:p w14:paraId="760128DB" w14:textId="77777777" w:rsidR="00C50D5B" w:rsidRPr="00C50D5B" w:rsidRDefault="00C50D5B" w:rsidP="00C50D5B">
            <w:pPr>
              <w:spacing w:before="0" w:after="0"/>
              <w:rPr>
                <w:rFonts w:cs="Arial"/>
                <w:b/>
                <w:bCs/>
                <w:szCs w:val="20"/>
              </w:rPr>
            </w:pPr>
          </w:p>
        </w:tc>
        <w:tc>
          <w:tcPr>
            <w:tcW w:w="5103" w:type="dxa"/>
            <w:hideMark/>
          </w:tcPr>
          <w:p w14:paraId="2589471B" w14:textId="77777777" w:rsidR="00C50D5B" w:rsidRPr="00C50D5B" w:rsidRDefault="00C50D5B" w:rsidP="00C50D5B">
            <w:pPr>
              <w:spacing w:before="0" w:after="0"/>
              <w:rPr>
                <w:rFonts w:cs="Arial"/>
                <w:b/>
                <w:bCs/>
                <w:sz w:val="16"/>
                <w:szCs w:val="16"/>
              </w:rPr>
            </w:pPr>
            <w:r w:rsidRPr="00C50D5B">
              <w:rPr>
                <w:rFonts w:cs="Arial"/>
                <w:b/>
                <w:bCs/>
                <w:sz w:val="16"/>
                <w:szCs w:val="16"/>
              </w:rPr>
              <w:t>Pevné disky</w:t>
            </w:r>
          </w:p>
        </w:tc>
        <w:tc>
          <w:tcPr>
            <w:tcW w:w="992" w:type="dxa"/>
            <w:hideMark/>
          </w:tcPr>
          <w:p w14:paraId="1E799FDE"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3AF6BEF2"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10FE0024" w14:textId="77777777" w:rsidTr="00F01B66">
        <w:trPr>
          <w:trHeight w:val="945"/>
        </w:trPr>
        <w:tc>
          <w:tcPr>
            <w:tcW w:w="2269" w:type="dxa"/>
            <w:vMerge/>
            <w:hideMark/>
          </w:tcPr>
          <w:p w14:paraId="7E9B316B" w14:textId="77777777" w:rsidR="00C50D5B" w:rsidRPr="00C50D5B" w:rsidRDefault="00C50D5B" w:rsidP="00C50D5B">
            <w:pPr>
              <w:spacing w:before="0" w:after="0"/>
              <w:rPr>
                <w:rFonts w:cs="Arial"/>
                <w:b/>
                <w:bCs/>
                <w:szCs w:val="20"/>
              </w:rPr>
            </w:pPr>
          </w:p>
        </w:tc>
        <w:tc>
          <w:tcPr>
            <w:tcW w:w="5103" w:type="dxa"/>
            <w:hideMark/>
          </w:tcPr>
          <w:p w14:paraId="22C3DD91" w14:textId="77777777" w:rsidR="00C50D5B" w:rsidRPr="00C50D5B" w:rsidRDefault="00C50D5B" w:rsidP="00C50D5B">
            <w:pPr>
              <w:spacing w:before="0" w:after="0"/>
              <w:rPr>
                <w:rFonts w:cs="Arial"/>
                <w:sz w:val="16"/>
                <w:szCs w:val="16"/>
              </w:rPr>
            </w:pPr>
            <w:r w:rsidRPr="00C50D5B">
              <w:rPr>
                <w:rFonts w:cs="Arial"/>
                <w:sz w:val="16"/>
                <w:szCs w:val="16"/>
              </w:rPr>
              <w:t>Server musí být osaditelný min. 24x disky  NVMe SSD a 2 disky na instalaci OS. Veškeré potřebné komponenty (řadič, diskové pozice, kabeláž, napájecí zdroje apod.) musí být již nyní osazeny tak, aby server bylo možné funkčně osadit plným počtem  HDD pouhým dodatečným vložením disků</w:t>
            </w:r>
          </w:p>
        </w:tc>
        <w:tc>
          <w:tcPr>
            <w:tcW w:w="992" w:type="dxa"/>
            <w:hideMark/>
          </w:tcPr>
          <w:p w14:paraId="4F17DBB7"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6154E5BA"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7F0F575A" w14:textId="77777777" w:rsidTr="00F01B66">
        <w:trPr>
          <w:trHeight w:val="278"/>
        </w:trPr>
        <w:tc>
          <w:tcPr>
            <w:tcW w:w="2269" w:type="dxa"/>
            <w:vMerge/>
            <w:hideMark/>
          </w:tcPr>
          <w:p w14:paraId="7B582A4F" w14:textId="77777777" w:rsidR="00C50D5B" w:rsidRPr="00C50D5B" w:rsidRDefault="00C50D5B" w:rsidP="00C50D5B">
            <w:pPr>
              <w:spacing w:before="0" w:after="0"/>
              <w:rPr>
                <w:rFonts w:cs="Arial"/>
                <w:b/>
                <w:bCs/>
                <w:szCs w:val="20"/>
              </w:rPr>
            </w:pPr>
          </w:p>
        </w:tc>
        <w:tc>
          <w:tcPr>
            <w:tcW w:w="5103" w:type="dxa"/>
            <w:hideMark/>
          </w:tcPr>
          <w:p w14:paraId="005C129D" w14:textId="2C986A6E" w:rsidR="00C50D5B" w:rsidRPr="00C50D5B" w:rsidRDefault="00C50D5B" w:rsidP="00C50D5B">
            <w:pPr>
              <w:spacing w:before="0" w:after="0"/>
              <w:rPr>
                <w:rFonts w:cs="Arial"/>
                <w:sz w:val="16"/>
                <w:szCs w:val="16"/>
              </w:rPr>
            </w:pPr>
            <w:r w:rsidRPr="00C50D5B">
              <w:rPr>
                <w:rFonts w:cs="Arial"/>
                <w:sz w:val="16"/>
                <w:szCs w:val="16"/>
              </w:rPr>
              <w:t>Požadujem</w:t>
            </w:r>
            <w:r w:rsidR="00BE55E3">
              <w:rPr>
                <w:rFonts w:cs="Arial"/>
                <w:sz w:val="16"/>
                <w:szCs w:val="16"/>
              </w:rPr>
              <w:t>e</w:t>
            </w:r>
            <w:r w:rsidRPr="00C50D5B">
              <w:rPr>
                <w:rFonts w:cs="Arial"/>
                <w:sz w:val="16"/>
                <w:szCs w:val="16"/>
              </w:rPr>
              <w:t xml:space="preserve"> dodat 4ks disků 6.4TB, Enterprise, NVMe, Mix Used, Random read IOPS 200 000 4KB block, DWPD 3, hot-swap</w:t>
            </w:r>
          </w:p>
        </w:tc>
        <w:tc>
          <w:tcPr>
            <w:tcW w:w="992" w:type="dxa"/>
            <w:hideMark/>
          </w:tcPr>
          <w:p w14:paraId="6742B287"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04C7C64E"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178EC9B9" w14:textId="77777777" w:rsidTr="00F01B66">
        <w:trPr>
          <w:trHeight w:val="184"/>
        </w:trPr>
        <w:tc>
          <w:tcPr>
            <w:tcW w:w="2269" w:type="dxa"/>
            <w:vMerge/>
            <w:hideMark/>
          </w:tcPr>
          <w:p w14:paraId="0A9720AB" w14:textId="77777777" w:rsidR="00C50D5B" w:rsidRPr="00C50D5B" w:rsidRDefault="00C50D5B" w:rsidP="00C50D5B">
            <w:pPr>
              <w:spacing w:before="0" w:after="0"/>
              <w:rPr>
                <w:rFonts w:cs="Arial"/>
                <w:b/>
                <w:bCs/>
                <w:szCs w:val="20"/>
              </w:rPr>
            </w:pPr>
          </w:p>
        </w:tc>
        <w:tc>
          <w:tcPr>
            <w:tcW w:w="5103" w:type="dxa"/>
            <w:hideMark/>
          </w:tcPr>
          <w:p w14:paraId="62CCF518" w14:textId="77777777" w:rsidR="00C50D5B" w:rsidRPr="00C50D5B" w:rsidRDefault="00C50D5B" w:rsidP="00C50D5B">
            <w:pPr>
              <w:spacing w:before="0" w:after="0"/>
              <w:rPr>
                <w:rFonts w:cs="Arial"/>
                <w:b/>
                <w:bCs/>
                <w:sz w:val="16"/>
                <w:szCs w:val="16"/>
              </w:rPr>
            </w:pPr>
            <w:r w:rsidRPr="00C50D5B">
              <w:rPr>
                <w:rFonts w:cs="Arial"/>
                <w:b/>
                <w:bCs/>
                <w:sz w:val="16"/>
                <w:szCs w:val="16"/>
              </w:rPr>
              <w:t>OS Boot</w:t>
            </w:r>
          </w:p>
        </w:tc>
        <w:tc>
          <w:tcPr>
            <w:tcW w:w="992" w:type="dxa"/>
            <w:hideMark/>
          </w:tcPr>
          <w:p w14:paraId="6BE383AA"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123F0AD2"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65524695" w14:textId="77777777" w:rsidTr="00F01B66">
        <w:trPr>
          <w:trHeight w:val="315"/>
        </w:trPr>
        <w:tc>
          <w:tcPr>
            <w:tcW w:w="2269" w:type="dxa"/>
            <w:vMerge/>
            <w:hideMark/>
          </w:tcPr>
          <w:p w14:paraId="5BDD70DB" w14:textId="77777777" w:rsidR="00C50D5B" w:rsidRPr="00C50D5B" w:rsidRDefault="00C50D5B" w:rsidP="00C50D5B">
            <w:pPr>
              <w:spacing w:before="0" w:after="0"/>
              <w:rPr>
                <w:rFonts w:cs="Arial"/>
                <w:b/>
                <w:bCs/>
                <w:szCs w:val="20"/>
              </w:rPr>
            </w:pPr>
          </w:p>
        </w:tc>
        <w:tc>
          <w:tcPr>
            <w:tcW w:w="5103" w:type="dxa"/>
            <w:hideMark/>
          </w:tcPr>
          <w:p w14:paraId="593F79AB" w14:textId="70DF166E" w:rsidR="00C50D5B" w:rsidRPr="00C50D5B" w:rsidRDefault="00C50D5B" w:rsidP="00C50D5B">
            <w:pPr>
              <w:spacing w:before="0" w:after="0"/>
              <w:rPr>
                <w:rFonts w:cs="Arial"/>
                <w:sz w:val="16"/>
                <w:szCs w:val="16"/>
              </w:rPr>
            </w:pPr>
            <w:r w:rsidRPr="00C50D5B">
              <w:rPr>
                <w:rFonts w:cs="Arial"/>
                <w:sz w:val="16"/>
                <w:szCs w:val="16"/>
              </w:rPr>
              <w:t xml:space="preserve">Musí být zajištěn dvojicí </w:t>
            </w:r>
            <w:r w:rsidR="003F0725">
              <w:rPr>
                <w:rFonts w:cs="Arial"/>
                <w:sz w:val="16"/>
                <w:szCs w:val="16"/>
              </w:rPr>
              <w:t xml:space="preserve">disků </w:t>
            </w:r>
            <w:r w:rsidRPr="00C50D5B">
              <w:rPr>
                <w:rFonts w:cs="Arial"/>
                <w:sz w:val="16"/>
                <w:szCs w:val="16"/>
              </w:rPr>
              <w:t>v RAID1 a kapacitou min. 240GB, nesmí se jednat o rotační disky</w:t>
            </w:r>
          </w:p>
        </w:tc>
        <w:tc>
          <w:tcPr>
            <w:tcW w:w="992" w:type="dxa"/>
            <w:hideMark/>
          </w:tcPr>
          <w:p w14:paraId="732B757A"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6546B9C9"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5F7838CD" w14:textId="77777777" w:rsidTr="00BE55E3">
        <w:trPr>
          <w:trHeight w:val="219"/>
        </w:trPr>
        <w:tc>
          <w:tcPr>
            <w:tcW w:w="2269" w:type="dxa"/>
            <w:vMerge/>
            <w:hideMark/>
          </w:tcPr>
          <w:p w14:paraId="206AB7EB" w14:textId="77777777" w:rsidR="00C50D5B" w:rsidRPr="00C50D5B" w:rsidRDefault="00C50D5B" w:rsidP="00C50D5B">
            <w:pPr>
              <w:spacing w:before="0" w:after="0"/>
              <w:rPr>
                <w:rFonts w:cs="Arial"/>
                <w:b/>
                <w:bCs/>
                <w:szCs w:val="20"/>
              </w:rPr>
            </w:pPr>
          </w:p>
        </w:tc>
        <w:tc>
          <w:tcPr>
            <w:tcW w:w="5103" w:type="dxa"/>
            <w:hideMark/>
          </w:tcPr>
          <w:p w14:paraId="391E7A87" w14:textId="6C5967EE" w:rsidR="00C50D5B" w:rsidRPr="00C50D5B" w:rsidRDefault="00C50D5B" w:rsidP="00C50D5B">
            <w:pPr>
              <w:spacing w:before="0" w:after="0"/>
              <w:rPr>
                <w:rFonts w:cs="Arial"/>
                <w:sz w:val="16"/>
                <w:szCs w:val="16"/>
              </w:rPr>
            </w:pPr>
            <w:r w:rsidRPr="00C50D5B">
              <w:rPr>
                <w:rFonts w:cs="Arial"/>
                <w:sz w:val="16"/>
                <w:szCs w:val="16"/>
              </w:rPr>
              <w:t>Disky musí být připoj</w:t>
            </w:r>
            <w:r w:rsidR="00BE55E3">
              <w:rPr>
                <w:rFonts w:cs="Arial"/>
                <w:sz w:val="16"/>
                <w:szCs w:val="16"/>
              </w:rPr>
              <w:t>e</w:t>
            </w:r>
            <w:r w:rsidRPr="00C50D5B">
              <w:rPr>
                <w:rFonts w:cs="Arial"/>
                <w:sz w:val="16"/>
                <w:szCs w:val="16"/>
              </w:rPr>
              <w:t>ny na jiný RAID řadič, než datové disky</w:t>
            </w:r>
          </w:p>
        </w:tc>
        <w:tc>
          <w:tcPr>
            <w:tcW w:w="992" w:type="dxa"/>
            <w:hideMark/>
          </w:tcPr>
          <w:p w14:paraId="614F63CF"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3DB4E314"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73B38A0A" w14:textId="77777777" w:rsidTr="00F01B66">
        <w:trPr>
          <w:trHeight w:val="167"/>
        </w:trPr>
        <w:tc>
          <w:tcPr>
            <w:tcW w:w="2269" w:type="dxa"/>
            <w:vMerge/>
            <w:hideMark/>
          </w:tcPr>
          <w:p w14:paraId="2227F5B4" w14:textId="77777777" w:rsidR="00C50D5B" w:rsidRPr="00C50D5B" w:rsidRDefault="00C50D5B" w:rsidP="00C50D5B">
            <w:pPr>
              <w:spacing w:before="0" w:after="0"/>
              <w:rPr>
                <w:rFonts w:cs="Arial"/>
                <w:b/>
                <w:bCs/>
                <w:szCs w:val="20"/>
              </w:rPr>
            </w:pPr>
          </w:p>
        </w:tc>
        <w:tc>
          <w:tcPr>
            <w:tcW w:w="5103" w:type="dxa"/>
            <w:hideMark/>
          </w:tcPr>
          <w:p w14:paraId="7209BD13" w14:textId="77777777" w:rsidR="00C50D5B" w:rsidRPr="00C50D5B" w:rsidRDefault="00C50D5B" w:rsidP="00C50D5B">
            <w:pPr>
              <w:spacing w:before="0" w:after="0"/>
              <w:rPr>
                <w:rFonts w:cs="Arial"/>
                <w:b/>
                <w:bCs/>
                <w:sz w:val="16"/>
                <w:szCs w:val="16"/>
              </w:rPr>
            </w:pPr>
            <w:r w:rsidRPr="00C50D5B">
              <w:rPr>
                <w:rFonts w:cs="Arial"/>
                <w:b/>
                <w:bCs/>
                <w:sz w:val="16"/>
                <w:szCs w:val="16"/>
              </w:rPr>
              <w:t>LAN konektivita</w:t>
            </w:r>
          </w:p>
        </w:tc>
        <w:tc>
          <w:tcPr>
            <w:tcW w:w="992" w:type="dxa"/>
            <w:hideMark/>
          </w:tcPr>
          <w:p w14:paraId="7AA77510"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0542EE10"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3A2D68CE" w14:textId="77777777" w:rsidTr="00F01B66">
        <w:trPr>
          <w:trHeight w:val="638"/>
        </w:trPr>
        <w:tc>
          <w:tcPr>
            <w:tcW w:w="2269" w:type="dxa"/>
            <w:vMerge/>
            <w:hideMark/>
          </w:tcPr>
          <w:p w14:paraId="49C3A49B" w14:textId="77777777" w:rsidR="00C50D5B" w:rsidRPr="00C50D5B" w:rsidRDefault="00C50D5B" w:rsidP="00C50D5B">
            <w:pPr>
              <w:spacing w:before="0" w:after="0"/>
              <w:rPr>
                <w:rFonts w:cs="Arial"/>
                <w:b/>
                <w:bCs/>
                <w:szCs w:val="20"/>
              </w:rPr>
            </w:pPr>
          </w:p>
        </w:tc>
        <w:tc>
          <w:tcPr>
            <w:tcW w:w="5103" w:type="dxa"/>
            <w:hideMark/>
          </w:tcPr>
          <w:p w14:paraId="718EBBA0" w14:textId="44BFAB2C" w:rsidR="00C50D5B" w:rsidRPr="00C50D5B" w:rsidRDefault="00C50D5B" w:rsidP="00C50D5B">
            <w:pPr>
              <w:spacing w:before="0" w:after="0"/>
              <w:rPr>
                <w:rFonts w:cs="Arial"/>
                <w:sz w:val="16"/>
                <w:szCs w:val="16"/>
              </w:rPr>
            </w:pPr>
            <w:r w:rsidRPr="00C50D5B">
              <w:rPr>
                <w:rFonts w:cs="Arial"/>
                <w:sz w:val="16"/>
                <w:szCs w:val="16"/>
              </w:rPr>
              <w:t xml:space="preserve">3ks Ethernet adapter Dual Port 25GbE SFP28 Adapter včetně MM zářičů 25G a </w:t>
            </w:r>
            <w:r w:rsidR="00C73C88">
              <w:rPr>
                <w:rFonts w:cs="Arial"/>
                <w:sz w:val="16"/>
                <w:szCs w:val="16"/>
              </w:rPr>
              <w:t>5</w:t>
            </w:r>
            <w:r w:rsidRPr="00C50D5B">
              <w:rPr>
                <w:rFonts w:cs="Arial"/>
                <w:sz w:val="16"/>
                <w:szCs w:val="16"/>
              </w:rPr>
              <w:t>m kabelů LC/</w:t>
            </w:r>
            <w:r w:rsidR="00C73C88">
              <w:rPr>
                <w:rFonts w:cs="Arial"/>
                <w:sz w:val="16"/>
                <w:szCs w:val="16"/>
              </w:rPr>
              <w:t>L</w:t>
            </w:r>
            <w:r w:rsidRPr="00C50D5B">
              <w:rPr>
                <w:rFonts w:cs="Arial"/>
                <w:sz w:val="16"/>
                <w:szCs w:val="16"/>
              </w:rPr>
              <w:t>C-LC/</w:t>
            </w:r>
            <w:r w:rsidR="00C73C88">
              <w:rPr>
                <w:rFonts w:cs="Arial"/>
                <w:sz w:val="16"/>
                <w:szCs w:val="16"/>
              </w:rPr>
              <w:t>L</w:t>
            </w:r>
            <w:r w:rsidRPr="00C50D5B">
              <w:rPr>
                <w:rFonts w:cs="Arial"/>
                <w:sz w:val="16"/>
                <w:szCs w:val="16"/>
              </w:rPr>
              <w:t>C, RoCE v2, DCB. Karty budou od stejného výrobce se stejnou produktovou řadou, plná kompatibilita pro vSAN RDMA</w:t>
            </w:r>
          </w:p>
        </w:tc>
        <w:tc>
          <w:tcPr>
            <w:tcW w:w="992" w:type="dxa"/>
            <w:hideMark/>
          </w:tcPr>
          <w:p w14:paraId="0BC0E9DB"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02D82C70"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5D261035" w14:textId="77777777" w:rsidTr="00F01B66">
        <w:trPr>
          <w:trHeight w:val="181"/>
        </w:trPr>
        <w:tc>
          <w:tcPr>
            <w:tcW w:w="2269" w:type="dxa"/>
            <w:vMerge/>
            <w:hideMark/>
          </w:tcPr>
          <w:p w14:paraId="7B1A6F71" w14:textId="77777777" w:rsidR="00C50D5B" w:rsidRPr="00C50D5B" w:rsidRDefault="00C50D5B" w:rsidP="00C50D5B">
            <w:pPr>
              <w:spacing w:before="0" w:after="0"/>
              <w:rPr>
                <w:rFonts w:cs="Arial"/>
                <w:b/>
                <w:bCs/>
                <w:szCs w:val="20"/>
              </w:rPr>
            </w:pPr>
          </w:p>
        </w:tc>
        <w:tc>
          <w:tcPr>
            <w:tcW w:w="5103" w:type="dxa"/>
            <w:hideMark/>
          </w:tcPr>
          <w:p w14:paraId="40323345" w14:textId="77777777" w:rsidR="00C50D5B" w:rsidRPr="00C50D5B" w:rsidRDefault="00C50D5B" w:rsidP="00C50D5B">
            <w:pPr>
              <w:spacing w:before="0" w:after="0"/>
              <w:rPr>
                <w:rFonts w:cs="Arial"/>
                <w:sz w:val="16"/>
                <w:szCs w:val="16"/>
              </w:rPr>
            </w:pPr>
            <w:r w:rsidRPr="00C50D5B">
              <w:rPr>
                <w:rFonts w:cs="Arial"/>
                <w:sz w:val="16"/>
                <w:szCs w:val="16"/>
              </w:rPr>
              <w:t>1ks Ethernet adapter 2x1Gbps 1000BASE-T</w:t>
            </w:r>
          </w:p>
        </w:tc>
        <w:tc>
          <w:tcPr>
            <w:tcW w:w="992" w:type="dxa"/>
            <w:hideMark/>
          </w:tcPr>
          <w:p w14:paraId="60E5A339"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64B3B4A5"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5FA26CA9" w14:textId="77777777" w:rsidTr="00F01B66">
        <w:trPr>
          <w:trHeight w:val="86"/>
        </w:trPr>
        <w:tc>
          <w:tcPr>
            <w:tcW w:w="2269" w:type="dxa"/>
            <w:vMerge/>
            <w:hideMark/>
          </w:tcPr>
          <w:p w14:paraId="18489B2C" w14:textId="77777777" w:rsidR="00C50D5B" w:rsidRPr="00C50D5B" w:rsidRDefault="00C50D5B" w:rsidP="00C50D5B">
            <w:pPr>
              <w:spacing w:before="0" w:after="0"/>
              <w:rPr>
                <w:rFonts w:cs="Arial"/>
                <w:b/>
                <w:bCs/>
                <w:szCs w:val="20"/>
              </w:rPr>
            </w:pPr>
          </w:p>
        </w:tc>
        <w:tc>
          <w:tcPr>
            <w:tcW w:w="5103" w:type="dxa"/>
            <w:hideMark/>
          </w:tcPr>
          <w:p w14:paraId="34759943" w14:textId="77777777" w:rsidR="00C50D5B" w:rsidRPr="00C50D5B" w:rsidRDefault="00C50D5B" w:rsidP="00C50D5B">
            <w:pPr>
              <w:spacing w:before="0" w:after="0"/>
              <w:rPr>
                <w:rFonts w:cs="Arial"/>
                <w:b/>
                <w:bCs/>
                <w:sz w:val="16"/>
                <w:szCs w:val="16"/>
              </w:rPr>
            </w:pPr>
            <w:r w:rsidRPr="00C50D5B">
              <w:rPr>
                <w:rFonts w:cs="Arial"/>
                <w:b/>
                <w:bCs/>
                <w:sz w:val="16"/>
                <w:szCs w:val="16"/>
              </w:rPr>
              <w:t>Napájení a chlazení</w:t>
            </w:r>
          </w:p>
        </w:tc>
        <w:tc>
          <w:tcPr>
            <w:tcW w:w="992" w:type="dxa"/>
            <w:hideMark/>
          </w:tcPr>
          <w:p w14:paraId="1E85749C" w14:textId="77777777" w:rsidR="00C50D5B" w:rsidRPr="00C50D5B" w:rsidRDefault="00C50D5B" w:rsidP="00C50D5B">
            <w:pPr>
              <w:spacing w:before="0" w:after="0"/>
              <w:rPr>
                <w:rFonts w:cs="Arial"/>
                <w:b/>
                <w:bCs/>
                <w:szCs w:val="20"/>
              </w:rPr>
            </w:pPr>
            <w:r w:rsidRPr="00C50D5B">
              <w:rPr>
                <w:rFonts w:cs="Arial"/>
                <w:b/>
                <w:bCs/>
                <w:szCs w:val="20"/>
              </w:rPr>
              <w:t> </w:t>
            </w:r>
          </w:p>
        </w:tc>
        <w:tc>
          <w:tcPr>
            <w:tcW w:w="1276" w:type="dxa"/>
            <w:hideMark/>
          </w:tcPr>
          <w:p w14:paraId="00D75347" w14:textId="77777777" w:rsidR="00C50D5B" w:rsidRPr="00C50D5B" w:rsidRDefault="00C50D5B" w:rsidP="00C50D5B">
            <w:pPr>
              <w:spacing w:before="0" w:after="0"/>
              <w:rPr>
                <w:rFonts w:cs="Arial"/>
                <w:b/>
                <w:bCs/>
                <w:szCs w:val="20"/>
              </w:rPr>
            </w:pPr>
            <w:r w:rsidRPr="00C50D5B">
              <w:rPr>
                <w:rFonts w:cs="Arial"/>
                <w:b/>
                <w:bCs/>
                <w:szCs w:val="20"/>
              </w:rPr>
              <w:t> </w:t>
            </w:r>
          </w:p>
        </w:tc>
      </w:tr>
      <w:tr w:rsidR="00C50D5B" w:rsidRPr="00C50D5B" w14:paraId="046E74F0" w14:textId="77777777" w:rsidTr="00F01B66">
        <w:trPr>
          <w:trHeight w:val="259"/>
        </w:trPr>
        <w:tc>
          <w:tcPr>
            <w:tcW w:w="2269" w:type="dxa"/>
            <w:vMerge/>
            <w:hideMark/>
          </w:tcPr>
          <w:p w14:paraId="752F6D21" w14:textId="77777777" w:rsidR="00C50D5B" w:rsidRPr="00C50D5B" w:rsidRDefault="00C50D5B" w:rsidP="00C50D5B">
            <w:pPr>
              <w:spacing w:before="0" w:after="0"/>
              <w:rPr>
                <w:rFonts w:cs="Arial"/>
                <w:b/>
                <w:bCs/>
                <w:szCs w:val="20"/>
              </w:rPr>
            </w:pPr>
          </w:p>
        </w:tc>
        <w:tc>
          <w:tcPr>
            <w:tcW w:w="5103" w:type="dxa"/>
            <w:hideMark/>
          </w:tcPr>
          <w:p w14:paraId="377A7935" w14:textId="7C08D2C4" w:rsidR="00C50D5B" w:rsidRPr="00C50D5B" w:rsidRDefault="00C50D5B" w:rsidP="00C50D5B">
            <w:pPr>
              <w:spacing w:before="0" w:after="0"/>
              <w:rPr>
                <w:rFonts w:cs="Arial"/>
                <w:sz w:val="16"/>
                <w:szCs w:val="16"/>
              </w:rPr>
            </w:pPr>
            <w:r w:rsidRPr="00C50D5B">
              <w:rPr>
                <w:rFonts w:cs="Arial"/>
                <w:sz w:val="16"/>
                <w:szCs w:val="16"/>
              </w:rPr>
              <w:t>Server musí být vybaven redundantním napájením a chlazením, hot-plug vyměnitelné za provozu</w:t>
            </w:r>
          </w:p>
        </w:tc>
        <w:tc>
          <w:tcPr>
            <w:tcW w:w="992" w:type="dxa"/>
            <w:hideMark/>
          </w:tcPr>
          <w:p w14:paraId="7088C795"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4A5D9D75"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0F5B6993" w14:textId="77777777" w:rsidTr="00F01B66">
        <w:trPr>
          <w:trHeight w:val="307"/>
        </w:trPr>
        <w:tc>
          <w:tcPr>
            <w:tcW w:w="2269" w:type="dxa"/>
            <w:vMerge/>
            <w:hideMark/>
          </w:tcPr>
          <w:p w14:paraId="1C88D017" w14:textId="77777777" w:rsidR="00C50D5B" w:rsidRPr="00C50D5B" w:rsidRDefault="00C50D5B" w:rsidP="00C50D5B">
            <w:pPr>
              <w:spacing w:before="0" w:after="0"/>
              <w:rPr>
                <w:rFonts w:cs="Arial"/>
                <w:b/>
                <w:bCs/>
                <w:szCs w:val="20"/>
              </w:rPr>
            </w:pPr>
          </w:p>
        </w:tc>
        <w:tc>
          <w:tcPr>
            <w:tcW w:w="5103" w:type="dxa"/>
            <w:hideMark/>
          </w:tcPr>
          <w:p w14:paraId="47A3BEF9" w14:textId="77777777" w:rsidR="00C50D5B" w:rsidRPr="00C50D5B" w:rsidRDefault="00C50D5B" w:rsidP="00C50D5B">
            <w:pPr>
              <w:spacing w:before="0" w:after="0"/>
              <w:rPr>
                <w:rFonts w:cs="Arial"/>
                <w:sz w:val="16"/>
                <w:szCs w:val="16"/>
              </w:rPr>
            </w:pPr>
            <w:r w:rsidRPr="00C50D5B">
              <w:rPr>
                <w:rFonts w:cs="Arial"/>
                <w:sz w:val="16"/>
                <w:szCs w:val="16"/>
              </w:rPr>
              <w:t xml:space="preserve">2ks hot-swap zdroje napájení dimenzované pro plné osazení serveru disky, CPU, RAM a PCIe zařízení, účinnost min. 94% </w:t>
            </w:r>
          </w:p>
        </w:tc>
        <w:tc>
          <w:tcPr>
            <w:tcW w:w="992" w:type="dxa"/>
            <w:hideMark/>
          </w:tcPr>
          <w:p w14:paraId="6FE22E45"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531608C6"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04249DA0" w14:textId="77777777" w:rsidTr="00F01B66">
        <w:trPr>
          <w:trHeight w:val="71"/>
        </w:trPr>
        <w:tc>
          <w:tcPr>
            <w:tcW w:w="2269" w:type="dxa"/>
            <w:vMerge w:val="restart"/>
            <w:noWrap/>
            <w:hideMark/>
          </w:tcPr>
          <w:p w14:paraId="40EDF77B" w14:textId="77777777" w:rsidR="00C50D5B" w:rsidRPr="00F01B66" w:rsidRDefault="00C50D5B" w:rsidP="00C50D5B">
            <w:pPr>
              <w:spacing w:before="0" w:after="0"/>
              <w:rPr>
                <w:rFonts w:cs="Arial"/>
                <w:b/>
                <w:bCs/>
                <w:sz w:val="16"/>
                <w:szCs w:val="16"/>
              </w:rPr>
            </w:pPr>
            <w:r w:rsidRPr="00F01B66">
              <w:rPr>
                <w:rFonts w:cs="Arial"/>
                <w:b/>
                <w:bCs/>
                <w:sz w:val="16"/>
                <w:szCs w:val="16"/>
              </w:rPr>
              <w:t>Funkční specifikace</w:t>
            </w:r>
          </w:p>
        </w:tc>
        <w:tc>
          <w:tcPr>
            <w:tcW w:w="5103" w:type="dxa"/>
            <w:hideMark/>
          </w:tcPr>
          <w:p w14:paraId="043C03AD" w14:textId="77777777" w:rsidR="00C50D5B" w:rsidRPr="00C50D5B" w:rsidRDefault="00C50D5B" w:rsidP="00C50D5B">
            <w:pPr>
              <w:spacing w:before="0" w:after="0"/>
              <w:rPr>
                <w:rFonts w:cs="Arial"/>
                <w:sz w:val="16"/>
                <w:szCs w:val="16"/>
              </w:rPr>
            </w:pPr>
            <w:r w:rsidRPr="00C50D5B">
              <w:rPr>
                <w:rFonts w:cs="Arial"/>
                <w:sz w:val="16"/>
                <w:szCs w:val="16"/>
              </w:rPr>
              <w:t>Server musí být osazen TPM 2.0</w:t>
            </w:r>
          </w:p>
        </w:tc>
        <w:tc>
          <w:tcPr>
            <w:tcW w:w="992" w:type="dxa"/>
            <w:hideMark/>
          </w:tcPr>
          <w:p w14:paraId="0D65BD19"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131412DF"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5F11D771" w14:textId="77777777" w:rsidTr="00F01B66">
        <w:trPr>
          <w:trHeight w:val="330"/>
        </w:trPr>
        <w:tc>
          <w:tcPr>
            <w:tcW w:w="2269" w:type="dxa"/>
            <w:vMerge/>
            <w:hideMark/>
          </w:tcPr>
          <w:p w14:paraId="0BBFC7D6" w14:textId="77777777" w:rsidR="00C50D5B" w:rsidRPr="00F01B66" w:rsidRDefault="00C50D5B" w:rsidP="00C50D5B">
            <w:pPr>
              <w:spacing w:before="0" w:after="0"/>
              <w:rPr>
                <w:rFonts w:cs="Arial"/>
                <w:b/>
                <w:bCs/>
                <w:sz w:val="16"/>
                <w:szCs w:val="16"/>
              </w:rPr>
            </w:pPr>
          </w:p>
        </w:tc>
        <w:tc>
          <w:tcPr>
            <w:tcW w:w="5103" w:type="dxa"/>
            <w:hideMark/>
          </w:tcPr>
          <w:p w14:paraId="576225DF" w14:textId="77777777" w:rsidR="00C50D5B" w:rsidRPr="00C50D5B" w:rsidRDefault="00C50D5B" w:rsidP="00C50D5B">
            <w:pPr>
              <w:spacing w:before="0" w:after="0"/>
              <w:rPr>
                <w:rFonts w:cs="Arial"/>
                <w:sz w:val="16"/>
                <w:szCs w:val="16"/>
              </w:rPr>
            </w:pPr>
            <w:r w:rsidRPr="00C50D5B">
              <w:rPr>
                <w:rFonts w:cs="Arial"/>
                <w:sz w:val="16"/>
                <w:szCs w:val="16"/>
              </w:rPr>
              <w:t xml:space="preserve">Vyčítání přes SNMP celkového zdraví serveru bez nutnosti instalovat OS – jeden parametr v MIB </w:t>
            </w:r>
          </w:p>
        </w:tc>
        <w:tc>
          <w:tcPr>
            <w:tcW w:w="992" w:type="dxa"/>
            <w:hideMark/>
          </w:tcPr>
          <w:p w14:paraId="6B53C0A3"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07122B3F"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1D8A2908" w14:textId="77777777" w:rsidTr="00F01B66">
        <w:trPr>
          <w:trHeight w:val="732"/>
        </w:trPr>
        <w:tc>
          <w:tcPr>
            <w:tcW w:w="2269" w:type="dxa"/>
            <w:vMerge/>
            <w:hideMark/>
          </w:tcPr>
          <w:p w14:paraId="4A82F5CC" w14:textId="77777777" w:rsidR="00C50D5B" w:rsidRPr="00F01B66" w:rsidRDefault="00C50D5B" w:rsidP="00C50D5B">
            <w:pPr>
              <w:spacing w:before="0" w:after="0"/>
              <w:rPr>
                <w:rFonts w:cs="Arial"/>
                <w:b/>
                <w:bCs/>
                <w:sz w:val="16"/>
                <w:szCs w:val="16"/>
              </w:rPr>
            </w:pPr>
          </w:p>
        </w:tc>
        <w:tc>
          <w:tcPr>
            <w:tcW w:w="5103" w:type="dxa"/>
            <w:hideMark/>
          </w:tcPr>
          <w:p w14:paraId="1D1C7498" w14:textId="77777777" w:rsidR="00C50D5B" w:rsidRPr="00C50D5B" w:rsidRDefault="00C50D5B" w:rsidP="00C50D5B">
            <w:pPr>
              <w:spacing w:before="0" w:after="0"/>
              <w:rPr>
                <w:rFonts w:cs="Arial"/>
                <w:sz w:val="16"/>
                <w:szCs w:val="16"/>
              </w:rPr>
            </w:pPr>
            <w:r w:rsidRPr="00C50D5B">
              <w:rPr>
                <w:rFonts w:cs="Arial"/>
                <w:sz w:val="16"/>
                <w:szCs w:val="16"/>
              </w:rPr>
              <w:t>IPMI 2.0 popř. obdoba, možnost vzdáleného převzetí grafické konsole bez závislosti na OS, webový klient HTML5, vzdálený mount DVD media, USB, dedikovaný port (není součástí požadovaného počtu ethernet portů)</w:t>
            </w:r>
          </w:p>
        </w:tc>
        <w:tc>
          <w:tcPr>
            <w:tcW w:w="992" w:type="dxa"/>
            <w:hideMark/>
          </w:tcPr>
          <w:p w14:paraId="67B1AAC1"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25F0AF84"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3B56E0A1" w14:textId="77777777" w:rsidTr="00F01B66">
        <w:trPr>
          <w:trHeight w:val="120"/>
        </w:trPr>
        <w:tc>
          <w:tcPr>
            <w:tcW w:w="2269" w:type="dxa"/>
            <w:vMerge/>
            <w:hideMark/>
          </w:tcPr>
          <w:p w14:paraId="5854D5B9" w14:textId="77777777" w:rsidR="00C50D5B" w:rsidRPr="00F01B66" w:rsidRDefault="00C50D5B" w:rsidP="00C50D5B">
            <w:pPr>
              <w:spacing w:before="0" w:after="0"/>
              <w:rPr>
                <w:rFonts w:cs="Arial"/>
                <w:b/>
                <w:bCs/>
                <w:sz w:val="16"/>
                <w:szCs w:val="16"/>
              </w:rPr>
            </w:pPr>
          </w:p>
        </w:tc>
        <w:tc>
          <w:tcPr>
            <w:tcW w:w="5103" w:type="dxa"/>
            <w:hideMark/>
          </w:tcPr>
          <w:p w14:paraId="4997EE6D" w14:textId="77777777" w:rsidR="00C50D5B" w:rsidRPr="00C50D5B" w:rsidRDefault="00C50D5B" w:rsidP="00C50D5B">
            <w:pPr>
              <w:spacing w:before="0" w:after="0"/>
              <w:rPr>
                <w:rFonts w:cs="Arial"/>
                <w:sz w:val="16"/>
                <w:szCs w:val="16"/>
              </w:rPr>
            </w:pPr>
            <w:r w:rsidRPr="00C50D5B">
              <w:rPr>
                <w:rFonts w:cs="Arial"/>
                <w:sz w:val="16"/>
                <w:szCs w:val="16"/>
              </w:rPr>
              <w:t>Kompatibilita s VMWARE LifeCycle manager</w:t>
            </w:r>
          </w:p>
        </w:tc>
        <w:tc>
          <w:tcPr>
            <w:tcW w:w="992" w:type="dxa"/>
            <w:hideMark/>
          </w:tcPr>
          <w:p w14:paraId="64A2ABBB"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4FA3007F"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157A0D23" w14:textId="77777777" w:rsidTr="00F01B66">
        <w:trPr>
          <w:trHeight w:val="776"/>
        </w:trPr>
        <w:tc>
          <w:tcPr>
            <w:tcW w:w="2269" w:type="dxa"/>
            <w:vMerge/>
            <w:hideMark/>
          </w:tcPr>
          <w:p w14:paraId="0EF447D3" w14:textId="77777777" w:rsidR="00C50D5B" w:rsidRPr="00F01B66" w:rsidRDefault="00C50D5B" w:rsidP="00C50D5B">
            <w:pPr>
              <w:spacing w:before="0" w:after="0"/>
              <w:rPr>
                <w:rFonts w:cs="Arial"/>
                <w:b/>
                <w:bCs/>
                <w:sz w:val="16"/>
                <w:szCs w:val="16"/>
              </w:rPr>
            </w:pPr>
          </w:p>
        </w:tc>
        <w:tc>
          <w:tcPr>
            <w:tcW w:w="5103" w:type="dxa"/>
            <w:hideMark/>
          </w:tcPr>
          <w:p w14:paraId="4C741A21" w14:textId="77777777" w:rsidR="00C50D5B" w:rsidRPr="00C50D5B" w:rsidRDefault="00C50D5B" w:rsidP="00C50D5B">
            <w:pPr>
              <w:spacing w:before="0" w:after="0"/>
              <w:rPr>
                <w:rFonts w:cs="Arial"/>
                <w:sz w:val="16"/>
                <w:szCs w:val="16"/>
              </w:rPr>
            </w:pPr>
            <w:r w:rsidRPr="00C50D5B">
              <w:rPr>
                <w:rFonts w:cs="Arial"/>
                <w:sz w:val="16"/>
                <w:szCs w:val="16"/>
              </w:rPr>
              <w:t>Kompatibilita všech komponent s OS  VMWARE ESXi 8.x a VSAN 8.x v architektuře ESA dle veřejně dostupného seznamu (např. https://www.vmware.com/resources/compatibility/search.php?deviceCategory=vsanesa)</w:t>
            </w:r>
          </w:p>
        </w:tc>
        <w:tc>
          <w:tcPr>
            <w:tcW w:w="992" w:type="dxa"/>
            <w:hideMark/>
          </w:tcPr>
          <w:p w14:paraId="1D1B51D6"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3C1F3D28"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4C9A0644" w14:textId="77777777" w:rsidTr="00F01B66">
        <w:trPr>
          <w:trHeight w:val="277"/>
        </w:trPr>
        <w:tc>
          <w:tcPr>
            <w:tcW w:w="2269" w:type="dxa"/>
            <w:vMerge w:val="restart"/>
            <w:hideMark/>
          </w:tcPr>
          <w:p w14:paraId="0656B6E2" w14:textId="77777777" w:rsidR="00C50D5B" w:rsidRPr="00F01B66" w:rsidRDefault="00C50D5B" w:rsidP="00F01B66">
            <w:pPr>
              <w:spacing w:before="0" w:after="0"/>
              <w:jc w:val="left"/>
              <w:rPr>
                <w:rFonts w:cs="Arial"/>
                <w:b/>
                <w:bCs/>
                <w:sz w:val="16"/>
                <w:szCs w:val="16"/>
              </w:rPr>
            </w:pPr>
            <w:r w:rsidRPr="00F01B66">
              <w:rPr>
                <w:rFonts w:cs="Arial"/>
                <w:b/>
                <w:bCs/>
                <w:sz w:val="16"/>
                <w:szCs w:val="16"/>
              </w:rPr>
              <w:t>Záruka a technická podpora</w:t>
            </w:r>
          </w:p>
        </w:tc>
        <w:tc>
          <w:tcPr>
            <w:tcW w:w="5103" w:type="dxa"/>
            <w:hideMark/>
          </w:tcPr>
          <w:p w14:paraId="47B2B44C" w14:textId="77777777" w:rsidR="00C50D5B" w:rsidRPr="00C50D5B" w:rsidRDefault="00C50D5B" w:rsidP="00C50D5B">
            <w:pPr>
              <w:spacing w:before="0" w:after="0"/>
              <w:rPr>
                <w:rFonts w:cs="Arial"/>
                <w:sz w:val="16"/>
                <w:szCs w:val="16"/>
              </w:rPr>
            </w:pPr>
            <w:r w:rsidRPr="00C50D5B">
              <w:rPr>
                <w:rFonts w:cs="Arial"/>
                <w:sz w:val="16"/>
                <w:szCs w:val="16"/>
              </w:rPr>
              <w:t>Je požadována záruka na dobu 7 let s reakční dobou na založený incident do konce následujícího pracovního dne (NBD)</w:t>
            </w:r>
          </w:p>
        </w:tc>
        <w:tc>
          <w:tcPr>
            <w:tcW w:w="992" w:type="dxa"/>
            <w:hideMark/>
          </w:tcPr>
          <w:p w14:paraId="2DBBAA4B"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1380BB31"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3EE09DC4" w14:textId="77777777" w:rsidTr="00F01B66">
        <w:trPr>
          <w:trHeight w:val="315"/>
        </w:trPr>
        <w:tc>
          <w:tcPr>
            <w:tcW w:w="2269" w:type="dxa"/>
            <w:vMerge/>
            <w:hideMark/>
          </w:tcPr>
          <w:p w14:paraId="4BEF32C6" w14:textId="77777777" w:rsidR="00C50D5B" w:rsidRPr="00C50D5B" w:rsidRDefault="00C50D5B" w:rsidP="00C50D5B">
            <w:pPr>
              <w:spacing w:before="0" w:after="0"/>
              <w:rPr>
                <w:rFonts w:cs="Arial"/>
                <w:b/>
                <w:bCs/>
                <w:szCs w:val="20"/>
              </w:rPr>
            </w:pPr>
          </w:p>
        </w:tc>
        <w:tc>
          <w:tcPr>
            <w:tcW w:w="5103" w:type="dxa"/>
            <w:hideMark/>
          </w:tcPr>
          <w:p w14:paraId="327BA821" w14:textId="77777777" w:rsidR="00C50D5B" w:rsidRPr="00C50D5B" w:rsidRDefault="00C50D5B" w:rsidP="00C50D5B">
            <w:pPr>
              <w:spacing w:before="0" w:after="0"/>
              <w:rPr>
                <w:rFonts w:cs="Arial"/>
                <w:sz w:val="16"/>
                <w:szCs w:val="16"/>
              </w:rPr>
            </w:pPr>
            <w:r w:rsidRPr="00C50D5B">
              <w:rPr>
                <w:rFonts w:cs="Arial"/>
                <w:sz w:val="16"/>
                <w:szCs w:val="16"/>
              </w:rPr>
              <w:t>Servisní zásahy provádí technik s příslušnou znalostí, schválený výrobcem</w:t>
            </w:r>
          </w:p>
        </w:tc>
        <w:tc>
          <w:tcPr>
            <w:tcW w:w="992" w:type="dxa"/>
            <w:hideMark/>
          </w:tcPr>
          <w:p w14:paraId="4CEDB76E"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56A2CEB3"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4B9BF7F1" w14:textId="77777777" w:rsidTr="00F01B66">
        <w:trPr>
          <w:trHeight w:val="315"/>
        </w:trPr>
        <w:tc>
          <w:tcPr>
            <w:tcW w:w="2269" w:type="dxa"/>
            <w:vMerge/>
            <w:hideMark/>
          </w:tcPr>
          <w:p w14:paraId="4A1141E4" w14:textId="77777777" w:rsidR="00C50D5B" w:rsidRPr="00C50D5B" w:rsidRDefault="00C50D5B" w:rsidP="00C50D5B">
            <w:pPr>
              <w:spacing w:before="0" w:after="0"/>
              <w:rPr>
                <w:rFonts w:cs="Arial"/>
                <w:b/>
                <w:bCs/>
                <w:szCs w:val="20"/>
              </w:rPr>
            </w:pPr>
          </w:p>
        </w:tc>
        <w:tc>
          <w:tcPr>
            <w:tcW w:w="5103" w:type="dxa"/>
            <w:hideMark/>
          </w:tcPr>
          <w:p w14:paraId="1319B1EE" w14:textId="77777777" w:rsidR="00C50D5B" w:rsidRPr="00C50D5B" w:rsidRDefault="00C50D5B" w:rsidP="00C50D5B">
            <w:pPr>
              <w:spacing w:before="0" w:after="0"/>
              <w:rPr>
                <w:rFonts w:cs="Arial"/>
                <w:sz w:val="16"/>
                <w:szCs w:val="16"/>
              </w:rPr>
            </w:pPr>
            <w:r w:rsidRPr="00C50D5B">
              <w:rPr>
                <w:rFonts w:cs="Arial"/>
                <w:sz w:val="16"/>
                <w:szCs w:val="16"/>
              </w:rPr>
              <w:t>Vadné pevné disky zůstávají ponechány po servisním zásahu zadavateli</w:t>
            </w:r>
          </w:p>
        </w:tc>
        <w:tc>
          <w:tcPr>
            <w:tcW w:w="992" w:type="dxa"/>
            <w:hideMark/>
          </w:tcPr>
          <w:p w14:paraId="5BCBB2BA"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30947D69" w14:textId="77777777" w:rsidR="00C50D5B" w:rsidRPr="00C50D5B" w:rsidRDefault="00C50D5B" w:rsidP="00C50D5B">
            <w:pPr>
              <w:spacing w:before="0" w:after="0"/>
              <w:rPr>
                <w:rFonts w:cs="Arial"/>
                <w:szCs w:val="20"/>
              </w:rPr>
            </w:pPr>
            <w:r w:rsidRPr="00C50D5B">
              <w:rPr>
                <w:rFonts w:cs="Arial"/>
                <w:szCs w:val="20"/>
              </w:rPr>
              <w:t> </w:t>
            </w:r>
          </w:p>
        </w:tc>
      </w:tr>
      <w:tr w:rsidR="00C50D5B" w:rsidRPr="00C50D5B" w14:paraId="21C3832C" w14:textId="77777777" w:rsidTr="00F01B66">
        <w:trPr>
          <w:trHeight w:val="279"/>
        </w:trPr>
        <w:tc>
          <w:tcPr>
            <w:tcW w:w="2269" w:type="dxa"/>
            <w:vMerge/>
            <w:hideMark/>
          </w:tcPr>
          <w:p w14:paraId="3983A760" w14:textId="77777777" w:rsidR="00C50D5B" w:rsidRPr="00C50D5B" w:rsidRDefault="00C50D5B" w:rsidP="00C50D5B">
            <w:pPr>
              <w:spacing w:before="0" w:after="0"/>
              <w:rPr>
                <w:rFonts w:cs="Arial"/>
                <w:b/>
                <w:bCs/>
                <w:szCs w:val="20"/>
              </w:rPr>
            </w:pPr>
          </w:p>
        </w:tc>
        <w:tc>
          <w:tcPr>
            <w:tcW w:w="5103" w:type="dxa"/>
            <w:hideMark/>
          </w:tcPr>
          <w:p w14:paraId="0AB8EB04" w14:textId="77777777" w:rsidR="00C50D5B" w:rsidRPr="00C50D5B" w:rsidRDefault="00C50D5B" w:rsidP="00C50D5B">
            <w:pPr>
              <w:spacing w:before="0" w:after="0"/>
              <w:rPr>
                <w:rFonts w:cs="Arial"/>
                <w:sz w:val="16"/>
                <w:szCs w:val="16"/>
              </w:rPr>
            </w:pPr>
            <w:r w:rsidRPr="00C50D5B">
              <w:rPr>
                <w:rFonts w:cs="Arial"/>
                <w:sz w:val="16"/>
                <w:szCs w:val="16"/>
              </w:rPr>
              <w:t>Aktualizace systému dostupné min. po dobu záruky zdarma, nabízené přehledně v servisním portálu po zadání sériového čísla</w:t>
            </w:r>
          </w:p>
        </w:tc>
        <w:tc>
          <w:tcPr>
            <w:tcW w:w="992" w:type="dxa"/>
            <w:hideMark/>
          </w:tcPr>
          <w:p w14:paraId="731CA376" w14:textId="77777777" w:rsidR="00C50D5B" w:rsidRPr="00C50D5B" w:rsidRDefault="00C50D5B" w:rsidP="00C50D5B">
            <w:pPr>
              <w:spacing w:before="0" w:after="0"/>
              <w:rPr>
                <w:rFonts w:cs="Arial"/>
                <w:szCs w:val="20"/>
              </w:rPr>
            </w:pPr>
            <w:r w:rsidRPr="00C50D5B">
              <w:rPr>
                <w:rFonts w:cs="Arial"/>
                <w:szCs w:val="20"/>
              </w:rPr>
              <w:t> </w:t>
            </w:r>
          </w:p>
        </w:tc>
        <w:tc>
          <w:tcPr>
            <w:tcW w:w="1276" w:type="dxa"/>
            <w:hideMark/>
          </w:tcPr>
          <w:p w14:paraId="2CB7C9C0" w14:textId="77777777" w:rsidR="00C50D5B" w:rsidRPr="00C50D5B" w:rsidRDefault="00C50D5B" w:rsidP="00C50D5B">
            <w:pPr>
              <w:spacing w:before="0" w:after="0"/>
              <w:rPr>
                <w:rFonts w:cs="Arial"/>
                <w:szCs w:val="20"/>
              </w:rPr>
            </w:pPr>
            <w:r w:rsidRPr="00C50D5B">
              <w:rPr>
                <w:rFonts w:cs="Arial"/>
                <w:szCs w:val="20"/>
              </w:rPr>
              <w:t> </w:t>
            </w:r>
          </w:p>
        </w:tc>
      </w:tr>
    </w:tbl>
    <w:p w14:paraId="607B90DE" w14:textId="77777777" w:rsidR="00C50D5B" w:rsidRDefault="00C50D5B" w:rsidP="00276569">
      <w:pPr>
        <w:rPr>
          <w:rFonts w:cs="Arial"/>
          <w:szCs w:val="20"/>
        </w:rPr>
      </w:pPr>
    </w:p>
    <w:p w14:paraId="22F521E7" w14:textId="77777777" w:rsidR="00276569" w:rsidRPr="00276569" w:rsidRDefault="00276569" w:rsidP="00276569">
      <w:pPr>
        <w:spacing w:before="0" w:after="0"/>
        <w:jc w:val="left"/>
        <w:rPr>
          <w:rFonts w:eastAsiaTheme="minorHAnsi" w:cs="Arial"/>
          <w:szCs w:val="20"/>
          <w:lang w:eastAsia="en-US"/>
        </w:rPr>
      </w:pPr>
    </w:p>
    <w:p w14:paraId="0FD96FC1" w14:textId="5A76BEF0" w:rsidR="00276569" w:rsidRDefault="00276569" w:rsidP="00276569">
      <w:pPr>
        <w:spacing w:before="0"/>
        <w:jc w:val="left"/>
        <w:rPr>
          <w:rFonts w:eastAsiaTheme="minorHAnsi" w:cs="Arial"/>
          <w:b/>
          <w:bCs/>
          <w:sz w:val="22"/>
          <w:szCs w:val="22"/>
          <w:u w:val="single"/>
          <w:lang w:eastAsia="en-US"/>
        </w:rPr>
      </w:pPr>
      <w:bookmarkStart w:id="12" w:name="_Hlk136436737"/>
      <w:r w:rsidRPr="00276569">
        <w:rPr>
          <w:rFonts w:eastAsiaTheme="minorHAnsi" w:cs="Arial"/>
          <w:b/>
          <w:bCs/>
          <w:sz w:val="22"/>
          <w:szCs w:val="22"/>
          <w:u w:val="single"/>
          <w:lang w:eastAsia="en-US"/>
        </w:rPr>
        <w:t>Server pro</w:t>
      </w:r>
      <w:r w:rsidR="00823105">
        <w:rPr>
          <w:rFonts w:eastAsiaTheme="minorHAnsi" w:cs="Arial"/>
          <w:b/>
          <w:bCs/>
          <w:sz w:val="22"/>
          <w:szCs w:val="22"/>
          <w:u w:val="single"/>
          <w:lang w:eastAsia="en-US"/>
        </w:rPr>
        <w:t xml:space="preserve"> </w:t>
      </w:r>
      <w:r w:rsidR="001F415B">
        <w:rPr>
          <w:rFonts w:eastAsiaTheme="minorHAnsi" w:cs="Arial"/>
          <w:b/>
          <w:bCs/>
          <w:sz w:val="22"/>
          <w:szCs w:val="22"/>
          <w:u w:val="single"/>
          <w:lang w:eastAsia="en-US"/>
        </w:rPr>
        <w:t>zálohování a</w:t>
      </w:r>
      <w:r w:rsidRPr="00276569">
        <w:rPr>
          <w:rFonts w:eastAsiaTheme="minorHAnsi" w:cs="Arial"/>
          <w:b/>
          <w:bCs/>
          <w:sz w:val="22"/>
          <w:szCs w:val="22"/>
          <w:u w:val="single"/>
          <w:lang w:eastAsia="en-US"/>
        </w:rPr>
        <w:t xml:space="preserve"> správu HCI řešení</w:t>
      </w:r>
    </w:p>
    <w:bookmarkEnd w:id="12"/>
    <w:p w14:paraId="30817FFF" w14:textId="206F1248" w:rsidR="001F415B" w:rsidRDefault="003D69D4" w:rsidP="00276569">
      <w:pPr>
        <w:spacing w:before="0"/>
        <w:jc w:val="left"/>
        <w:rPr>
          <w:rFonts w:eastAsiaTheme="minorHAnsi" w:cs="Arial"/>
          <w:szCs w:val="20"/>
          <w:lang w:eastAsia="en-US"/>
        </w:rPr>
      </w:pPr>
      <w:r w:rsidRPr="0013595A">
        <w:rPr>
          <w:rFonts w:eastAsiaTheme="minorHAnsi" w:cs="Arial"/>
          <w:szCs w:val="20"/>
          <w:lang w:eastAsia="en-US"/>
        </w:rPr>
        <w:t>Server pro zálohování a správu HCI řešení</w:t>
      </w:r>
      <w:r w:rsidR="00AE4C4B" w:rsidRPr="0013595A">
        <w:rPr>
          <w:rFonts w:eastAsiaTheme="minorHAnsi" w:cs="Arial"/>
          <w:szCs w:val="20"/>
          <w:lang w:eastAsia="en-US"/>
        </w:rPr>
        <w:t xml:space="preserve"> bude vykonávat tyto dvě funkce a zároveň bude umístěn v DC3</w:t>
      </w:r>
      <w:r w:rsidR="0013595A" w:rsidRPr="0013595A">
        <w:rPr>
          <w:rFonts w:eastAsiaTheme="minorHAnsi" w:cs="Arial"/>
          <w:szCs w:val="20"/>
          <w:lang w:eastAsia="en-US"/>
        </w:rPr>
        <w:t>, což je nezbytné</w:t>
      </w:r>
      <w:r w:rsidR="00DC7DDF" w:rsidRPr="0013595A">
        <w:rPr>
          <w:rFonts w:eastAsiaTheme="minorHAnsi" w:cs="Arial"/>
          <w:szCs w:val="20"/>
          <w:lang w:eastAsia="en-US"/>
        </w:rPr>
        <w:t xml:space="preserve"> </w:t>
      </w:r>
      <w:r w:rsidR="0013595A" w:rsidRPr="0013595A">
        <w:rPr>
          <w:rFonts w:eastAsiaTheme="minorHAnsi" w:cs="Arial"/>
          <w:szCs w:val="20"/>
          <w:lang w:eastAsia="en-US"/>
        </w:rPr>
        <w:t>p</w:t>
      </w:r>
      <w:r w:rsidR="00A063CC" w:rsidRPr="0013595A">
        <w:rPr>
          <w:rFonts w:eastAsiaTheme="minorHAnsi" w:cs="Arial"/>
          <w:szCs w:val="20"/>
          <w:lang w:eastAsia="en-US"/>
        </w:rPr>
        <w:t>ro správnou funkci Strech clusteru</w:t>
      </w:r>
      <w:r w:rsidR="004F272B">
        <w:rPr>
          <w:rFonts w:eastAsiaTheme="minorHAnsi" w:cs="Arial"/>
          <w:szCs w:val="20"/>
          <w:lang w:eastAsia="en-US"/>
        </w:rPr>
        <w:t>.</w:t>
      </w:r>
    </w:p>
    <w:p w14:paraId="28330254" w14:textId="77777777" w:rsidR="005B0251" w:rsidRPr="0013595A" w:rsidRDefault="005B0251" w:rsidP="00276569">
      <w:pPr>
        <w:spacing w:before="0"/>
        <w:jc w:val="left"/>
        <w:rPr>
          <w:rFonts w:eastAsiaTheme="minorHAnsi" w:cs="Arial"/>
          <w:szCs w:val="20"/>
          <w:lang w:eastAsia="en-US"/>
        </w:rPr>
      </w:pPr>
    </w:p>
    <w:tbl>
      <w:tblPr>
        <w:tblStyle w:val="Mkatabulky"/>
        <w:tblW w:w="9640" w:type="dxa"/>
        <w:tblInd w:w="-289" w:type="dxa"/>
        <w:tblLook w:val="04A0" w:firstRow="1" w:lastRow="0" w:firstColumn="1" w:lastColumn="0" w:noHBand="0" w:noVBand="1"/>
      </w:tblPr>
      <w:tblGrid>
        <w:gridCol w:w="2269"/>
        <w:gridCol w:w="5103"/>
        <w:gridCol w:w="992"/>
        <w:gridCol w:w="1276"/>
      </w:tblGrid>
      <w:tr w:rsidR="00A32376" w:rsidRPr="001F415B" w14:paraId="04E4EAAE" w14:textId="77777777" w:rsidTr="00A32376">
        <w:trPr>
          <w:trHeight w:val="413"/>
        </w:trPr>
        <w:tc>
          <w:tcPr>
            <w:tcW w:w="2269" w:type="dxa"/>
            <w:noWrap/>
            <w:hideMark/>
          </w:tcPr>
          <w:p w14:paraId="3497E3FA" w14:textId="28318515" w:rsidR="00A32376" w:rsidRPr="007D3DC8" w:rsidRDefault="00A32376" w:rsidP="00BA2740">
            <w:pPr>
              <w:ind w:firstLine="708"/>
              <w:rPr>
                <w:rFonts w:eastAsiaTheme="minorHAnsi" w:cs="Arial"/>
                <w:sz w:val="16"/>
                <w:szCs w:val="16"/>
                <w:lang w:eastAsia="en-US"/>
              </w:rPr>
            </w:pPr>
            <w:r w:rsidRPr="00BA2740">
              <w:rPr>
                <w:rFonts w:cs="Arial"/>
                <w:b/>
                <w:bCs/>
                <w:sz w:val="24"/>
              </w:rPr>
              <w:t xml:space="preserve">1 </w:t>
            </w:r>
            <w:r>
              <w:rPr>
                <w:rFonts w:cs="Arial"/>
                <w:b/>
                <w:bCs/>
                <w:sz w:val="24"/>
              </w:rPr>
              <w:t>k</w:t>
            </w:r>
            <w:r w:rsidRPr="00BA2740">
              <w:rPr>
                <w:rFonts w:cs="Arial"/>
                <w:b/>
                <w:bCs/>
                <w:sz w:val="24"/>
              </w:rPr>
              <w:t>s</w:t>
            </w:r>
          </w:p>
        </w:tc>
        <w:tc>
          <w:tcPr>
            <w:tcW w:w="5103" w:type="dxa"/>
            <w:noWrap/>
            <w:hideMark/>
          </w:tcPr>
          <w:p w14:paraId="4211BC1F" w14:textId="77777777" w:rsidR="00A32376" w:rsidRPr="007D3DC8" w:rsidRDefault="00A32376" w:rsidP="001F415B">
            <w:pPr>
              <w:spacing w:before="0"/>
              <w:jc w:val="left"/>
              <w:rPr>
                <w:rFonts w:eastAsiaTheme="minorHAnsi" w:cs="Arial"/>
                <w:b/>
                <w:bCs/>
                <w:sz w:val="16"/>
                <w:szCs w:val="16"/>
                <w:lang w:eastAsia="en-US"/>
              </w:rPr>
            </w:pPr>
            <w:r w:rsidRPr="007D3DC8">
              <w:rPr>
                <w:rFonts w:eastAsiaTheme="minorHAnsi" w:cs="Arial"/>
                <w:b/>
                <w:bCs/>
                <w:sz w:val="16"/>
                <w:szCs w:val="16"/>
                <w:lang w:eastAsia="en-US"/>
              </w:rPr>
              <w:t>Minimální parametry (v případě maximálního, nebo fixního parametru, bude toto uvedeno)</w:t>
            </w:r>
          </w:p>
        </w:tc>
        <w:tc>
          <w:tcPr>
            <w:tcW w:w="992" w:type="dxa"/>
            <w:noWrap/>
            <w:hideMark/>
          </w:tcPr>
          <w:p w14:paraId="3D6AC3FC" w14:textId="1DC6EF5A" w:rsidR="00A32376" w:rsidRPr="007D3DC8" w:rsidRDefault="00A32376" w:rsidP="001F415B">
            <w:pPr>
              <w:spacing w:before="0"/>
              <w:jc w:val="left"/>
              <w:rPr>
                <w:rFonts w:eastAsiaTheme="minorHAnsi" w:cs="Arial"/>
                <w:b/>
                <w:bCs/>
                <w:sz w:val="16"/>
                <w:szCs w:val="16"/>
                <w:lang w:eastAsia="en-US"/>
              </w:rPr>
            </w:pPr>
            <w:r w:rsidRPr="007D3DC8">
              <w:rPr>
                <w:rFonts w:eastAsiaTheme="minorHAnsi" w:cs="Arial"/>
                <w:b/>
                <w:bCs/>
                <w:sz w:val="16"/>
                <w:szCs w:val="16"/>
                <w:lang w:eastAsia="en-US"/>
              </w:rPr>
              <w:t>Splněno</w:t>
            </w:r>
          </w:p>
        </w:tc>
        <w:tc>
          <w:tcPr>
            <w:tcW w:w="1276" w:type="dxa"/>
            <w:noWrap/>
            <w:hideMark/>
          </w:tcPr>
          <w:p w14:paraId="43ED6267" w14:textId="77777777" w:rsidR="00A32376" w:rsidRPr="007D3DC8" w:rsidRDefault="00A32376" w:rsidP="001F415B">
            <w:pPr>
              <w:spacing w:before="0"/>
              <w:jc w:val="left"/>
              <w:rPr>
                <w:rFonts w:eastAsiaTheme="minorHAnsi" w:cs="Arial"/>
                <w:b/>
                <w:bCs/>
                <w:sz w:val="16"/>
                <w:szCs w:val="16"/>
                <w:lang w:eastAsia="en-US"/>
              </w:rPr>
            </w:pPr>
            <w:r w:rsidRPr="007D3DC8">
              <w:rPr>
                <w:rFonts w:eastAsiaTheme="minorHAnsi" w:cs="Arial"/>
                <w:b/>
                <w:bCs/>
                <w:sz w:val="16"/>
                <w:szCs w:val="16"/>
                <w:lang w:eastAsia="en-US"/>
              </w:rPr>
              <w:t>Stručný popis plnění</w:t>
            </w:r>
          </w:p>
        </w:tc>
      </w:tr>
      <w:tr w:rsidR="00A32376" w:rsidRPr="001F415B" w14:paraId="348EB0FF" w14:textId="77777777" w:rsidTr="00A32376">
        <w:trPr>
          <w:trHeight w:val="274"/>
        </w:trPr>
        <w:tc>
          <w:tcPr>
            <w:tcW w:w="2269" w:type="dxa"/>
            <w:vMerge w:val="restart"/>
            <w:noWrap/>
            <w:hideMark/>
          </w:tcPr>
          <w:p w14:paraId="5D0BBFD8" w14:textId="77777777" w:rsidR="00A32376" w:rsidRPr="007D3DC8" w:rsidRDefault="00A32376" w:rsidP="007D3DC8">
            <w:pPr>
              <w:spacing w:before="0" w:after="0"/>
              <w:jc w:val="left"/>
              <w:rPr>
                <w:rFonts w:eastAsiaTheme="minorHAnsi" w:cs="Arial"/>
                <w:b/>
                <w:bCs/>
                <w:sz w:val="16"/>
                <w:szCs w:val="16"/>
                <w:lang w:eastAsia="en-US"/>
              </w:rPr>
            </w:pPr>
            <w:r w:rsidRPr="007D3DC8">
              <w:rPr>
                <w:rFonts w:eastAsiaTheme="minorHAnsi" w:cs="Arial"/>
                <w:b/>
                <w:bCs/>
                <w:sz w:val="16"/>
                <w:szCs w:val="16"/>
                <w:lang w:eastAsia="en-US"/>
              </w:rPr>
              <w:t>Základní a výkonová specifikace</w:t>
            </w:r>
          </w:p>
        </w:tc>
        <w:tc>
          <w:tcPr>
            <w:tcW w:w="5103" w:type="dxa"/>
            <w:hideMark/>
          </w:tcPr>
          <w:p w14:paraId="26CBA8DF" w14:textId="77777777" w:rsidR="00A32376" w:rsidRPr="007D3DC8" w:rsidRDefault="00A32376" w:rsidP="007D3DC8">
            <w:pPr>
              <w:spacing w:before="0" w:after="0"/>
              <w:jc w:val="left"/>
              <w:rPr>
                <w:rFonts w:eastAsiaTheme="minorHAnsi" w:cs="Arial"/>
                <w:b/>
                <w:bCs/>
                <w:sz w:val="16"/>
                <w:szCs w:val="16"/>
                <w:lang w:eastAsia="en-US"/>
              </w:rPr>
            </w:pPr>
            <w:r w:rsidRPr="007D3DC8">
              <w:rPr>
                <w:rFonts w:eastAsiaTheme="minorHAnsi" w:cs="Arial"/>
                <w:b/>
                <w:bCs/>
                <w:sz w:val="16"/>
                <w:szCs w:val="16"/>
                <w:lang w:eastAsia="en-US"/>
              </w:rPr>
              <w:t>Typ zařízení</w:t>
            </w:r>
          </w:p>
        </w:tc>
        <w:tc>
          <w:tcPr>
            <w:tcW w:w="992" w:type="dxa"/>
            <w:hideMark/>
          </w:tcPr>
          <w:p w14:paraId="6E1A3FF6" w14:textId="257D2841"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014AF1E"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515ADCF9" w14:textId="77777777" w:rsidTr="00A32376">
        <w:trPr>
          <w:trHeight w:val="136"/>
        </w:trPr>
        <w:tc>
          <w:tcPr>
            <w:tcW w:w="2269" w:type="dxa"/>
            <w:vMerge/>
            <w:hideMark/>
          </w:tcPr>
          <w:p w14:paraId="6128E8B9"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7974F09F"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Server v provedení k instalaci do 19" racku, maximálně 2U</w:t>
            </w:r>
          </w:p>
        </w:tc>
        <w:tc>
          <w:tcPr>
            <w:tcW w:w="992" w:type="dxa"/>
            <w:hideMark/>
          </w:tcPr>
          <w:p w14:paraId="164007CA" w14:textId="1769EF2C"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317785F5"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6332AD0E" w14:textId="77777777" w:rsidTr="00A32376">
        <w:trPr>
          <w:trHeight w:val="82"/>
        </w:trPr>
        <w:tc>
          <w:tcPr>
            <w:tcW w:w="2269" w:type="dxa"/>
            <w:vMerge/>
            <w:hideMark/>
          </w:tcPr>
          <w:p w14:paraId="25DC158C"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07337494"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Pro přístup ke všem komponentám není nutné nářadí</w:t>
            </w:r>
          </w:p>
        </w:tc>
        <w:tc>
          <w:tcPr>
            <w:tcW w:w="992" w:type="dxa"/>
            <w:hideMark/>
          </w:tcPr>
          <w:p w14:paraId="5C0C07A3" w14:textId="0F013F22"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48DE90E"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0B805B09" w14:textId="77777777" w:rsidTr="00A32376">
        <w:trPr>
          <w:trHeight w:val="184"/>
        </w:trPr>
        <w:tc>
          <w:tcPr>
            <w:tcW w:w="2269" w:type="dxa"/>
            <w:vMerge/>
            <w:hideMark/>
          </w:tcPr>
          <w:p w14:paraId="2A25CC4D"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071B7420"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Zásuvné ližiny s managementem kabeláže</w:t>
            </w:r>
          </w:p>
        </w:tc>
        <w:tc>
          <w:tcPr>
            <w:tcW w:w="992" w:type="dxa"/>
            <w:hideMark/>
          </w:tcPr>
          <w:p w14:paraId="4342B469" w14:textId="251A01C3"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710FF03D"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60E19DC6" w14:textId="77777777" w:rsidTr="00A32376">
        <w:trPr>
          <w:trHeight w:val="160"/>
        </w:trPr>
        <w:tc>
          <w:tcPr>
            <w:tcW w:w="2269" w:type="dxa"/>
            <w:vMerge/>
            <w:hideMark/>
          </w:tcPr>
          <w:p w14:paraId="563119F2"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34BD432A" w14:textId="77777777" w:rsidR="00A32376" w:rsidRPr="007D3DC8" w:rsidRDefault="00A32376" w:rsidP="007D3DC8">
            <w:pPr>
              <w:spacing w:before="0" w:after="0"/>
              <w:jc w:val="left"/>
              <w:rPr>
                <w:rFonts w:eastAsiaTheme="minorHAnsi" w:cs="Arial"/>
                <w:b/>
                <w:bCs/>
                <w:sz w:val="16"/>
                <w:szCs w:val="16"/>
                <w:lang w:eastAsia="en-US"/>
              </w:rPr>
            </w:pPr>
            <w:r w:rsidRPr="007D3DC8">
              <w:rPr>
                <w:rFonts w:eastAsiaTheme="minorHAnsi" w:cs="Arial"/>
                <w:b/>
                <w:bCs/>
                <w:sz w:val="16"/>
                <w:szCs w:val="16"/>
                <w:lang w:eastAsia="en-US"/>
              </w:rPr>
              <w:t>Procesor</w:t>
            </w:r>
          </w:p>
        </w:tc>
        <w:tc>
          <w:tcPr>
            <w:tcW w:w="992" w:type="dxa"/>
            <w:hideMark/>
          </w:tcPr>
          <w:p w14:paraId="5BC66B76" w14:textId="1C62A1C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66157976"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176C1D88" w14:textId="77777777" w:rsidTr="00A32376">
        <w:trPr>
          <w:trHeight w:val="1020"/>
        </w:trPr>
        <w:tc>
          <w:tcPr>
            <w:tcW w:w="2269" w:type="dxa"/>
            <w:vMerge/>
            <w:hideMark/>
          </w:tcPr>
          <w:p w14:paraId="4A6EA313"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1172EA32" w14:textId="77777777" w:rsidR="00A32376" w:rsidRPr="007D3DC8" w:rsidRDefault="00A32376" w:rsidP="007D3DC8">
            <w:pPr>
              <w:spacing w:before="0" w:after="0"/>
              <w:jc w:val="left"/>
              <w:rPr>
                <w:rFonts w:eastAsiaTheme="minorHAnsi" w:cs="Arial"/>
                <w:sz w:val="16"/>
                <w:szCs w:val="16"/>
                <w:lang w:eastAsia="en-US"/>
              </w:rPr>
            </w:pPr>
            <w:r w:rsidRPr="00AA30F7">
              <w:rPr>
                <w:rFonts w:eastAsiaTheme="minorHAnsi" w:cs="Arial"/>
                <w:b/>
                <w:bCs/>
                <w:sz w:val="16"/>
                <w:szCs w:val="16"/>
                <w:lang w:eastAsia="en-US"/>
              </w:rPr>
              <w:t>1ks</w:t>
            </w:r>
            <w:r w:rsidRPr="007D3DC8">
              <w:rPr>
                <w:rFonts w:eastAsiaTheme="minorHAnsi" w:cs="Arial"/>
                <w:sz w:val="16"/>
                <w:szCs w:val="16"/>
                <w:lang w:eastAsia="en-US"/>
              </w:rPr>
              <w:t xml:space="preserve"> CPU - architektura x86  s 16 plnohodnotnými jádry. Taktovací základní frekvence min. 3,0 GHz, FSB min. 3200 MHz, min. 128 MB L cache celkem, nebo v testu na cpubenchmark.net minimálně 41000 bodů. Max. počet CPU je omezen na 1 a počet jader je omezen na 16 core z důvodu licencování OS a aplikací. TDP max. 155W.</w:t>
            </w:r>
          </w:p>
        </w:tc>
        <w:tc>
          <w:tcPr>
            <w:tcW w:w="992" w:type="dxa"/>
            <w:hideMark/>
          </w:tcPr>
          <w:p w14:paraId="008F2EEC" w14:textId="08401FB8"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1007D467"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D360AC8" w14:textId="77777777" w:rsidTr="00A32376">
        <w:trPr>
          <w:trHeight w:val="137"/>
        </w:trPr>
        <w:tc>
          <w:tcPr>
            <w:tcW w:w="2269" w:type="dxa"/>
            <w:vMerge/>
            <w:hideMark/>
          </w:tcPr>
          <w:p w14:paraId="29B5AC88"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39A8AF7E" w14:textId="77777777" w:rsidR="00A32376" w:rsidRPr="007D3DC8" w:rsidRDefault="00A32376" w:rsidP="007D3DC8">
            <w:pPr>
              <w:spacing w:before="0" w:after="0"/>
              <w:jc w:val="left"/>
              <w:rPr>
                <w:rFonts w:eastAsiaTheme="minorHAnsi" w:cs="Arial"/>
                <w:b/>
                <w:bCs/>
                <w:sz w:val="16"/>
                <w:szCs w:val="16"/>
                <w:lang w:eastAsia="en-US"/>
              </w:rPr>
            </w:pPr>
            <w:r w:rsidRPr="007D3DC8">
              <w:rPr>
                <w:rFonts w:eastAsiaTheme="minorHAnsi" w:cs="Arial"/>
                <w:b/>
                <w:bCs/>
                <w:sz w:val="16"/>
                <w:szCs w:val="16"/>
                <w:lang w:eastAsia="en-US"/>
              </w:rPr>
              <w:t>Paměť</w:t>
            </w:r>
          </w:p>
        </w:tc>
        <w:tc>
          <w:tcPr>
            <w:tcW w:w="992" w:type="dxa"/>
            <w:hideMark/>
          </w:tcPr>
          <w:p w14:paraId="17613AF2" w14:textId="5BB6EEE2"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81F20B2"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45A5A30C" w14:textId="77777777" w:rsidTr="00A32376">
        <w:trPr>
          <w:trHeight w:val="85"/>
        </w:trPr>
        <w:tc>
          <w:tcPr>
            <w:tcW w:w="2269" w:type="dxa"/>
            <w:vMerge/>
            <w:hideMark/>
          </w:tcPr>
          <w:p w14:paraId="0D486464"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2D3FF99D"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256GB, typu DDR4 s taktem 3200MT/s, Dual Rank</w:t>
            </w:r>
          </w:p>
        </w:tc>
        <w:tc>
          <w:tcPr>
            <w:tcW w:w="992" w:type="dxa"/>
            <w:hideMark/>
          </w:tcPr>
          <w:p w14:paraId="0A57D91A" w14:textId="46ABA54A"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67305E7C"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1653B842" w14:textId="77777777" w:rsidTr="00A32376">
        <w:trPr>
          <w:trHeight w:val="315"/>
        </w:trPr>
        <w:tc>
          <w:tcPr>
            <w:tcW w:w="2269" w:type="dxa"/>
            <w:vMerge/>
            <w:hideMark/>
          </w:tcPr>
          <w:p w14:paraId="7E6CE1B1"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321B3771"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Počet paměťových modulů a rozmístění musí být zvoleno pro optimální výkon s CPU</w:t>
            </w:r>
          </w:p>
        </w:tc>
        <w:tc>
          <w:tcPr>
            <w:tcW w:w="992" w:type="dxa"/>
            <w:hideMark/>
          </w:tcPr>
          <w:p w14:paraId="592AB281" w14:textId="52F028F8"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60EF181"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4CB6A4B1" w14:textId="77777777" w:rsidTr="00A32376">
        <w:trPr>
          <w:trHeight w:val="379"/>
        </w:trPr>
        <w:tc>
          <w:tcPr>
            <w:tcW w:w="2269" w:type="dxa"/>
            <w:vMerge/>
            <w:hideMark/>
          </w:tcPr>
          <w:p w14:paraId="24D08003"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6DCBCA3B" w14:textId="3E2A9E63"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xml:space="preserve">Možnost zvýšení kapacity na dvojnásobek, </w:t>
            </w:r>
            <w:r>
              <w:rPr>
                <w:rFonts w:eastAsiaTheme="minorHAnsi" w:cs="Arial"/>
                <w:sz w:val="16"/>
                <w:szCs w:val="16"/>
                <w:lang w:eastAsia="en-US"/>
              </w:rPr>
              <w:t>5</w:t>
            </w:r>
            <w:r w:rsidRPr="007D3DC8">
              <w:rPr>
                <w:rFonts w:eastAsiaTheme="minorHAnsi" w:cs="Arial"/>
                <w:sz w:val="16"/>
                <w:szCs w:val="16"/>
                <w:lang w:eastAsia="en-US"/>
              </w:rPr>
              <w:t>12GB při použití identických modulů, bez nutnosti výměny dodaných</w:t>
            </w:r>
          </w:p>
        </w:tc>
        <w:tc>
          <w:tcPr>
            <w:tcW w:w="992" w:type="dxa"/>
            <w:hideMark/>
          </w:tcPr>
          <w:p w14:paraId="3E1A1CCA" w14:textId="64DFF9CF"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ACF45D5"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09F6A5B2" w14:textId="77777777" w:rsidTr="00A32376">
        <w:trPr>
          <w:trHeight w:val="315"/>
        </w:trPr>
        <w:tc>
          <w:tcPr>
            <w:tcW w:w="2269" w:type="dxa"/>
            <w:vMerge/>
            <w:hideMark/>
          </w:tcPr>
          <w:p w14:paraId="15D8E981"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3D82AD1D" w14:textId="77777777" w:rsidR="00A32376" w:rsidRPr="00EF3038" w:rsidRDefault="00A32376" w:rsidP="007D3DC8">
            <w:pPr>
              <w:spacing w:before="0" w:after="0"/>
              <w:jc w:val="left"/>
              <w:rPr>
                <w:rFonts w:eastAsiaTheme="minorHAnsi" w:cs="Arial"/>
                <w:b/>
                <w:bCs/>
                <w:sz w:val="16"/>
                <w:szCs w:val="16"/>
                <w:lang w:eastAsia="en-US"/>
              </w:rPr>
            </w:pPr>
            <w:r w:rsidRPr="00EF3038">
              <w:rPr>
                <w:rFonts w:eastAsiaTheme="minorHAnsi" w:cs="Arial"/>
                <w:b/>
                <w:bCs/>
                <w:sz w:val="16"/>
                <w:szCs w:val="16"/>
                <w:lang w:eastAsia="en-US"/>
              </w:rPr>
              <w:t>Řadič datového diskového systému - minimální požadované vlastnosti</w:t>
            </w:r>
          </w:p>
        </w:tc>
        <w:tc>
          <w:tcPr>
            <w:tcW w:w="992" w:type="dxa"/>
            <w:hideMark/>
          </w:tcPr>
          <w:p w14:paraId="593814AA" w14:textId="34BF48C1"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77DA382"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62A37EBE" w14:textId="77777777" w:rsidTr="00A32376">
        <w:trPr>
          <w:trHeight w:val="2785"/>
        </w:trPr>
        <w:tc>
          <w:tcPr>
            <w:tcW w:w="2269" w:type="dxa"/>
            <w:vMerge/>
            <w:hideMark/>
          </w:tcPr>
          <w:p w14:paraId="563F4D9E" w14:textId="77777777" w:rsidR="00A32376" w:rsidRPr="007D3DC8" w:rsidRDefault="00A32376" w:rsidP="007D3DC8">
            <w:pPr>
              <w:spacing w:before="0" w:after="0"/>
              <w:jc w:val="left"/>
              <w:rPr>
                <w:rFonts w:eastAsiaTheme="minorHAnsi" w:cs="Arial"/>
                <w:sz w:val="16"/>
                <w:szCs w:val="16"/>
                <w:lang w:eastAsia="en-US"/>
              </w:rPr>
            </w:pPr>
          </w:p>
        </w:tc>
        <w:tc>
          <w:tcPr>
            <w:tcW w:w="5103" w:type="dxa"/>
            <w:hideMark/>
          </w:tcPr>
          <w:p w14:paraId="559189D4"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typu SAS, min. x8 PCI Express 3.1 kompatibilní, dvoukanálový (2 konektory)</w:t>
            </w:r>
            <w:r w:rsidRPr="007D3DC8">
              <w:rPr>
                <w:rFonts w:eastAsiaTheme="minorHAnsi" w:cs="Arial"/>
                <w:sz w:val="16"/>
                <w:szCs w:val="16"/>
                <w:lang w:eastAsia="en-US"/>
              </w:rPr>
              <w:br/>
              <w:t>• podpora RAID 0, 1, 5, 6, 10, 50, 60</w:t>
            </w:r>
            <w:r w:rsidRPr="007D3DC8">
              <w:rPr>
                <w:rFonts w:eastAsiaTheme="minorHAnsi" w:cs="Arial"/>
                <w:sz w:val="16"/>
                <w:szCs w:val="16"/>
                <w:lang w:eastAsia="en-US"/>
              </w:rPr>
              <w:br/>
              <w:t>• podpora 6/12Gbps technologie rozhraní disků, 12Gbps na port</w:t>
            </w:r>
            <w:r w:rsidRPr="007D3DC8">
              <w:rPr>
                <w:rFonts w:eastAsiaTheme="minorHAnsi" w:cs="Arial"/>
                <w:sz w:val="16"/>
                <w:szCs w:val="16"/>
                <w:lang w:eastAsia="en-US"/>
              </w:rPr>
              <w:br/>
              <w:t>• podpora Online Capacity Expansion (OCE)</w:t>
            </w:r>
            <w:r w:rsidRPr="007D3DC8">
              <w:rPr>
                <w:rFonts w:eastAsiaTheme="minorHAnsi" w:cs="Arial"/>
                <w:sz w:val="16"/>
                <w:szCs w:val="16"/>
                <w:lang w:eastAsia="en-US"/>
              </w:rPr>
              <w:br/>
              <w:t>• podpora Online RAID Level Migration (RLM)</w:t>
            </w:r>
            <w:r w:rsidRPr="007D3DC8">
              <w:rPr>
                <w:rFonts w:eastAsiaTheme="minorHAnsi" w:cs="Arial"/>
                <w:sz w:val="16"/>
                <w:szCs w:val="16"/>
                <w:lang w:eastAsia="en-US"/>
              </w:rPr>
              <w:br/>
              <w:t>• podpora Auto resume po ztrátě napájení</w:t>
            </w:r>
            <w:r w:rsidRPr="007D3DC8">
              <w:rPr>
                <w:rFonts w:eastAsiaTheme="minorHAnsi" w:cs="Arial"/>
                <w:sz w:val="16"/>
                <w:szCs w:val="16"/>
                <w:lang w:eastAsia="en-US"/>
              </w:rPr>
              <w:br/>
              <w:t xml:space="preserve">• podpora disků s formátem bloku 512n/512e/4Kn </w:t>
            </w:r>
            <w:r w:rsidRPr="007D3DC8">
              <w:rPr>
                <w:rFonts w:eastAsiaTheme="minorHAnsi" w:cs="Arial"/>
                <w:sz w:val="16"/>
                <w:szCs w:val="16"/>
                <w:lang w:eastAsia="en-US"/>
              </w:rPr>
              <w:br/>
              <w:t>• podpora TRIM/UNMAP příkazů pro SAS/SATA SSDs</w:t>
            </w:r>
            <w:r w:rsidRPr="007D3DC8">
              <w:rPr>
                <w:rFonts w:eastAsiaTheme="minorHAnsi" w:cs="Arial"/>
                <w:sz w:val="16"/>
                <w:szCs w:val="16"/>
                <w:lang w:eastAsia="en-US"/>
              </w:rPr>
              <w:br/>
              <w:t>• podpora šifrování dat na discích (SED)</w:t>
            </w:r>
            <w:r w:rsidRPr="007D3DC8">
              <w:rPr>
                <w:rFonts w:eastAsiaTheme="minorHAnsi" w:cs="Arial"/>
                <w:sz w:val="16"/>
                <w:szCs w:val="16"/>
                <w:lang w:eastAsia="en-US"/>
              </w:rPr>
              <w:br/>
              <w:t>• přímý přístup na SSD</w:t>
            </w:r>
            <w:r w:rsidRPr="007D3DC8">
              <w:rPr>
                <w:rFonts w:eastAsiaTheme="minorHAnsi" w:cs="Arial"/>
                <w:sz w:val="16"/>
                <w:szCs w:val="16"/>
                <w:lang w:eastAsia="en-US"/>
              </w:rPr>
              <w:br/>
              <w:t>• podpora až 64 logických disků</w:t>
            </w:r>
            <w:r w:rsidRPr="007D3DC8">
              <w:rPr>
                <w:rFonts w:eastAsiaTheme="minorHAnsi" w:cs="Arial"/>
                <w:sz w:val="16"/>
                <w:szCs w:val="16"/>
                <w:lang w:eastAsia="en-US"/>
              </w:rPr>
              <w:br/>
              <w:t>• podpora S.M.A.R.T.</w:t>
            </w:r>
            <w:r w:rsidRPr="007D3DC8">
              <w:rPr>
                <w:rFonts w:eastAsiaTheme="minorHAnsi" w:cs="Arial"/>
                <w:sz w:val="16"/>
                <w:szCs w:val="16"/>
                <w:lang w:eastAsia="en-US"/>
              </w:rPr>
              <w:br/>
              <w:t>• podpora globálního i dedikovaného hot-spare</w:t>
            </w:r>
            <w:r w:rsidRPr="007D3DC8">
              <w:rPr>
                <w:rFonts w:eastAsiaTheme="minorHAnsi" w:cs="Arial"/>
                <w:sz w:val="16"/>
                <w:szCs w:val="16"/>
                <w:lang w:eastAsia="en-US"/>
              </w:rPr>
              <w:br/>
              <w:t>• minimálně 8GB cache, zálohované akumulátorem</w:t>
            </w:r>
          </w:p>
        </w:tc>
        <w:tc>
          <w:tcPr>
            <w:tcW w:w="992" w:type="dxa"/>
            <w:hideMark/>
          </w:tcPr>
          <w:p w14:paraId="4B616547" w14:textId="4D0EE434"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727737C5" w14:textId="77777777" w:rsidR="00A32376" w:rsidRPr="007D3DC8" w:rsidRDefault="00A32376" w:rsidP="007D3DC8">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967C8E9" w14:textId="77777777" w:rsidTr="00A32376">
        <w:trPr>
          <w:trHeight w:val="82"/>
        </w:trPr>
        <w:tc>
          <w:tcPr>
            <w:tcW w:w="2269" w:type="dxa"/>
            <w:vMerge/>
            <w:hideMark/>
          </w:tcPr>
          <w:p w14:paraId="35423ABB"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48D3ED80" w14:textId="77777777" w:rsidR="00A32376" w:rsidRPr="00EF3038" w:rsidRDefault="00A32376" w:rsidP="006B6862">
            <w:pPr>
              <w:spacing w:before="0" w:after="0"/>
              <w:jc w:val="left"/>
              <w:rPr>
                <w:rFonts w:eastAsiaTheme="minorHAnsi" w:cs="Arial"/>
                <w:b/>
                <w:bCs/>
                <w:sz w:val="16"/>
                <w:szCs w:val="16"/>
                <w:lang w:eastAsia="en-US"/>
              </w:rPr>
            </w:pPr>
            <w:r w:rsidRPr="00EF3038">
              <w:rPr>
                <w:rFonts w:eastAsiaTheme="minorHAnsi" w:cs="Arial"/>
                <w:b/>
                <w:bCs/>
                <w:sz w:val="16"/>
                <w:szCs w:val="16"/>
                <w:lang w:eastAsia="en-US"/>
              </w:rPr>
              <w:t>Pevné disky</w:t>
            </w:r>
          </w:p>
        </w:tc>
        <w:tc>
          <w:tcPr>
            <w:tcW w:w="992" w:type="dxa"/>
            <w:hideMark/>
          </w:tcPr>
          <w:p w14:paraId="054B31FA" w14:textId="3A5B7358"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30C8FB91"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A7BB78C" w14:textId="77777777" w:rsidTr="00A32376">
        <w:trPr>
          <w:trHeight w:val="922"/>
        </w:trPr>
        <w:tc>
          <w:tcPr>
            <w:tcW w:w="2269" w:type="dxa"/>
            <w:vMerge/>
            <w:hideMark/>
          </w:tcPr>
          <w:p w14:paraId="0D936751"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6AEF4BA4"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Server musí být osaditelný min. 14x disky SATA, SAS HDD a SSD, dále 2 disky na instalaci OS. Veškeré potřebné komponenty (řadič, diskové pozice, kabeláž, napájecí zdroje apod.) musí být již nyní osazeny tak, aby server bylo možné funkčně osadit plným počtem  HDD pouhým dodatečným vložením disků.</w:t>
            </w:r>
          </w:p>
        </w:tc>
        <w:tc>
          <w:tcPr>
            <w:tcW w:w="992" w:type="dxa"/>
            <w:hideMark/>
          </w:tcPr>
          <w:p w14:paraId="7935BBC6" w14:textId="3D9B0622"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1D719C09"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18001354" w14:textId="77777777" w:rsidTr="00A32376">
        <w:trPr>
          <w:trHeight w:val="299"/>
        </w:trPr>
        <w:tc>
          <w:tcPr>
            <w:tcW w:w="2269" w:type="dxa"/>
            <w:vMerge/>
            <w:hideMark/>
          </w:tcPr>
          <w:p w14:paraId="673D4B20"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3577FF97"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Požadujem dodat 8ks disků 3,5" 16TB, SAS 12Gbps, 7.2K 512e hot-swap a 6ks 7,68TB SSD, DWPD 1, hot-swap</w:t>
            </w:r>
          </w:p>
        </w:tc>
        <w:tc>
          <w:tcPr>
            <w:tcW w:w="992" w:type="dxa"/>
            <w:hideMark/>
          </w:tcPr>
          <w:p w14:paraId="57950C16" w14:textId="03F83918"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BFD85BB"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00F1CE15" w14:textId="77777777" w:rsidTr="00A32376">
        <w:trPr>
          <w:trHeight w:val="131"/>
        </w:trPr>
        <w:tc>
          <w:tcPr>
            <w:tcW w:w="2269" w:type="dxa"/>
            <w:vMerge/>
            <w:hideMark/>
          </w:tcPr>
          <w:p w14:paraId="55F2406D"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499E774E" w14:textId="77777777" w:rsidR="00A32376" w:rsidRPr="00EF3038" w:rsidRDefault="00A32376" w:rsidP="006B6862">
            <w:pPr>
              <w:spacing w:before="0" w:after="0"/>
              <w:jc w:val="left"/>
              <w:rPr>
                <w:rFonts w:eastAsiaTheme="minorHAnsi" w:cs="Arial"/>
                <w:b/>
                <w:bCs/>
                <w:sz w:val="16"/>
                <w:szCs w:val="16"/>
                <w:lang w:eastAsia="en-US"/>
              </w:rPr>
            </w:pPr>
            <w:r w:rsidRPr="00EF3038">
              <w:rPr>
                <w:rFonts w:eastAsiaTheme="minorHAnsi" w:cs="Arial"/>
                <w:b/>
                <w:bCs/>
                <w:sz w:val="16"/>
                <w:szCs w:val="16"/>
                <w:lang w:eastAsia="en-US"/>
              </w:rPr>
              <w:t>OS Boot</w:t>
            </w:r>
          </w:p>
        </w:tc>
        <w:tc>
          <w:tcPr>
            <w:tcW w:w="992" w:type="dxa"/>
            <w:hideMark/>
          </w:tcPr>
          <w:p w14:paraId="5F53BFC7" w14:textId="3603BC90"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2AF12A55"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1CD4E3E8" w14:textId="77777777" w:rsidTr="00A32376">
        <w:trPr>
          <w:trHeight w:val="315"/>
        </w:trPr>
        <w:tc>
          <w:tcPr>
            <w:tcW w:w="2269" w:type="dxa"/>
            <w:vMerge/>
            <w:hideMark/>
          </w:tcPr>
          <w:p w14:paraId="577BAEE1"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3EF0D0DF"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Musí být zajištěn dvojicí HDD v RAID1 a kapacitou min. 240GB, nesmí se jednat o rotační disky</w:t>
            </w:r>
          </w:p>
        </w:tc>
        <w:tc>
          <w:tcPr>
            <w:tcW w:w="992" w:type="dxa"/>
            <w:hideMark/>
          </w:tcPr>
          <w:p w14:paraId="3789C5DE" w14:textId="1DF8E836"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3B789ABC"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3AED0BF" w14:textId="77777777" w:rsidTr="00A32376">
        <w:trPr>
          <w:trHeight w:val="114"/>
        </w:trPr>
        <w:tc>
          <w:tcPr>
            <w:tcW w:w="2269" w:type="dxa"/>
            <w:vMerge/>
            <w:hideMark/>
          </w:tcPr>
          <w:p w14:paraId="2E380B4E"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371688E0" w14:textId="270A0D92"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Disky musí být připoj</w:t>
            </w:r>
            <w:r>
              <w:rPr>
                <w:rFonts w:eastAsiaTheme="minorHAnsi" w:cs="Arial"/>
                <w:sz w:val="16"/>
                <w:szCs w:val="16"/>
                <w:lang w:eastAsia="en-US"/>
              </w:rPr>
              <w:t>e</w:t>
            </w:r>
            <w:r w:rsidRPr="007D3DC8">
              <w:rPr>
                <w:rFonts w:eastAsiaTheme="minorHAnsi" w:cs="Arial"/>
                <w:sz w:val="16"/>
                <w:szCs w:val="16"/>
                <w:lang w:eastAsia="en-US"/>
              </w:rPr>
              <w:t>n</w:t>
            </w:r>
            <w:r>
              <w:rPr>
                <w:rFonts w:eastAsiaTheme="minorHAnsi" w:cs="Arial"/>
                <w:sz w:val="16"/>
                <w:szCs w:val="16"/>
                <w:lang w:eastAsia="en-US"/>
              </w:rPr>
              <w:t>ý</w:t>
            </w:r>
            <w:r w:rsidRPr="007D3DC8">
              <w:rPr>
                <w:rFonts w:eastAsiaTheme="minorHAnsi" w:cs="Arial"/>
                <w:sz w:val="16"/>
                <w:szCs w:val="16"/>
                <w:lang w:eastAsia="en-US"/>
              </w:rPr>
              <w:t xml:space="preserve"> na jiný RAID řadič, než datové disky</w:t>
            </w:r>
          </w:p>
        </w:tc>
        <w:tc>
          <w:tcPr>
            <w:tcW w:w="992" w:type="dxa"/>
            <w:hideMark/>
          </w:tcPr>
          <w:p w14:paraId="768DD589" w14:textId="4324FB08"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3A45D2A5"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18CAD71" w14:textId="77777777" w:rsidTr="00A32376">
        <w:trPr>
          <w:trHeight w:val="201"/>
        </w:trPr>
        <w:tc>
          <w:tcPr>
            <w:tcW w:w="2269" w:type="dxa"/>
            <w:vMerge/>
            <w:hideMark/>
          </w:tcPr>
          <w:p w14:paraId="048AE9D6"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60395DEE" w14:textId="77777777" w:rsidR="00A32376" w:rsidRPr="00EF3038" w:rsidRDefault="00A32376" w:rsidP="006B6862">
            <w:pPr>
              <w:spacing w:before="0" w:after="0"/>
              <w:jc w:val="left"/>
              <w:rPr>
                <w:rFonts w:eastAsiaTheme="minorHAnsi" w:cs="Arial"/>
                <w:b/>
                <w:bCs/>
                <w:sz w:val="16"/>
                <w:szCs w:val="16"/>
                <w:lang w:eastAsia="en-US"/>
              </w:rPr>
            </w:pPr>
            <w:r w:rsidRPr="00EF3038">
              <w:rPr>
                <w:rFonts w:eastAsiaTheme="minorHAnsi" w:cs="Arial"/>
                <w:b/>
                <w:bCs/>
                <w:sz w:val="16"/>
                <w:szCs w:val="16"/>
                <w:lang w:eastAsia="en-US"/>
              </w:rPr>
              <w:t>LAN konektivita</w:t>
            </w:r>
          </w:p>
        </w:tc>
        <w:tc>
          <w:tcPr>
            <w:tcW w:w="992" w:type="dxa"/>
            <w:hideMark/>
          </w:tcPr>
          <w:p w14:paraId="13D54D3A" w14:textId="5F7B7D72"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790074C5"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7DBA9ACC" w14:textId="77777777" w:rsidTr="00A32376">
        <w:trPr>
          <w:trHeight w:val="684"/>
        </w:trPr>
        <w:tc>
          <w:tcPr>
            <w:tcW w:w="2269" w:type="dxa"/>
            <w:vMerge/>
            <w:hideMark/>
          </w:tcPr>
          <w:p w14:paraId="2CE695E7"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25118E32" w14:textId="7DB6F659"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xml:space="preserve">3ks Ethernet adapter Dual Port 25GbE SFP28 Adapter včetně MM zářičů 4x 25GbE, 2x 10GbE a </w:t>
            </w:r>
            <w:r>
              <w:rPr>
                <w:rFonts w:eastAsiaTheme="minorHAnsi" w:cs="Arial"/>
                <w:sz w:val="16"/>
                <w:szCs w:val="16"/>
                <w:lang w:eastAsia="en-US"/>
              </w:rPr>
              <w:t>2</w:t>
            </w:r>
            <w:r w:rsidRPr="007D3DC8">
              <w:rPr>
                <w:rFonts w:eastAsiaTheme="minorHAnsi" w:cs="Arial"/>
                <w:sz w:val="16"/>
                <w:szCs w:val="16"/>
                <w:lang w:eastAsia="en-US"/>
              </w:rPr>
              <w:t>m kabelů LC/</w:t>
            </w:r>
            <w:r>
              <w:rPr>
                <w:rFonts w:eastAsiaTheme="minorHAnsi" w:cs="Arial"/>
                <w:sz w:val="16"/>
                <w:szCs w:val="16"/>
                <w:lang w:eastAsia="en-US"/>
              </w:rPr>
              <w:t>L</w:t>
            </w:r>
            <w:r w:rsidRPr="007D3DC8">
              <w:rPr>
                <w:rFonts w:eastAsiaTheme="minorHAnsi" w:cs="Arial"/>
                <w:sz w:val="16"/>
                <w:szCs w:val="16"/>
                <w:lang w:eastAsia="en-US"/>
              </w:rPr>
              <w:t>C-LC/</w:t>
            </w:r>
            <w:r>
              <w:rPr>
                <w:rFonts w:eastAsiaTheme="minorHAnsi" w:cs="Arial"/>
                <w:sz w:val="16"/>
                <w:szCs w:val="16"/>
                <w:lang w:eastAsia="en-US"/>
              </w:rPr>
              <w:t>L</w:t>
            </w:r>
            <w:r w:rsidRPr="007D3DC8">
              <w:rPr>
                <w:rFonts w:eastAsiaTheme="minorHAnsi" w:cs="Arial"/>
                <w:sz w:val="16"/>
                <w:szCs w:val="16"/>
                <w:lang w:eastAsia="en-US"/>
              </w:rPr>
              <w:t>C, RoCE v2, DCB. Karty budou od stejného výrobce se stejnou produktovou řadou, plná kompatibilita pro vSAN RDMA</w:t>
            </w:r>
          </w:p>
        </w:tc>
        <w:tc>
          <w:tcPr>
            <w:tcW w:w="992" w:type="dxa"/>
            <w:hideMark/>
          </w:tcPr>
          <w:p w14:paraId="2D88CE63" w14:textId="293AAB11"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7462649C"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3D7A8667" w14:textId="77777777" w:rsidTr="00A32376">
        <w:trPr>
          <w:trHeight w:val="213"/>
        </w:trPr>
        <w:tc>
          <w:tcPr>
            <w:tcW w:w="2269" w:type="dxa"/>
            <w:vMerge/>
            <w:hideMark/>
          </w:tcPr>
          <w:p w14:paraId="7AD17420"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5060DEBE"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1ks Ethernet adapter 2x1Gbps 1000BASE-T</w:t>
            </w:r>
          </w:p>
        </w:tc>
        <w:tc>
          <w:tcPr>
            <w:tcW w:w="992" w:type="dxa"/>
            <w:hideMark/>
          </w:tcPr>
          <w:p w14:paraId="2F4E0740" w14:textId="1324C26F"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F78EF20"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6A637BD8" w14:textId="77777777" w:rsidTr="00A32376">
        <w:trPr>
          <w:trHeight w:val="131"/>
        </w:trPr>
        <w:tc>
          <w:tcPr>
            <w:tcW w:w="2269" w:type="dxa"/>
            <w:vMerge/>
            <w:hideMark/>
          </w:tcPr>
          <w:p w14:paraId="2082E6DA"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58DEECF8" w14:textId="77777777" w:rsidR="00A32376" w:rsidRPr="006B6862" w:rsidRDefault="00A32376" w:rsidP="006B6862">
            <w:pPr>
              <w:spacing w:before="0" w:after="0"/>
              <w:jc w:val="left"/>
              <w:rPr>
                <w:rFonts w:eastAsiaTheme="minorHAnsi" w:cs="Arial"/>
                <w:b/>
                <w:bCs/>
                <w:sz w:val="16"/>
                <w:szCs w:val="16"/>
                <w:lang w:eastAsia="en-US"/>
              </w:rPr>
            </w:pPr>
            <w:r w:rsidRPr="006B6862">
              <w:rPr>
                <w:rFonts w:eastAsiaTheme="minorHAnsi" w:cs="Arial"/>
                <w:b/>
                <w:bCs/>
                <w:sz w:val="16"/>
                <w:szCs w:val="16"/>
                <w:lang w:eastAsia="en-US"/>
              </w:rPr>
              <w:t>Napájení a chlazení</w:t>
            </w:r>
          </w:p>
        </w:tc>
        <w:tc>
          <w:tcPr>
            <w:tcW w:w="992" w:type="dxa"/>
            <w:hideMark/>
          </w:tcPr>
          <w:p w14:paraId="7B35D3A3" w14:textId="55A0EB52"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B05037B"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F9A5683" w14:textId="77777777" w:rsidTr="00A32376">
        <w:trPr>
          <w:trHeight w:val="315"/>
        </w:trPr>
        <w:tc>
          <w:tcPr>
            <w:tcW w:w="2269" w:type="dxa"/>
            <w:vMerge/>
            <w:hideMark/>
          </w:tcPr>
          <w:p w14:paraId="0592F878"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7252D5C1" w14:textId="2987EF83"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Server musí být vybaven redundantním napájením a chlazením, hot-plug vyměnitelné za provozu</w:t>
            </w:r>
          </w:p>
        </w:tc>
        <w:tc>
          <w:tcPr>
            <w:tcW w:w="992" w:type="dxa"/>
            <w:hideMark/>
          </w:tcPr>
          <w:p w14:paraId="6EDF35DC" w14:textId="77C287EA"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42236BB"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7502DA55" w14:textId="77777777" w:rsidTr="00A32376">
        <w:trPr>
          <w:trHeight w:val="409"/>
        </w:trPr>
        <w:tc>
          <w:tcPr>
            <w:tcW w:w="2269" w:type="dxa"/>
            <w:vMerge/>
            <w:hideMark/>
          </w:tcPr>
          <w:p w14:paraId="4EF5AA5E"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4195BCA1"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xml:space="preserve">2ks hot-swap zdroje napájení dimenzované pro plné osazení serveru disky, CPU, RAM a PCIe zařízení, účinnost min. 94% </w:t>
            </w:r>
          </w:p>
        </w:tc>
        <w:tc>
          <w:tcPr>
            <w:tcW w:w="992" w:type="dxa"/>
            <w:hideMark/>
          </w:tcPr>
          <w:p w14:paraId="28723638" w14:textId="09085F5A"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4096D1FE"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0625F409" w14:textId="77777777" w:rsidTr="00A32376">
        <w:trPr>
          <w:trHeight w:val="131"/>
        </w:trPr>
        <w:tc>
          <w:tcPr>
            <w:tcW w:w="2269" w:type="dxa"/>
            <w:vMerge w:val="restart"/>
            <w:noWrap/>
            <w:hideMark/>
          </w:tcPr>
          <w:p w14:paraId="097EDFA6" w14:textId="77777777" w:rsidR="00A32376" w:rsidRPr="006B6862" w:rsidRDefault="00A32376" w:rsidP="006B6862">
            <w:pPr>
              <w:spacing w:before="0" w:after="0"/>
              <w:jc w:val="left"/>
              <w:rPr>
                <w:rFonts w:eastAsiaTheme="minorHAnsi" w:cs="Arial"/>
                <w:b/>
                <w:bCs/>
                <w:sz w:val="16"/>
                <w:szCs w:val="16"/>
                <w:lang w:eastAsia="en-US"/>
              </w:rPr>
            </w:pPr>
            <w:r w:rsidRPr="006B6862">
              <w:rPr>
                <w:rFonts w:eastAsiaTheme="minorHAnsi" w:cs="Arial"/>
                <w:b/>
                <w:bCs/>
                <w:sz w:val="16"/>
                <w:szCs w:val="16"/>
                <w:lang w:eastAsia="en-US"/>
              </w:rPr>
              <w:t>Funkční specifikace</w:t>
            </w:r>
          </w:p>
        </w:tc>
        <w:tc>
          <w:tcPr>
            <w:tcW w:w="5103" w:type="dxa"/>
            <w:hideMark/>
          </w:tcPr>
          <w:p w14:paraId="6356A504"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Server musí být osazen TPM 2.0</w:t>
            </w:r>
          </w:p>
        </w:tc>
        <w:tc>
          <w:tcPr>
            <w:tcW w:w="992" w:type="dxa"/>
            <w:hideMark/>
          </w:tcPr>
          <w:p w14:paraId="0E056FC2" w14:textId="147EC0D9"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19D2F23"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3B918DE" w14:textId="77777777" w:rsidTr="00A32376">
        <w:trPr>
          <w:trHeight w:val="330"/>
        </w:trPr>
        <w:tc>
          <w:tcPr>
            <w:tcW w:w="2269" w:type="dxa"/>
            <w:vMerge/>
            <w:hideMark/>
          </w:tcPr>
          <w:p w14:paraId="790FB816"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6B161FE1"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xml:space="preserve">Vyčítání přes SNMP celkového zdraví serveru bez nutnosti instalovat OS – jeden parametr v MIB </w:t>
            </w:r>
          </w:p>
        </w:tc>
        <w:tc>
          <w:tcPr>
            <w:tcW w:w="992" w:type="dxa"/>
            <w:hideMark/>
          </w:tcPr>
          <w:p w14:paraId="4AD1ED4E" w14:textId="0944953D"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728998D5"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790CD231" w14:textId="77777777" w:rsidTr="00A32376">
        <w:trPr>
          <w:trHeight w:val="706"/>
        </w:trPr>
        <w:tc>
          <w:tcPr>
            <w:tcW w:w="2269" w:type="dxa"/>
            <w:vMerge/>
            <w:hideMark/>
          </w:tcPr>
          <w:p w14:paraId="0EFBCF4C"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6D4C577F"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IPMI 2.0 popř. obdoba, možnost vzdáleného převzetí grafické konsole bez závislosti na OS, webový klient HTML5, vzdálený mount DVD media, USB, dedikovaný port (není součástí požadovaného počtu ethernet portů)</w:t>
            </w:r>
          </w:p>
        </w:tc>
        <w:tc>
          <w:tcPr>
            <w:tcW w:w="992" w:type="dxa"/>
            <w:hideMark/>
          </w:tcPr>
          <w:p w14:paraId="24C58884" w14:textId="0125E518"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491300A7"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6ACA1478" w14:textId="77777777" w:rsidTr="00A32376">
        <w:trPr>
          <w:trHeight w:val="93"/>
        </w:trPr>
        <w:tc>
          <w:tcPr>
            <w:tcW w:w="2269" w:type="dxa"/>
            <w:vMerge/>
            <w:hideMark/>
          </w:tcPr>
          <w:p w14:paraId="7BE8A599"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2725CBE7"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Kompatibilita s VMWARE LifeCycle manager</w:t>
            </w:r>
          </w:p>
        </w:tc>
        <w:tc>
          <w:tcPr>
            <w:tcW w:w="992" w:type="dxa"/>
            <w:hideMark/>
          </w:tcPr>
          <w:p w14:paraId="700C375B" w14:textId="7E1569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1FB4811E"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32BED6AA" w14:textId="77777777" w:rsidTr="00A32376">
        <w:trPr>
          <w:trHeight w:val="323"/>
        </w:trPr>
        <w:tc>
          <w:tcPr>
            <w:tcW w:w="2269" w:type="dxa"/>
            <w:vMerge w:val="restart"/>
            <w:hideMark/>
          </w:tcPr>
          <w:p w14:paraId="65801EC0" w14:textId="77777777" w:rsidR="00A32376" w:rsidRPr="006B6862" w:rsidRDefault="00A32376" w:rsidP="006B6862">
            <w:pPr>
              <w:spacing w:before="0" w:after="0"/>
              <w:jc w:val="left"/>
              <w:rPr>
                <w:rFonts w:eastAsiaTheme="minorHAnsi" w:cs="Arial"/>
                <w:b/>
                <w:bCs/>
                <w:sz w:val="16"/>
                <w:szCs w:val="16"/>
                <w:lang w:eastAsia="en-US"/>
              </w:rPr>
            </w:pPr>
            <w:r w:rsidRPr="006B6862">
              <w:rPr>
                <w:rFonts w:eastAsiaTheme="minorHAnsi" w:cs="Arial"/>
                <w:b/>
                <w:bCs/>
                <w:sz w:val="16"/>
                <w:szCs w:val="16"/>
                <w:lang w:eastAsia="en-US"/>
              </w:rPr>
              <w:t>Záruka a technická podpora</w:t>
            </w:r>
          </w:p>
        </w:tc>
        <w:tc>
          <w:tcPr>
            <w:tcW w:w="5103" w:type="dxa"/>
            <w:hideMark/>
          </w:tcPr>
          <w:p w14:paraId="7F289FF6"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Je požadována záruka na dobu 7 let s reakční dobou na založený incident do konce následujícího pracovního dne (NBD)</w:t>
            </w:r>
          </w:p>
        </w:tc>
        <w:tc>
          <w:tcPr>
            <w:tcW w:w="992" w:type="dxa"/>
            <w:hideMark/>
          </w:tcPr>
          <w:p w14:paraId="548D9601" w14:textId="3F7BE6A1"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6C08518"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47A2A989" w14:textId="77777777" w:rsidTr="00A32376">
        <w:trPr>
          <w:trHeight w:val="315"/>
        </w:trPr>
        <w:tc>
          <w:tcPr>
            <w:tcW w:w="2269" w:type="dxa"/>
            <w:vMerge/>
            <w:hideMark/>
          </w:tcPr>
          <w:p w14:paraId="5E3E15A4"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0ED12546"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Servisní zásahy provádí technik s příslušnou znalostí, schválený výrobcem</w:t>
            </w:r>
          </w:p>
        </w:tc>
        <w:tc>
          <w:tcPr>
            <w:tcW w:w="992" w:type="dxa"/>
            <w:hideMark/>
          </w:tcPr>
          <w:p w14:paraId="088FA91A" w14:textId="387965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0A57068B"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228FE60F" w14:textId="77777777" w:rsidTr="00A32376">
        <w:trPr>
          <w:trHeight w:val="276"/>
        </w:trPr>
        <w:tc>
          <w:tcPr>
            <w:tcW w:w="2269" w:type="dxa"/>
            <w:vMerge/>
            <w:hideMark/>
          </w:tcPr>
          <w:p w14:paraId="464EB899"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550C9887"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Vadné pevné disky zůstávají ponechány po servisním zásahu zadavateli</w:t>
            </w:r>
          </w:p>
        </w:tc>
        <w:tc>
          <w:tcPr>
            <w:tcW w:w="992" w:type="dxa"/>
            <w:hideMark/>
          </w:tcPr>
          <w:p w14:paraId="5F444FCD" w14:textId="211645D5"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5AB666BA"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r w:rsidR="00A32376" w:rsidRPr="001F415B" w14:paraId="50A791F2" w14:textId="77777777" w:rsidTr="00A32376">
        <w:trPr>
          <w:trHeight w:val="416"/>
        </w:trPr>
        <w:tc>
          <w:tcPr>
            <w:tcW w:w="2269" w:type="dxa"/>
            <w:vMerge/>
            <w:hideMark/>
          </w:tcPr>
          <w:p w14:paraId="057983ED" w14:textId="77777777" w:rsidR="00A32376" w:rsidRPr="007D3DC8" w:rsidRDefault="00A32376" w:rsidP="006B6862">
            <w:pPr>
              <w:spacing w:before="0" w:after="0"/>
              <w:jc w:val="left"/>
              <w:rPr>
                <w:rFonts w:eastAsiaTheme="minorHAnsi" w:cs="Arial"/>
                <w:sz w:val="16"/>
                <w:szCs w:val="16"/>
                <w:lang w:eastAsia="en-US"/>
              </w:rPr>
            </w:pPr>
          </w:p>
        </w:tc>
        <w:tc>
          <w:tcPr>
            <w:tcW w:w="5103" w:type="dxa"/>
            <w:hideMark/>
          </w:tcPr>
          <w:p w14:paraId="21C6D099"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Aktualizace systému dostupné min. po dobu záruky zdarma, nabízené přehledně v servisním portálu po zadání sériového čísla</w:t>
            </w:r>
          </w:p>
        </w:tc>
        <w:tc>
          <w:tcPr>
            <w:tcW w:w="992" w:type="dxa"/>
            <w:hideMark/>
          </w:tcPr>
          <w:p w14:paraId="633D4B95" w14:textId="658E5F14"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c>
          <w:tcPr>
            <w:tcW w:w="1276" w:type="dxa"/>
            <w:hideMark/>
          </w:tcPr>
          <w:p w14:paraId="41897057" w14:textId="77777777" w:rsidR="00A32376" w:rsidRPr="007D3DC8" w:rsidRDefault="00A32376" w:rsidP="006B6862">
            <w:pPr>
              <w:spacing w:before="0" w:after="0"/>
              <w:jc w:val="left"/>
              <w:rPr>
                <w:rFonts w:eastAsiaTheme="minorHAnsi" w:cs="Arial"/>
                <w:sz w:val="16"/>
                <w:szCs w:val="16"/>
                <w:lang w:eastAsia="en-US"/>
              </w:rPr>
            </w:pPr>
            <w:r w:rsidRPr="007D3DC8">
              <w:rPr>
                <w:rFonts w:eastAsiaTheme="minorHAnsi" w:cs="Arial"/>
                <w:sz w:val="16"/>
                <w:szCs w:val="16"/>
                <w:lang w:eastAsia="en-US"/>
              </w:rPr>
              <w:t> </w:t>
            </w:r>
          </w:p>
        </w:tc>
      </w:tr>
    </w:tbl>
    <w:p w14:paraId="02B7FE48" w14:textId="77777777" w:rsidR="001F415B" w:rsidRDefault="001F415B" w:rsidP="00276569">
      <w:pPr>
        <w:spacing w:before="0"/>
        <w:jc w:val="left"/>
        <w:rPr>
          <w:rFonts w:eastAsiaTheme="minorHAnsi" w:cs="Arial"/>
          <w:b/>
          <w:bCs/>
          <w:sz w:val="22"/>
          <w:szCs w:val="22"/>
          <w:u w:val="single"/>
          <w:lang w:eastAsia="en-US"/>
        </w:rPr>
      </w:pPr>
    </w:p>
    <w:p w14:paraId="2DD3C954" w14:textId="65D4C98D" w:rsidR="00276569" w:rsidRDefault="00136641" w:rsidP="00276569">
      <w:pPr>
        <w:spacing w:before="0"/>
        <w:jc w:val="left"/>
        <w:rPr>
          <w:rFonts w:eastAsiaTheme="minorHAnsi" w:cs="Arial"/>
          <w:b/>
          <w:bCs/>
          <w:sz w:val="22"/>
          <w:szCs w:val="22"/>
          <w:u w:val="single"/>
          <w:lang w:eastAsia="en-US"/>
        </w:rPr>
      </w:pPr>
      <w:r>
        <w:rPr>
          <w:rFonts w:eastAsiaTheme="minorHAnsi" w:cs="Arial"/>
          <w:b/>
          <w:bCs/>
          <w:sz w:val="22"/>
          <w:szCs w:val="22"/>
          <w:u w:val="single"/>
          <w:lang w:eastAsia="en-US"/>
        </w:rPr>
        <w:t>Úložiště PACS</w:t>
      </w:r>
    </w:p>
    <w:p w14:paraId="5680CF17" w14:textId="3DD70209" w:rsidR="004F272B" w:rsidRDefault="004F272B" w:rsidP="00A32376">
      <w:pPr>
        <w:spacing w:before="0"/>
        <w:rPr>
          <w:rFonts w:eastAsiaTheme="minorHAnsi" w:cs="Arial"/>
          <w:b/>
          <w:bCs/>
          <w:sz w:val="22"/>
          <w:szCs w:val="22"/>
          <w:u w:val="single"/>
          <w:lang w:eastAsia="en-US"/>
        </w:rPr>
      </w:pPr>
      <w:r>
        <w:rPr>
          <w:rFonts w:eastAsiaTheme="minorHAnsi" w:cs="Arial"/>
          <w:szCs w:val="20"/>
          <w:lang w:eastAsia="en-US"/>
        </w:rPr>
        <w:t xml:space="preserve">Pro </w:t>
      </w:r>
      <w:r w:rsidR="00285417">
        <w:rPr>
          <w:rFonts w:eastAsiaTheme="minorHAnsi" w:cs="Arial"/>
          <w:szCs w:val="20"/>
          <w:lang w:eastAsia="en-US"/>
        </w:rPr>
        <w:t xml:space="preserve">zabezpečení dostatečně </w:t>
      </w:r>
      <w:r w:rsidR="00C91102">
        <w:rPr>
          <w:rFonts w:eastAsiaTheme="minorHAnsi" w:cs="Arial"/>
          <w:szCs w:val="20"/>
          <w:lang w:eastAsia="en-US"/>
        </w:rPr>
        <w:t>velkého a odolného úložiště budou pořízeny dvě disková úložiště</w:t>
      </w:r>
      <w:r w:rsidR="008372E1">
        <w:rPr>
          <w:rFonts w:eastAsiaTheme="minorHAnsi" w:cs="Arial"/>
          <w:szCs w:val="20"/>
          <w:lang w:eastAsia="en-US"/>
        </w:rPr>
        <w:t>, která budou umístěna v DC1 a DC2. Funkcionalit</w:t>
      </w:r>
      <w:r w:rsidR="00F76B6D">
        <w:rPr>
          <w:rFonts w:eastAsiaTheme="minorHAnsi" w:cs="Arial"/>
          <w:szCs w:val="20"/>
          <w:lang w:eastAsia="en-US"/>
        </w:rPr>
        <w:t>a</w:t>
      </w:r>
      <w:r w:rsidR="008372E1">
        <w:rPr>
          <w:rFonts w:eastAsiaTheme="minorHAnsi" w:cs="Arial"/>
          <w:szCs w:val="20"/>
          <w:lang w:eastAsia="en-US"/>
        </w:rPr>
        <w:t xml:space="preserve"> vysoké dostupn</w:t>
      </w:r>
      <w:r w:rsidR="00F76B6D">
        <w:rPr>
          <w:rFonts w:eastAsiaTheme="minorHAnsi" w:cs="Arial"/>
          <w:szCs w:val="20"/>
          <w:lang w:eastAsia="en-US"/>
        </w:rPr>
        <w:t>osti</w:t>
      </w:r>
      <w:r w:rsidR="008372E1">
        <w:rPr>
          <w:rFonts w:eastAsiaTheme="minorHAnsi" w:cs="Arial"/>
          <w:szCs w:val="20"/>
          <w:lang w:eastAsia="en-US"/>
        </w:rPr>
        <w:t xml:space="preserve"> bude</w:t>
      </w:r>
      <w:r w:rsidR="00F76B6D">
        <w:rPr>
          <w:rFonts w:eastAsiaTheme="minorHAnsi" w:cs="Arial"/>
          <w:szCs w:val="20"/>
          <w:lang w:eastAsia="en-US"/>
        </w:rPr>
        <w:t xml:space="preserve"> zabezpečena na aplikační úrovní</w:t>
      </w:r>
      <w:r w:rsidR="00A74BC0">
        <w:rPr>
          <w:rFonts w:eastAsiaTheme="minorHAnsi" w:cs="Arial"/>
          <w:szCs w:val="20"/>
          <w:lang w:eastAsia="en-US"/>
        </w:rPr>
        <w:t>.</w:t>
      </w:r>
      <w:r w:rsidR="008372E1">
        <w:rPr>
          <w:rFonts w:eastAsiaTheme="minorHAnsi" w:cs="Arial"/>
          <w:szCs w:val="20"/>
          <w:lang w:eastAsia="en-US"/>
        </w:rPr>
        <w:t xml:space="preserve"> </w:t>
      </w:r>
    </w:p>
    <w:tbl>
      <w:tblPr>
        <w:tblStyle w:val="Mkatabulky"/>
        <w:tblW w:w="9640" w:type="dxa"/>
        <w:tblInd w:w="-289" w:type="dxa"/>
        <w:tblLook w:val="04A0" w:firstRow="1" w:lastRow="0" w:firstColumn="1" w:lastColumn="0" w:noHBand="0" w:noVBand="1"/>
      </w:tblPr>
      <w:tblGrid>
        <w:gridCol w:w="2269"/>
        <w:gridCol w:w="5103"/>
        <w:gridCol w:w="992"/>
        <w:gridCol w:w="1276"/>
      </w:tblGrid>
      <w:tr w:rsidR="00374128" w:rsidRPr="00D67048" w14:paraId="6AC207E9" w14:textId="77777777" w:rsidTr="00374128">
        <w:trPr>
          <w:trHeight w:val="330"/>
        </w:trPr>
        <w:tc>
          <w:tcPr>
            <w:tcW w:w="2269" w:type="dxa"/>
            <w:noWrap/>
            <w:hideMark/>
          </w:tcPr>
          <w:p w14:paraId="0CAC3D77" w14:textId="63CDA208" w:rsidR="00D67048" w:rsidRPr="00374128" w:rsidRDefault="00136641" w:rsidP="00136641">
            <w:pPr>
              <w:ind w:firstLine="708"/>
              <w:rPr>
                <w:rFonts w:eastAsiaTheme="minorHAnsi" w:cs="Arial"/>
                <w:b/>
                <w:bCs/>
                <w:sz w:val="16"/>
                <w:szCs w:val="16"/>
                <w:lang w:eastAsia="en-US"/>
              </w:rPr>
            </w:pPr>
            <w:r w:rsidRPr="00136641">
              <w:rPr>
                <w:rFonts w:cs="Arial"/>
                <w:b/>
                <w:bCs/>
                <w:sz w:val="24"/>
              </w:rPr>
              <w:t>2 ks</w:t>
            </w:r>
          </w:p>
        </w:tc>
        <w:tc>
          <w:tcPr>
            <w:tcW w:w="5103" w:type="dxa"/>
            <w:noWrap/>
            <w:hideMark/>
          </w:tcPr>
          <w:p w14:paraId="46BEBBF9" w14:textId="77777777" w:rsidR="00D67048" w:rsidRPr="00374128" w:rsidRDefault="00D67048" w:rsidP="00D67048">
            <w:pPr>
              <w:spacing w:before="0"/>
              <w:jc w:val="left"/>
              <w:rPr>
                <w:rFonts w:eastAsiaTheme="minorHAnsi" w:cs="Arial"/>
                <w:b/>
                <w:bCs/>
                <w:sz w:val="16"/>
                <w:szCs w:val="16"/>
                <w:lang w:eastAsia="en-US"/>
              </w:rPr>
            </w:pPr>
            <w:r w:rsidRPr="00374128">
              <w:rPr>
                <w:rFonts w:eastAsiaTheme="minorHAnsi" w:cs="Arial"/>
                <w:b/>
                <w:bCs/>
                <w:sz w:val="16"/>
                <w:szCs w:val="16"/>
                <w:lang w:eastAsia="en-US"/>
              </w:rPr>
              <w:t>Minimální parametry (v případě maximálního, nebo fixního parametru, bude toto uvedeno)</w:t>
            </w:r>
          </w:p>
        </w:tc>
        <w:tc>
          <w:tcPr>
            <w:tcW w:w="992" w:type="dxa"/>
            <w:noWrap/>
            <w:hideMark/>
          </w:tcPr>
          <w:p w14:paraId="1E3E0CB6" w14:textId="77777777" w:rsidR="00D67048" w:rsidRPr="00374128" w:rsidRDefault="00D67048" w:rsidP="00D67048">
            <w:pPr>
              <w:spacing w:before="0"/>
              <w:jc w:val="left"/>
              <w:rPr>
                <w:rFonts w:eastAsiaTheme="minorHAnsi" w:cs="Arial"/>
                <w:b/>
                <w:bCs/>
                <w:sz w:val="16"/>
                <w:szCs w:val="16"/>
                <w:lang w:eastAsia="en-US"/>
              </w:rPr>
            </w:pPr>
            <w:r w:rsidRPr="00374128">
              <w:rPr>
                <w:rFonts w:eastAsiaTheme="minorHAnsi" w:cs="Arial"/>
                <w:b/>
                <w:bCs/>
                <w:sz w:val="16"/>
                <w:szCs w:val="16"/>
                <w:lang w:eastAsia="en-US"/>
              </w:rPr>
              <w:t>Splněno</w:t>
            </w:r>
          </w:p>
        </w:tc>
        <w:tc>
          <w:tcPr>
            <w:tcW w:w="1276" w:type="dxa"/>
            <w:noWrap/>
            <w:hideMark/>
          </w:tcPr>
          <w:p w14:paraId="4D7A6002" w14:textId="77777777" w:rsidR="00D67048" w:rsidRPr="00374128" w:rsidRDefault="00D67048" w:rsidP="00D67048">
            <w:pPr>
              <w:spacing w:before="0"/>
              <w:jc w:val="left"/>
              <w:rPr>
                <w:rFonts w:eastAsiaTheme="minorHAnsi" w:cs="Arial"/>
                <w:b/>
                <w:bCs/>
                <w:sz w:val="16"/>
                <w:szCs w:val="16"/>
                <w:lang w:eastAsia="en-US"/>
              </w:rPr>
            </w:pPr>
            <w:r w:rsidRPr="00374128">
              <w:rPr>
                <w:rFonts w:eastAsiaTheme="minorHAnsi" w:cs="Arial"/>
                <w:b/>
                <w:bCs/>
                <w:sz w:val="16"/>
                <w:szCs w:val="16"/>
                <w:lang w:eastAsia="en-US"/>
              </w:rPr>
              <w:t>Stručný popis plnění</w:t>
            </w:r>
          </w:p>
        </w:tc>
      </w:tr>
      <w:tr w:rsidR="00374128" w:rsidRPr="00D67048" w14:paraId="0E8D39A3" w14:textId="77777777" w:rsidTr="00374128">
        <w:trPr>
          <w:trHeight w:val="400"/>
        </w:trPr>
        <w:tc>
          <w:tcPr>
            <w:tcW w:w="2269" w:type="dxa"/>
            <w:vMerge w:val="restart"/>
            <w:noWrap/>
            <w:hideMark/>
          </w:tcPr>
          <w:p w14:paraId="30B67805" w14:textId="77777777" w:rsidR="00D67048" w:rsidRPr="00374128" w:rsidRDefault="00D67048" w:rsidP="00374128">
            <w:pPr>
              <w:spacing w:before="0" w:after="0"/>
              <w:jc w:val="left"/>
              <w:rPr>
                <w:rFonts w:eastAsiaTheme="minorHAnsi" w:cs="Arial"/>
                <w:b/>
                <w:bCs/>
                <w:sz w:val="16"/>
                <w:szCs w:val="16"/>
                <w:lang w:eastAsia="en-US"/>
              </w:rPr>
            </w:pPr>
            <w:r w:rsidRPr="00374128">
              <w:rPr>
                <w:rFonts w:eastAsiaTheme="minorHAnsi" w:cs="Arial"/>
                <w:b/>
                <w:bCs/>
                <w:sz w:val="16"/>
                <w:szCs w:val="16"/>
                <w:lang w:eastAsia="en-US"/>
              </w:rPr>
              <w:t>Základní a výkonová specifikace</w:t>
            </w:r>
          </w:p>
        </w:tc>
        <w:tc>
          <w:tcPr>
            <w:tcW w:w="5103" w:type="dxa"/>
            <w:hideMark/>
          </w:tcPr>
          <w:p w14:paraId="632733C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Max. 2U - v rámci 2U musí být k dispozici základní jednotka pole (2x řadiče a napájení) a základní osazení disky</w:t>
            </w:r>
          </w:p>
        </w:tc>
        <w:tc>
          <w:tcPr>
            <w:tcW w:w="992" w:type="dxa"/>
            <w:hideMark/>
          </w:tcPr>
          <w:p w14:paraId="71F94814"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34F26B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E125293" w14:textId="77777777" w:rsidTr="00374128">
        <w:trPr>
          <w:trHeight w:val="136"/>
        </w:trPr>
        <w:tc>
          <w:tcPr>
            <w:tcW w:w="2269" w:type="dxa"/>
            <w:vMerge/>
            <w:hideMark/>
          </w:tcPr>
          <w:p w14:paraId="5AE8DF0F"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32C21FD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Min. 12x LFF hot-plug diskových pozic v rámci základní jednotky</w:t>
            </w:r>
          </w:p>
        </w:tc>
        <w:tc>
          <w:tcPr>
            <w:tcW w:w="992" w:type="dxa"/>
            <w:hideMark/>
          </w:tcPr>
          <w:p w14:paraId="5C4B2E7A"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B42D5D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50B995A" w14:textId="77777777" w:rsidTr="00374128">
        <w:trPr>
          <w:trHeight w:val="315"/>
        </w:trPr>
        <w:tc>
          <w:tcPr>
            <w:tcW w:w="2269" w:type="dxa"/>
            <w:vMerge/>
            <w:hideMark/>
          </w:tcPr>
          <w:p w14:paraId="7FF6B773"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36E8C61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Redundantní napájení dimenzované pro plný počet disků a řadiče (základní jednotka)</w:t>
            </w:r>
          </w:p>
        </w:tc>
        <w:tc>
          <w:tcPr>
            <w:tcW w:w="992" w:type="dxa"/>
            <w:hideMark/>
          </w:tcPr>
          <w:p w14:paraId="1B0532C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317AF4B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769A05D" w14:textId="77777777" w:rsidTr="00374128">
        <w:trPr>
          <w:trHeight w:val="130"/>
        </w:trPr>
        <w:tc>
          <w:tcPr>
            <w:tcW w:w="2269" w:type="dxa"/>
            <w:vMerge/>
            <w:hideMark/>
          </w:tcPr>
          <w:p w14:paraId="3906EF5B"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5A1951D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Rackmount, včetně montážního kitu do standardního 19" racku.</w:t>
            </w:r>
          </w:p>
        </w:tc>
        <w:tc>
          <w:tcPr>
            <w:tcW w:w="992" w:type="dxa"/>
            <w:hideMark/>
          </w:tcPr>
          <w:p w14:paraId="1865B8D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171D79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0DC84AB1" w14:textId="77777777" w:rsidTr="00374128">
        <w:trPr>
          <w:trHeight w:val="218"/>
        </w:trPr>
        <w:tc>
          <w:tcPr>
            <w:tcW w:w="2269" w:type="dxa"/>
            <w:vMerge/>
            <w:hideMark/>
          </w:tcPr>
          <w:p w14:paraId="0A39F312"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6C2EA080" w14:textId="77777777" w:rsidR="00D67048" w:rsidRPr="00374128" w:rsidRDefault="00D67048" w:rsidP="00374128">
            <w:pPr>
              <w:spacing w:before="0" w:after="0"/>
              <w:jc w:val="left"/>
              <w:rPr>
                <w:rFonts w:eastAsiaTheme="minorHAnsi" w:cs="Arial"/>
                <w:b/>
                <w:bCs/>
                <w:sz w:val="16"/>
                <w:szCs w:val="16"/>
                <w:lang w:eastAsia="en-US"/>
              </w:rPr>
            </w:pPr>
            <w:r w:rsidRPr="00374128">
              <w:rPr>
                <w:rFonts w:eastAsiaTheme="minorHAnsi" w:cs="Arial"/>
                <w:b/>
                <w:bCs/>
                <w:sz w:val="16"/>
                <w:szCs w:val="16"/>
                <w:lang w:eastAsia="en-US"/>
              </w:rPr>
              <w:t xml:space="preserve">Minimální konfigurace </w:t>
            </w:r>
          </w:p>
        </w:tc>
        <w:tc>
          <w:tcPr>
            <w:tcW w:w="992" w:type="dxa"/>
            <w:hideMark/>
          </w:tcPr>
          <w:p w14:paraId="53D039B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7643455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F817A99" w14:textId="77777777" w:rsidTr="00374128">
        <w:trPr>
          <w:trHeight w:val="315"/>
        </w:trPr>
        <w:tc>
          <w:tcPr>
            <w:tcW w:w="2269" w:type="dxa"/>
            <w:vMerge/>
            <w:hideMark/>
          </w:tcPr>
          <w:p w14:paraId="57E61661"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30F57C47" w14:textId="4E329ACE"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2x hot-swap řadič, alespoň Dual-Active architektura s možností rozkládat zátěž mezi řadiči</w:t>
            </w:r>
          </w:p>
        </w:tc>
        <w:tc>
          <w:tcPr>
            <w:tcW w:w="992" w:type="dxa"/>
            <w:hideMark/>
          </w:tcPr>
          <w:p w14:paraId="54AD7EF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EEDAFE4"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9F38A9C" w14:textId="77777777" w:rsidTr="00374128">
        <w:trPr>
          <w:trHeight w:val="169"/>
        </w:trPr>
        <w:tc>
          <w:tcPr>
            <w:tcW w:w="2269" w:type="dxa"/>
            <w:vMerge/>
            <w:hideMark/>
          </w:tcPr>
          <w:p w14:paraId="4548FEF9"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1C6A6390" w14:textId="214F234B"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Každý řadič osazen alespoň 16GB paměti</w:t>
            </w:r>
          </w:p>
        </w:tc>
        <w:tc>
          <w:tcPr>
            <w:tcW w:w="992" w:type="dxa"/>
            <w:hideMark/>
          </w:tcPr>
          <w:p w14:paraId="387A3B44"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440832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2FC33ACB" w14:textId="77777777" w:rsidTr="00374128">
        <w:trPr>
          <w:trHeight w:val="115"/>
        </w:trPr>
        <w:tc>
          <w:tcPr>
            <w:tcW w:w="2269" w:type="dxa"/>
            <w:vMerge/>
            <w:hideMark/>
          </w:tcPr>
          <w:p w14:paraId="0F198C05"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621D4D58" w14:textId="358A86CE"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12Gbit/s SAS připojení disků (Backend konektivita)</w:t>
            </w:r>
          </w:p>
        </w:tc>
        <w:tc>
          <w:tcPr>
            <w:tcW w:w="992" w:type="dxa"/>
            <w:hideMark/>
          </w:tcPr>
          <w:p w14:paraId="192D054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6F306C9A"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3D3165D" w14:textId="77777777" w:rsidTr="00374128">
        <w:trPr>
          <w:trHeight w:val="315"/>
        </w:trPr>
        <w:tc>
          <w:tcPr>
            <w:tcW w:w="2269" w:type="dxa"/>
            <w:vMerge/>
            <w:hideMark/>
          </w:tcPr>
          <w:p w14:paraId="6FB3587B"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4E56659D" w14:textId="3F68D3C3"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8x 25GbE SFP28 host porty osazené min. 4x25GbE MM SFP28 pro připojení ke storage switchům</w:t>
            </w:r>
          </w:p>
        </w:tc>
        <w:tc>
          <w:tcPr>
            <w:tcW w:w="992" w:type="dxa"/>
            <w:hideMark/>
          </w:tcPr>
          <w:p w14:paraId="6385067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156A3B5"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4EF857B2" w14:textId="77777777" w:rsidTr="00374128">
        <w:trPr>
          <w:trHeight w:val="109"/>
        </w:trPr>
        <w:tc>
          <w:tcPr>
            <w:tcW w:w="2269" w:type="dxa"/>
            <w:vMerge/>
            <w:hideMark/>
          </w:tcPr>
          <w:p w14:paraId="040DF629"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26A93207" w14:textId="5235D9A0"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2x dedikovaný 1000BASE-T management port</w:t>
            </w:r>
          </w:p>
        </w:tc>
        <w:tc>
          <w:tcPr>
            <w:tcW w:w="992" w:type="dxa"/>
            <w:hideMark/>
          </w:tcPr>
          <w:p w14:paraId="43F0F3A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DC162C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7510E0B" w14:textId="77777777" w:rsidTr="00374128">
        <w:trPr>
          <w:trHeight w:val="69"/>
        </w:trPr>
        <w:tc>
          <w:tcPr>
            <w:tcW w:w="2269" w:type="dxa"/>
            <w:vMerge/>
            <w:hideMark/>
          </w:tcPr>
          <w:p w14:paraId="28491FDB"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1857E662" w14:textId="77777777" w:rsidR="00D67048" w:rsidRPr="00374128" w:rsidRDefault="00D67048" w:rsidP="00374128">
            <w:pPr>
              <w:spacing w:before="0" w:after="0"/>
              <w:jc w:val="left"/>
              <w:rPr>
                <w:rFonts w:eastAsiaTheme="minorHAnsi" w:cs="Arial"/>
                <w:b/>
                <w:bCs/>
                <w:sz w:val="16"/>
                <w:szCs w:val="16"/>
                <w:lang w:eastAsia="en-US"/>
              </w:rPr>
            </w:pPr>
            <w:r w:rsidRPr="00374128">
              <w:rPr>
                <w:rFonts w:eastAsiaTheme="minorHAnsi" w:cs="Arial"/>
                <w:b/>
                <w:bCs/>
                <w:sz w:val="16"/>
                <w:szCs w:val="16"/>
                <w:lang w:eastAsia="en-US"/>
              </w:rPr>
              <w:t>Rozšiřitelnost</w:t>
            </w:r>
          </w:p>
        </w:tc>
        <w:tc>
          <w:tcPr>
            <w:tcW w:w="992" w:type="dxa"/>
            <w:hideMark/>
          </w:tcPr>
          <w:p w14:paraId="7F2DFE9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228BC6A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0BEC5306" w14:textId="77777777" w:rsidTr="00374128">
        <w:trPr>
          <w:trHeight w:val="299"/>
        </w:trPr>
        <w:tc>
          <w:tcPr>
            <w:tcW w:w="2269" w:type="dxa"/>
            <w:vMerge/>
            <w:hideMark/>
          </w:tcPr>
          <w:p w14:paraId="2B94B53B"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02F96E3B" w14:textId="22136C68"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pole v dodané konfiguraci musí být za provozu rozšiřitelné pomocí expanzních polic na nejméně 228 hot-plug disků SFF/LFF</w:t>
            </w:r>
          </w:p>
        </w:tc>
        <w:tc>
          <w:tcPr>
            <w:tcW w:w="992" w:type="dxa"/>
            <w:hideMark/>
          </w:tcPr>
          <w:p w14:paraId="3606801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326C9DB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28B675A5" w14:textId="77777777" w:rsidTr="00374128">
        <w:trPr>
          <w:trHeight w:val="315"/>
        </w:trPr>
        <w:tc>
          <w:tcPr>
            <w:tcW w:w="2269" w:type="dxa"/>
            <w:vMerge/>
            <w:hideMark/>
          </w:tcPr>
          <w:p w14:paraId="0439CE39"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38A9074C" w14:textId="55C9E8A5"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možnost kombinovat SSD, rotační SAS i rotační NL-SAS disky, bez omezení</w:t>
            </w:r>
          </w:p>
        </w:tc>
        <w:tc>
          <w:tcPr>
            <w:tcW w:w="992" w:type="dxa"/>
            <w:hideMark/>
          </w:tcPr>
          <w:p w14:paraId="4789B6F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93DF39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CE46C68" w14:textId="77777777" w:rsidTr="00374128">
        <w:trPr>
          <w:trHeight w:val="253"/>
        </w:trPr>
        <w:tc>
          <w:tcPr>
            <w:tcW w:w="2269" w:type="dxa"/>
            <w:vMerge/>
            <w:hideMark/>
          </w:tcPr>
          <w:p w14:paraId="7ACBFE99"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7EF3349B" w14:textId="0FD414EF"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SSD disky musí být konfigurovatelné jako datové nebo také v režimu minimálně read akcelerátoru (cache)</w:t>
            </w:r>
          </w:p>
        </w:tc>
        <w:tc>
          <w:tcPr>
            <w:tcW w:w="992" w:type="dxa"/>
            <w:hideMark/>
          </w:tcPr>
          <w:p w14:paraId="5336166B"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D06E74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10F37D0" w14:textId="77777777" w:rsidTr="00374128">
        <w:trPr>
          <w:trHeight w:val="159"/>
        </w:trPr>
        <w:tc>
          <w:tcPr>
            <w:tcW w:w="2269" w:type="dxa"/>
            <w:vMerge/>
            <w:hideMark/>
          </w:tcPr>
          <w:p w14:paraId="121FC027"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671B6112" w14:textId="77777777" w:rsidR="00D67048" w:rsidRPr="00374128" w:rsidRDefault="00D67048" w:rsidP="00374128">
            <w:pPr>
              <w:spacing w:before="0" w:after="0"/>
              <w:jc w:val="left"/>
              <w:rPr>
                <w:rFonts w:eastAsiaTheme="minorHAnsi" w:cs="Arial"/>
                <w:b/>
                <w:bCs/>
                <w:sz w:val="16"/>
                <w:szCs w:val="16"/>
                <w:lang w:eastAsia="en-US"/>
              </w:rPr>
            </w:pPr>
            <w:r w:rsidRPr="00374128">
              <w:rPr>
                <w:rFonts w:eastAsiaTheme="minorHAnsi" w:cs="Arial"/>
                <w:b/>
                <w:bCs/>
                <w:sz w:val="16"/>
                <w:szCs w:val="16"/>
                <w:lang w:eastAsia="en-US"/>
              </w:rPr>
              <w:t>Osazení hot-plug disky v poptávané konfiguraci</w:t>
            </w:r>
          </w:p>
        </w:tc>
        <w:tc>
          <w:tcPr>
            <w:tcW w:w="992" w:type="dxa"/>
            <w:hideMark/>
          </w:tcPr>
          <w:p w14:paraId="2067E5A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CE10F27"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EC10377" w14:textId="77777777" w:rsidTr="00374128">
        <w:trPr>
          <w:trHeight w:val="105"/>
        </w:trPr>
        <w:tc>
          <w:tcPr>
            <w:tcW w:w="2269" w:type="dxa"/>
            <w:vMerge/>
            <w:hideMark/>
          </w:tcPr>
          <w:p w14:paraId="6FDD0EEF"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0E92E814"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xml:space="preserve">12x 12TB HDD NL-SAS 12Gbit/s, hot-plug </w:t>
            </w:r>
          </w:p>
        </w:tc>
        <w:tc>
          <w:tcPr>
            <w:tcW w:w="992" w:type="dxa"/>
            <w:hideMark/>
          </w:tcPr>
          <w:p w14:paraId="34DE077B"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4D1C6B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5EF35EB" w14:textId="77777777" w:rsidTr="00374128">
        <w:trPr>
          <w:trHeight w:val="476"/>
        </w:trPr>
        <w:tc>
          <w:tcPr>
            <w:tcW w:w="2269" w:type="dxa"/>
            <w:vMerge/>
            <w:hideMark/>
          </w:tcPr>
          <w:p w14:paraId="0DAED3C9"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06FF7A8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Poptávanou konfiguraci musí být možné kdykoli rozšířit o další disky SSD, HDD, SAS i NL-SAS ( připouští se doplněním příslušných expanzních jednotek)</w:t>
            </w:r>
          </w:p>
        </w:tc>
        <w:tc>
          <w:tcPr>
            <w:tcW w:w="992" w:type="dxa"/>
            <w:hideMark/>
          </w:tcPr>
          <w:p w14:paraId="120D0D0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9B87F1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674E69D" w14:textId="77777777" w:rsidTr="00374128">
        <w:trPr>
          <w:trHeight w:val="59"/>
        </w:trPr>
        <w:tc>
          <w:tcPr>
            <w:tcW w:w="2269" w:type="dxa"/>
            <w:vMerge w:val="restart"/>
            <w:noWrap/>
            <w:hideMark/>
          </w:tcPr>
          <w:p w14:paraId="54F45F8C" w14:textId="77777777" w:rsidR="00D67048" w:rsidRPr="00AA30F7" w:rsidRDefault="00D67048" w:rsidP="00374128">
            <w:pPr>
              <w:spacing w:before="0" w:after="0"/>
              <w:jc w:val="left"/>
              <w:rPr>
                <w:rFonts w:eastAsiaTheme="minorHAnsi" w:cs="Arial"/>
                <w:b/>
                <w:bCs/>
                <w:sz w:val="16"/>
                <w:szCs w:val="16"/>
                <w:lang w:eastAsia="en-US"/>
              </w:rPr>
            </w:pPr>
            <w:r w:rsidRPr="00AA30F7">
              <w:rPr>
                <w:rFonts w:eastAsiaTheme="minorHAnsi" w:cs="Arial"/>
                <w:b/>
                <w:bCs/>
                <w:sz w:val="16"/>
                <w:szCs w:val="16"/>
                <w:lang w:eastAsia="en-US"/>
              </w:rPr>
              <w:t>Funkční specifikace</w:t>
            </w:r>
          </w:p>
        </w:tc>
        <w:tc>
          <w:tcPr>
            <w:tcW w:w="5103" w:type="dxa"/>
            <w:hideMark/>
          </w:tcPr>
          <w:p w14:paraId="3E025C45" w14:textId="77777777" w:rsidR="00D67048" w:rsidRPr="00374128" w:rsidRDefault="00D67048" w:rsidP="00374128">
            <w:pPr>
              <w:spacing w:before="0" w:after="0"/>
              <w:jc w:val="left"/>
              <w:rPr>
                <w:rFonts w:eastAsiaTheme="minorHAnsi" w:cs="Arial"/>
                <w:b/>
                <w:bCs/>
                <w:sz w:val="16"/>
                <w:szCs w:val="16"/>
                <w:lang w:eastAsia="en-US"/>
              </w:rPr>
            </w:pPr>
            <w:r w:rsidRPr="00374128">
              <w:rPr>
                <w:rFonts w:eastAsiaTheme="minorHAnsi" w:cs="Arial"/>
                <w:b/>
                <w:bCs/>
                <w:sz w:val="16"/>
                <w:szCs w:val="16"/>
                <w:lang w:eastAsia="en-US"/>
              </w:rPr>
              <w:t>Požadované typy RAID</w:t>
            </w:r>
          </w:p>
        </w:tc>
        <w:tc>
          <w:tcPr>
            <w:tcW w:w="992" w:type="dxa"/>
            <w:hideMark/>
          </w:tcPr>
          <w:p w14:paraId="7B9A97C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74BECAB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74E12D8" w14:textId="77777777" w:rsidTr="00374128">
        <w:trPr>
          <w:trHeight w:val="148"/>
        </w:trPr>
        <w:tc>
          <w:tcPr>
            <w:tcW w:w="2269" w:type="dxa"/>
            <w:vMerge/>
            <w:hideMark/>
          </w:tcPr>
          <w:p w14:paraId="5DBFFE28"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29863EAB" w14:textId="1D866D6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JBOD</w:t>
            </w:r>
          </w:p>
        </w:tc>
        <w:tc>
          <w:tcPr>
            <w:tcW w:w="992" w:type="dxa"/>
            <w:hideMark/>
          </w:tcPr>
          <w:p w14:paraId="1E1EDC7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20FBCF57"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010492E" w14:textId="77777777" w:rsidTr="00374128">
        <w:trPr>
          <w:trHeight w:val="93"/>
        </w:trPr>
        <w:tc>
          <w:tcPr>
            <w:tcW w:w="2269" w:type="dxa"/>
            <w:vMerge/>
            <w:hideMark/>
          </w:tcPr>
          <w:p w14:paraId="0935EB4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74907BC7" w14:textId="64692FFA"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RAID 0,1, 5, 6, 10, 50, 60</w:t>
            </w:r>
          </w:p>
        </w:tc>
        <w:tc>
          <w:tcPr>
            <w:tcW w:w="992" w:type="dxa"/>
            <w:hideMark/>
          </w:tcPr>
          <w:p w14:paraId="65E971D5"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7C0F1F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09EB5135" w14:textId="77777777" w:rsidTr="00374128">
        <w:trPr>
          <w:trHeight w:val="47"/>
        </w:trPr>
        <w:tc>
          <w:tcPr>
            <w:tcW w:w="2269" w:type="dxa"/>
            <w:vMerge/>
            <w:hideMark/>
          </w:tcPr>
          <w:p w14:paraId="1BD4547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3BB9ECAB" w14:textId="16113C0C" w:rsidR="00D67048" w:rsidRPr="00D67048" w:rsidRDefault="002951A0" w:rsidP="00374128">
            <w:pPr>
              <w:spacing w:before="0" w:after="0"/>
              <w:jc w:val="left"/>
              <w:rPr>
                <w:rFonts w:eastAsiaTheme="minorHAnsi" w:cs="Arial"/>
                <w:sz w:val="16"/>
                <w:szCs w:val="16"/>
                <w:lang w:eastAsia="en-US"/>
              </w:rPr>
            </w:pPr>
            <w:r>
              <w:rPr>
                <w:rFonts w:eastAsiaTheme="minorHAnsi" w:cs="Arial"/>
                <w:sz w:val="16"/>
                <w:szCs w:val="16"/>
                <w:lang w:eastAsia="en-US"/>
              </w:rPr>
              <w:t>D</w:t>
            </w:r>
            <w:r w:rsidR="00D67048" w:rsidRPr="00D67048">
              <w:rPr>
                <w:rFonts w:eastAsiaTheme="minorHAnsi" w:cs="Arial"/>
                <w:sz w:val="16"/>
                <w:szCs w:val="16"/>
                <w:lang w:eastAsia="en-US"/>
              </w:rPr>
              <w:t>istribuovaný RAID</w:t>
            </w:r>
          </w:p>
        </w:tc>
        <w:tc>
          <w:tcPr>
            <w:tcW w:w="992" w:type="dxa"/>
            <w:hideMark/>
          </w:tcPr>
          <w:p w14:paraId="66B92AD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68AE832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ABE4BB5" w14:textId="77777777" w:rsidTr="00374128">
        <w:trPr>
          <w:trHeight w:val="127"/>
        </w:trPr>
        <w:tc>
          <w:tcPr>
            <w:tcW w:w="2269" w:type="dxa"/>
            <w:vMerge/>
            <w:hideMark/>
          </w:tcPr>
          <w:p w14:paraId="23971B66"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7702D3EB" w14:textId="51078D7F"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Možnost použít více typů RAID v rámci jednoho pole.</w:t>
            </w:r>
          </w:p>
        </w:tc>
        <w:tc>
          <w:tcPr>
            <w:tcW w:w="992" w:type="dxa"/>
            <w:hideMark/>
          </w:tcPr>
          <w:p w14:paraId="4288E39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890169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B9D8E9E" w14:textId="77777777" w:rsidTr="00374128">
        <w:trPr>
          <w:trHeight w:val="330"/>
        </w:trPr>
        <w:tc>
          <w:tcPr>
            <w:tcW w:w="2269" w:type="dxa"/>
            <w:vMerge/>
            <w:hideMark/>
          </w:tcPr>
          <w:p w14:paraId="216B3DD7"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2A3027D7" w14:textId="77777777" w:rsidR="00D67048" w:rsidRPr="00136641" w:rsidRDefault="00D67048" w:rsidP="00374128">
            <w:pPr>
              <w:spacing w:before="0" w:after="0"/>
              <w:jc w:val="left"/>
              <w:rPr>
                <w:rFonts w:eastAsiaTheme="minorHAnsi" w:cs="Arial"/>
                <w:b/>
                <w:bCs/>
                <w:sz w:val="16"/>
                <w:szCs w:val="16"/>
                <w:lang w:eastAsia="en-US"/>
              </w:rPr>
            </w:pPr>
            <w:r w:rsidRPr="00136641">
              <w:rPr>
                <w:rFonts w:eastAsiaTheme="minorHAnsi" w:cs="Arial"/>
                <w:b/>
                <w:bCs/>
                <w:sz w:val="16"/>
                <w:szCs w:val="16"/>
                <w:lang w:eastAsia="en-US"/>
              </w:rPr>
              <w:t>Software funkcionalita (licence bez omezení na počet serverů nebo kapacitu pole)</w:t>
            </w:r>
          </w:p>
        </w:tc>
        <w:tc>
          <w:tcPr>
            <w:tcW w:w="992" w:type="dxa"/>
            <w:hideMark/>
          </w:tcPr>
          <w:p w14:paraId="1475289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6DA204C3"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9A247BF" w14:textId="77777777" w:rsidTr="00136641">
        <w:trPr>
          <w:trHeight w:val="122"/>
        </w:trPr>
        <w:tc>
          <w:tcPr>
            <w:tcW w:w="2269" w:type="dxa"/>
            <w:vMerge/>
            <w:hideMark/>
          </w:tcPr>
          <w:p w14:paraId="6675453F"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3BEE79D9" w14:textId="68B7500C"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thin provisioning</w:t>
            </w:r>
          </w:p>
        </w:tc>
        <w:tc>
          <w:tcPr>
            <w:tcW w:w="992" w:type="dxa"/>
            <w:hideMark/>
          </w:tcPr>
          <w:p w14:paraId="46C54C4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A0B2BF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7E23F20" w14:textId="77777777" w:rsidTr="00136641">
        <w:trPr>
          <w:trHeight w:val="67"/>
        </w:trPr>
        <w:tc>
          <w:tcPr>
            <w:tcW w:w="2269" w:type="dxa"/>
            <w:vMerge/>
            <w:hideMark/>
          </w:tcPr>
          <w:p w14:paraId="21A739E3"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27648897" w14:textId="5E416392"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distribuovaný RAID a hotsparing</w:t>
            </w:r>
          </w:p>
        </w:tc>
        <w:tc>
          <w:tcPr>
            <w:tcW w:w="992" w:type="dxa"/>
            <w:hideMark/>
          </w:tcPr>
          <w:p w14:paraId="56D8DB8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869A4C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0B154549" w14:textId="77777777" w:rsidTr="00136641">
        <w:trPr>
          <w:trHeight w:val="155"/>
        </w:trPr>
        <w:tc>
          <w:tcPr>
            <w:tcW w:w="2269" w:type="dxa"/>
            <w:vMerge/>
            <w:hideMark/>
          </w:tcPr>
          <w:p w14:paraId="6D9CA59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2D8A3C99" w14:textId="46456ED6"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standardní RAID skupiny a dedikované hotspare disky</w:t>
            </w:r>
          </w:p>
        </w:tc>
        <w:tc>
          <w:tcPr>
            <w:tcW w:w="992" w:type="dxa"/>
            <w:hideMark/>
          </w:tcPr>
          <w:p w14:paraId="2B4374DA"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5E69CA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21FE00A4" w14:textId="77777777" w:rsidTr="00136641">
        <w:trPr>
          <w:trHeight w:val="115"/>
        </w:trPr>
        <w:tc>
          <w:tcPr>
            <w:tcW w:w="2269" w:type="dxa"/>
            <w:vMerge/>
            <w:hideMark/>
          </w:tcPr>
          <w:p w14:paraId="4A0FA9FB"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55F8DF52" w14:textId="26BC5B0B"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automatický tiering (SSD, SAS a NL_SAS tier)</w:t>
            </w:r>
          </w:p>
        </w:tc>
        <w:tc>
          <w:tcPr>
            <w:tcW w:w="992" w:type="dxa"/>
            <w:hideMark/>
          </w:tcPr>
          <w:p w14:paraId="479C1E2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B3DEEC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13FB34E" w14:textId="77777777" w:rsidTr="00136641">
        <w:trPr>
          <w:trHeight w:val="203"/>
        </w:trPr>
        <w:tc>
          <w:tcPr>
            <w:tcW w:w="2269" w:type="dxa"/>
            <w:vMerge/>
            <w:hideMark/>
          </w:tcPr>
          <w:p w14:paraId="286B5DD5"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39FB8E72" w14:textId="71C2976A"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SSD cache</w:t>
            </w:r>
          </w:p>
        </w:tc>
        <w:tc>
          <w:tcPr>
            <w:tcW w:w="992" w:type="dxa"/>
            <w:hideMark/>
          </w:tcPr>
          <w:p w14:paraId="02946BA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2F1CC85"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AAF6D78" w14:textId="77777777" w:rsidTr="00136641">
        <w:trPr>
          <w:trHeight w:val="122"/>
        </w:trPr>
        <w:tc>
          <w:tcPr>
            <w:tcW w:w="2269" w:type="dxa"/>
            <w:vMerge/>
            <w:hideMark/>
          </w:tcPr>
          <w:p w14:paraId="63CE8F86"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0664FFDE" w14:textId="61F186D0"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klony a snapshoty (1024 ks)</w:t>
            </w:r>
          </w:p>
        </w:tc>
        <w:tc>
          <w:tcPr>
            <w:tcW w:w="992" w:type="dxa"/>
            <w:hideMark/>
          </w:tcPr>
          <w:p w14:paraId="6BB8A89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26295505"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2FC5E301" w14:textId="77777777" w:rsidTr="00374128">
        <w:trPr>
          <w:trHeight w:val="315"/>
        </w:trPr>
        <w:tc>
          <w:tcPr>
            <w:tcW w:w="2269" w:type="dxa"/>
            <w:vMerge/>
            <w:hideMark/>
          </w:tcPr>
          <w:p w14:paraId="57076777"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52191606" w14:textId="340C20B8"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vzdálené zrcadlení mezi dvěma nebo více poli (alespoň asynchronní)</w:t>
            </w:r>
          </w:p>
        </w:tc>
        <w:tc>
          <w:tcPr>
            <w:tcW w:w="992" w:type="dxa"/>
            <w:hideMark/>
          </w:tcPr>
          <w:p w14:paraId="276EBD3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E5CF8E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587CE0AA" w14:textId="77777777" w:rsidTr="00136641">
        <w:trPr>
          <w:trHeight w:val="413"/>
        </w:trPr>
        <w:tc>
          <w:tcPr>
            <w:tcW w:w="2269" w:type="dxa"/>
            <w:vMerge/>
            <w:hideMark/>
          </w:tcPr>
          <w:p w14:paraId="55A26777"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526832B8" w14:textId="293D102C"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úložiště musí podporovat správu pomocí GUI z webovského prohlížeče HTML5, CLI pomocí SSH a OpenManage Enterprise 3.9</w:t>
            </w:r>
          </w:p>
        </w:tc>
        <w:tc>
          <w:tcPr>
            <w:tcW w:w="992" w:type="dxa"/>
            <w:hideMark/>
          </w:tcPr>
          <w:p w14:paraId="026EABAB"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6ABC650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80CD363" w14:textId="77777777" w:rsidTr="00374128">
        <w:trPr>
          <w:trHeight w:val="315"/>
        </w:trPr>
        <w:tc>
          <w:tcPr>
            <w:tcW w:w="2269" w:type="dxa"/>
            <w:vMerge/>
            <w:hideMark/>
          </w:tcPr>
          <w:p w14:paraId="49C3B4C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73FBC42F" w14:textId="3651950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podpora pro VMware vCenter  plugin pro správu úložiště prostřednictvím vCenter</w:t>
            </w:r>
          </w:p>
        </w:tc>
        <w:tc>
          <w:tcPr>
            <w:tcW w:w="992" w:type="dxa"/>
            <w:hideMark/>
          </w:tcPr>
          <w:p w14:paraId="1CA2234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32F48E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9746626" w14:textId="77777777" w:rsidTr="00136641">
        <w:trPr>
          <w:trHeight w:val="169"/>
        </w:trPr>
        <w:tc>
          <w:tcPr>
            <w:tcW w:w="2269" w:type="dxa"/>
            <w:vMerge/>
            <w:hideMark/>
          </w:tcPr>
          <w:p w14:paraId="3F162E0B"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50F134DC" w14:textId="0B2A2E7A"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podpora SNMP v3</w:t>
            </w:r>
          </w:p>
        </w:tc>
        <w:tc>
          <w:tcPr>
            <w:tcW w:w="992" w:type="dxa"/>
            <w:hideMark/>
          </w:tcPr>
          <w:p w14:paraId="5085C61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370D6F5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FD884A4" w14:textId="77777777" w:rsidTr="00374128">
        <w:trPr>
          <w:trHeight w:val="315"/>
        </w:trPr>
        <w:tc>
          <w:tcPr>
            <w:tcW w:w="2269" w:type="dxa"/>
            <w:vMerge/>
            <w:hideMark/>
          </w:tcPr>
          <w:p w14:paraId="217F6C9D"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30768E57" w14:textId="47B47CF0"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podpora notifikací pomocí emailu, SNMP trap, na vzdálený syslog server</w:t>
            </w:r>
          </w:p>
        </w:tc>
        <w:tc>
          <w:tcPr>
            <w:tcW w:w="992" w:type="dxa"/>
            <w:hideMark/>
          </w:tcPr>
          <w:p w14:paraId="4F3F6823"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4E8AD9F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07D2865" w14:textId="77777777" w:rsidTr="00136641">
        <w:trPr>
          <w:trHeight w:val="447"/>
        </w:trPr>
        <w:tc>
          <w:tcPr>
            <w:tcW w:w="2269" w:type="dxa"/>
            <w:vMerge/>
            <w:hideMark/>
          </w:tcPr>
          <w:p w14:paraId="70654BF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7920FC87" w14:textId="4B8FA186"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součástí managementu úložiště musí být vestavěná funkcionalita call-home (úložiště musí být schopno automatizovaného předávání závad a otevírání servisních požadavku na helpdesk výrobce)</w:t>
            </w:r>
          </w:p>
        </w:tc>
        <w:tc>
          <w:tcPr>
            <w:tcW w:w="992" w:type="dxa"/>
            <w:hideMark/>
          </w:tcPr>
          <w:p w14:paraId="0184BC2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C3320C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5F67591" w14:textId="77777777" w:rsidTr="00136641">
        <w:trPr>
          <w:trHeight w:val="47"/>
        </w:trPr>
        <w:tc>
          <w:tcPr>
            <w:tcW w:w="2269" w:type="dxa"/>
            <w:vMerge/>
            <w:hideMark/>
          </w:tcPr>
          <w:p w14:paraId="4C836F2D"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694CEBEF" w14:textId="77777777" w:rsidR="00D67048" w:rsidRPr="00136641" w:rsidRDefault="00D67048" w:rsidP="00374128">
            <w:pPr>
              <w:spacing w:before="0" w:after="0"/>
              <w:jc w:val="left"/>
              <w:rPr>
                <w:rFonts w:eastAsiaTheme="minorHAnsi" w:cs="Arial"/>
                <w:b/>
                <w:bCs/>
                <w:sz w:val="16"/>
                <w:szCs w:val="16"/>
                <w:lang w:eastAsia="en-US"/>
              </w:rPr>
            </w:pPr>
            <w:r w:rsidRPr="00136641">
              <w:rPr>
                <w:rFonts w:eastAsiaTheme="minorHAnsi" w:cs="Arial"/>
                <w:b/>
                <w:bCs/>
                <w:sz w:val="16"/>
                <w:szCs w:val="16"/>
                <w:lang w:eastAsia="en-US"/>
              </w:rPr>
              <w:t>Kompatibilita nabízené technologie diskového pole</w:t>
            </w:r>
          </w:p>
        </w:tc>
        <w:tc>
          <w:tcPr>
            <w:tcW w:w="992" w:type="dxa"/>
            <w:hideMark/>
          </w:tcPr>
          <w:p w14:paraId="470420D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46BC879"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52C2798" w14:textId="77777777" w:rsidTr="00136641">
        <w:trPr>
          <w:trHeight w:val="117"/>
        </w:trPr>
        <w:tc>
          <w:tcPr>
            <w:tcW w:w="2269" w:type="dxa"/>
            <w:vMerge/>
            <w:hideMark/>
          </w:tcPr>
          <w:p w14:paraId="4B090A93"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34E78D8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RedHat Linux 8.2</w:t>
            </w:r>
          </w:p>
        </w:tc>
        <w:tc>
          <w:tcPr>
            <w:tcW w:w="992" w:type="dxa"/>
            <w:hideMark/>
          </w:tcPr>
          <w:p w14:paraId="322C817B"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7070099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3D467017" w14:textId="77777777" w:rsidTr="00136641">
        <w:trPr>
          <w:trHeight w:val="206"/>
        </w:trPr>
        <w:tc>
          <w:tcPr>
            <w:tcW w:w="2269" w:type="dxa"/>
            <w:vMerge/>
            <w:hideMark/>
          </w:tcPr>
          <w:p w14:paraId="59F7A7F1"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0CF2AB7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SUSE Linux 15.2</w:t>
            </w:r>
          </w:p>
        </w:tc>
        <w:tc>
          <w:tcPr>
            <w:tcW w:w="992" w:type="dxa"/>
            <w:hideMark/>
          </w:tcPr>
          <w:p w14:paraId="54A8785A"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E1DEE2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053E2DA" w14:textId="77777777" w:rsidTr="00136641">
        <w:trPr>
          <w:trHeight w:val="137"/>
        </w:trPr>
        <w:tc>
          <w:tcPr>
            <w:tcW w:w="2269" w:type="dxa"/>
            <w:vMerge/>
            <w:hideMark/>
          </w:tcPr>
          <w:p w14:paraId="5246E9FC"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058B5B44"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MS Windows 2022, 2019, 2016</w:t>
            </w:r>
          </w:p>
        </w:tc>
        <w:tc>
          <w:tcPr>
            <w:tcW w:w="992" w:type="dxa"/>
            <w:hideMark/>
          </w:tcPr>
          <w:p w14:paraId="4E38F6B3"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7A5D174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48AF170" w14:textId="77777777" w:rsidTr="00136641">
        <w:trPr>
          <w:trHeight w:val="225"/>
        </w:trPr>
        <w:tc>
          <w:tcPr>
            <w:tcW w:w="2269" w:type="dxa"/>
            <w:vMerge/>
            <w:hideMark/>
          </w:tcPr>
          <w:p w14:paraId="0D32A508" w14:textId="77777777" w:rsidR="00D67048" w:rsidRPr="00136641" w:rsidRDefault="00D67048" w:rsidP="00374128">
            <w:pPr>
              <w:spacing w:before="0" w:after="0"/>
              <w:jc w:val="left"/>
              <w:rPr>
                <w:rFonts w:eastAsiaTheme="minorHAnsi" w:cs="Arial"/>
                <w:sz w:val="16"/>
                <w:szCs w:val="16"/>
                <w:lang w:eastAsia="en-US"/>
              </w:rPr>
            </w:pPr>
          </w:p>
        </w:tc>
        <w:tc>
          <w:tcPr>
            <w:tcW w:w="5103" w:type="dxa"/>
            <w:hideMark/>
          </w:tcPr>
          <w:p w14:paraId="6AF1E398"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VMware ESX 7.0 a novější</w:t>
            </w:r>
          </w:p>
        </w:tc>
        <w:tc>
          <w:tcPr>
            <w:tcW w:w="992" w:type="dxa"/>
            <w:hideMark/>
          </w:tcPr>
          <w:p w14:paraId="5CB5273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2CAD6F13"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7B2AFA41" w14:textId="77777777" w:rsidTr="00136641">
        <w:trPr>
          <w:trHeight w:val="413"/>
        </w:trPr>
        <w:tc>
          <w:tcPr>
            <w:tcW w:w="2269" w:type="dxa"/>
            <w:vMerge w:val="restart"/>
            <w:hideMark/>
          </w:tcPr>
          <w:p w14:paraId="315D1EBE" w14:textId="77777777" w:rsidR="00D67048" w:rsidRPr="00AA30F7" w:rsidRDefault="00D67048" w:rsidP="00374128">
            <w:pPr>
              <w:spacing w:before="0" w:after="0"/>
              <w:jc w:val="left"/>
              <w:rPr>
                <w:rFonts w:eastAsiaTheme="minorHAnsi" w:cs="Arial"/>
                <w:b/>
                <w:bCs/>
                <w:sz w:val="16"/>
                <w:szCs w:val="16"/>
                <w:lang w:eastAsia="en-US"/>
              </w:rPr>
            </w:pPr>
            <w:r w:rsidRPr="00AA30F7">
              <w:rPr>
                <w:rFonts w:eastAsiaTheme="minorHAnsi" w:cs="Arial"/>
                <w:b/>
                <w:bCs/>
                <w:sz w:val="16"/>
                <w:szCs w:val="16"/>
                <w:lang w:eastAsia="en-US"/>
              </w:rPr>
              <w:t>Záruka a technická podpora</w:t>
            </w:r>
          </w:p>
        </w:tc>
        <w:tc>
          <w:tcPr>
            <w:tcW w:w="5103" w:type="dxa"/>
            <w:hideMark/>
          </w:tcPr>
          <w:p w14:paraId="5C713CAF"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Je požadována záruka na dobu 7 let s reakční dobou na založený incident do konce následujícího pracovního dne (NBD)</w:t>
            </w:r>
          </w:p>
        </w:tc>
        <w:tc>
          <w:tcPr>
            <w:tcW w:w="992" w:type="dxa"/>
            <w:hideMark/>
          </w:tcPr>
          <w:p w14:paraId="7F31E15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379F73D1"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02296783" w14:textId="77777777" w:rsidTr="00374128">
        <w:trPr>
          <w:trHeight w:val="315"/>
        </w:trPr>
        <w:tc>
          <w:tcPr>
            <w:tcW w:w="2269" w:type="dxa"/>
            <w:vMerge/>
            <w:hideMark/>
          </w:tcPr>
          <w:p w14:paraId="3ACF8DF1"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478539FB"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Servisní zásahy provádí technik s příslušnou znalostí, schválený výrobcem</w:t>
            </w:r>
          </w:p>
        </w:tc>
        <w:tc>
          <w:tcPr>
            <w:tcW w:w="992" w:type="dxa"/>
            <w:hideMark/>
          </w:tcPr>
          <w:p w14:paraId="5D0E2D72"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03F25166"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178094AF" w14:textId="77777777" w:rsidTr="00374128">
        <w:trPr>
          <w:trHeight w:val="315"/>
        </w:trPr>
        <w:tc>
          <w:tcPr>
            <w:tcW w:w="2269" w:type="dxa"/>
            <w:vMerge/>
            <w:hideMark/>
          </w:tcPr>
          <w:p w14:paraId="0974BB93"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5E4CA59C"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Vadné pevné disky zůstávají ponechány po servisním zásahu zadavateli</w:t>
            </w:r>
          </w:p>
        </w:tc>
        <w:tc>
          <w:tcPr>
            <w:tcW w:w="992" w:type="dxa"/>
            <w:hideMark/>
          </w:tcPr>
          <w:p w14:paraId="3D7A2CC7"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1314940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r w:rsidR="00374128" w:rsidRPr="00D67048" w14:paraId="6963EA2B" w14:textId="77777777" w:rsidTr="00136641">
        <w:trPr>
          <w:trHeight w:val="416"/>
        </w:trPr>
        <w:tc>
          <w:tcPr>
            <w:tcW w:w="2269" w:type="dxa"/>
            <w:vMerge/>
            <w:hideMark/>
          </w:tcPr>
          <w:p w14:paraId="3AD4CEDF" w14:textId="77777777" w:rsidR="00D67048" w:rsidRPr="00D67048" w:rsidRDefault="00D67048" w:rsidP="00374128">
            <w:pPr>
              <w:spacing w:before="0" w:after="0"/>
              <w:jc w:val="left"/>
              <w:rPr>
                <w:rFonts w:eastAsiaTheme="minorHAnsi" w:cs="Arial"/>
                <w:sz w:val="16"/>
                <w:szCs w:val="16"/>
                <w:lang w:eastAsia="en-US"/>
              </w:rPr>
            </w:pPr>
          </w:p>
        </w:tc>
        <w:tc>
          <w:tcPr>
            <w:tcW w:w="5103" w:type="dxa"/>
            <w:hideMark/>
          </w:tcPr>
          <w:p w14:paraId="11111DED"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Aktualizace systému dostupné min. po dobu záruky zdarma, nabízené přehledně v servisním portálu po zadání sériového čísla</w:t>
            </w:r>
          </w:p>
        </w:tc>
        <w:tc>
          <w:tcPr>
            <w:tcW w:w="992" w:type="dxa"/>
            <w:hideMark/>
          </w:tcPr>
          <w:p w14:paraId="58B5C990"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c>
          <w:tcPr>
            <w:tcW w:w="1276" w:type="dxa"/>
            <w:hideMark/>
          </w:tcPr>
          <w:p w14:paraId="5102898E" w14:textId="77777777" w:rsidR="00D67048" w:rsidRPr="00D67048" w:rsidRDefault="00D67048" w:rsidP="00374128">
            <w:pPr>
              <w:spacing w:before="0" w:after="0"/>
              <w:jc w:val="left"/>
              <w:rPr>
                <w:rFonts w:eastAsiaTheme="minorHAnsi" w:cs="Arial"/>
                <w:sz w:val="16"/>
                <w:szCs w:val="16"/>
                <w:lang w:eastAsia="en-US"/>
              </w:rPr>
            </w:pPr>
            <w:r w:rsidRPr="00D67048">
              <w:rPr>
                <w:rFonts w:eastAsiaTheme="minorHAnsi" w:cs="Arial"/>
                <w:sz w:val="16"/>
                <w:szCs w:val="16"/>
                <w:lang w:eastAsia="en-US"/>
              </w:rPr>
              <w:t> </w:t>
            </w:r>
          </w:p>
        </w:tc>
      </w:tr>
    </w:tbl>
    <w:p w14:paraId="74557CCD" w14:textId="77777777" w:rsidR="00D67048" w:rsidRDefault="00D67048" w:rsidP="00276569">
      <w:pPr>
        <w:spacing w:before="0"/>
        <w:jc w:val="left"/>
        <w:rPr>
          <w:rFonts w:eastAsiaTheme="minorHAnsi" w:cs="Arial"/>
          <w:b/>
          <w:bCs/>
          <w:sz w:val="22"/>
          <w:szCs w:val="22"/>
          <w:u w:val="single"/>
          <w:lang w:eastAsia="en-US"/>
        </w:rPr>
      </w:pPr>
    </w:p>
    <w:p w14:paraId="44248BD3" w14:textId="7CD74194" w:rsidR="00D32BA3" w:rsidRDefault="00D32BA3" w:rsidP="00276569">
      <w:pPr>
        <w:spacing w:before="0"/>
        <w:jc w:val="left"/>
        <w:rPr>
          <w:rFonts w:eastAsiaTheme="minorHAnsi" w:cs="Arial"/>
          <w:b/>
          <w:bCs/>
          <w:sz w:val="22"/>
          <w:szCs w:val="22"/>
          <w:u w:val="single"/>
          <w:lang w:eastAsia="en-US"/>
        </w:rPr>
      </w:pPr>
      <w:r>
        <w:rPr>
          <w:rFonts w:eastAsiaTheme="minorHAnsi" w:cs="Arial"/>
          <w:b/>
          <w:bCs/>
          <w:sz w:val="22"/>
          <w:szCs w:val="22"/>
          <w:u w:val="single"/>
          <w:lang w:eastAsia="en-US"/>
        </w:rPr>
        <w:t>Datový trezor</w:t>
      </w:r>
    </w:p>
    <w:p w14:paraId="20586A64" w14:textId="7CB03063" w:rsidR="00D32BA3" w:rsidRPr="00A74BC0" w:rsidRDefault="00A74BC0" w:rsidP="00276569">
      <w:pPr>
        <w:spacing w:before="0"/>
        <w:jc w:val="left"/>
        <w:rPr>
          <w:rFonts w:eastAsiaTheme="minorHAnsi" w:cs="Arial"/>
          <w:szCs w:val="20"/>
          <w:lang w:eastAsia="en-US"/>
        </w:rPr>
      </w:pPr>
      <w:r>
        <w:rPr>
          <w:rFonts w:eastAsiaTheme="minorHAnsi" w:cs="Arial"/>
          <w:szCs w:val="20"/>
          <w:lang w:eastAsia="en-US"/>
        </w:rPr>
        <w:t xml:space="preserve">Pro zabezpečení dat nemocnice proti </w:t>
      </w:r>
      <w:r w:rsidR="00D34C5C">
        <w:rPr>
          <w:rFonts w:eastAsiaTheme="minorHAnsi" w:cs="Arial"/>
          <w:szCs w:val="20"/>
          <w:lang w:eastAsia="en-US"/>
        </w:rPr>
        <w:t>za</w:t>
      </w:r>
      <w:r>
        <w:rPr>
          <w:rFonts w:eastAsiaTheme="minorHAnsi" w:cs="Arial"/>
          <w:szCs w:val="20"/>
          <w:lang w:eastAsia="en-US"/>
        </w:rPr>
        <w:t>šifrování nebo smazání bude pořízen</w:t>
      </w:r>
      <w:r w:rsidR="00097C54">
        <w:rPr>
          <w:rFonts w:eastAsiaTheme="minorHAnsi" w:cs="Arial"/>
          <w:szCs w:val="20"/>
          <w:lang w:eastAsia="en-US"/>
        </w:rPr>
        <w:t xml:space="preserve"> tzv. datový trezor</w:t>
      </w:r>
      <w:r w:rsidR="00456EE7">
        <w:rPr>
          <w:rFonts w:eastAsiaTheme="minorHAnsi" w:cs="Arial"/>
          <w:szCs w:val="20"/>
          <w:lang w:eastAsia="en-US"/>
        </w:rPr>
        <w:t>.</w:t>
      </w:r>
      <w:r w:rsidR="00097C54">
        <w:rPr>
          <w:rFonts w:eastAsiaTheme="minorHAnsi" w:cs="Arial"/>
          <w:szCs w:val="20"/>
          <w:lang w:eastAsia="en-US"/>
        </w:rPr>
        <w:t xml:space="preserve"> </w:t>
      </w:r>
      <w:r w:rsidR="00456EE7">
        <w:rPr>
          <w:rFonts w:eastAsiaTheme="minorHAnsi" w:cs="Arial"/>
          <w:szCs w:val="20"/>
          <w:lang w:eastAsia="en-US"/>
        </w:rPr>
        <w:t>Tento</w:t>
      </w:r>
      <w:r w:rsidR="00097C54">
        <w:rPr>
          <w:rFonts w:eastAsiaTheme="minorHAnsi" w:cs="Arial"/>
          <w:szCs w:val="20"/>
          <w:lang w:eastAsia="en-US"/>
        </w:rPr>
        <w:t xml:space="preserve"> data po požadovanou dobu</w:t>
      </w:r>
      <w:r w:rsidR="002D5446">
        <w:rPr>
          <w:rFonts w:eastAsiaTheme="minorHAnsi" w:cs="Arial"/>
          <w:szCs w:val="20"/>
          <w:lang w:eastAsia="en-US"/>
        </w:rPr>
        <w:t xml:space="preserve"> ochrání</w:t>
      </w:r>
      <w:r w:rsidR="00097C54">
        <w:rPr>
          <w:rFonts w:eastAsiaTheme="minorHAnsi" w:cs="Arial"/>
          <w:szCs w:val="20"/>
          <w:lang w:eastAsia="en-US"/>
        </w:rPr>
        <w:t xml:space="preserve"> pomocí tzv. časových zámků</w:t>
      </w:r>
      <w:r w:rsidR="00CE3E8E">
        <w:rPr>
          <w:rFonts w:eastAsiaTheme="minorHAnsi" w:cs="Arial"/>
          <w:szCs w:val="20"/>
          <w:lang w:eastAsia="en-US"/>
        </w:rPr>
        <w:t xml:space="preserve"> na úložišti.</w:t>
      </w:r>
    </w:p>
    <w:tbl>
      <w:tblPr>
        <w:tblStyle w:val="Mkatabulky"/>
        <w:tblW w:w="9640" w:type="dxa"/>
        <w:tblInd w:w="-289" w:type="dxa"/>
        <w:tblLook w:val="04A0" w:firstRow="1" w:lastRow="0" w:firstColumn="1" w:lastColumn="0" w:noHBand="0" w:noVBand="1"/>
      </w:tblPr>
      <w:tblGrid>
        <w:gridCol w:w="2269"/>
        <w:gridCol w:w="5103"/>
        <w:gridCol w:w="992"/>
        <w:gridCol w:w="1276"/>
      </w:tblGrid>
      <w:tr w:rsidR="00D32BA3" w:rsidRPr="002D75E0" w14:paraId="665652B6" w14:textId="77777777" w:rsidTr="00D32BA3">
        <w:trPr>
          <w:trHeight w:val="330"/>
        </w:trPr>
        <w:tc>
          <w:tcPr>
            <w:tcW w:w="2269" w:type="dxa"/>
            <w:noWrap/>
            <w:hideMark/>
          </w:tcPr>
          <w:p w14:paraId="655EF21F" w14:textId="73C4864B" w:rsidR="002D75E0" w:rsidRPr="002D75E0" w:rsidRDefault="002D75E0" w:rsidP="00D32BA3">
            <w:pPr>
              <w:jc w:val="center"/>
              <w:rPr>
                <w:rFonts w:eastAsiaTheme="minorHAnsi" w:cs="Arial"/>
                <w:sz w:val="16"/>
                <w:szCs w:val="16"/>
                <w:lang w:eastAsia="en-US"/>
              </w:rPr>
            </w:pPr>
            <w:r w:rsidRPr="002D75E0">
              <w:rPr>
                <w:rFonts w:cs="Arial"/>
                <w:b/>
                <w:bCs/>
                <w:sz w:val="24"/>
              </w:rPr>
              <w:lastRenderedPageBreak/>
              <w:t>1 ks</w:t>
            </w:r>
          </w:p>
        </w:tc>
        <w:tc>
          <w:tcPr>
            <w:tcW w:w="5103" w:type="dxa"/>
            <w:noWrap/>
            <w:hideMark/>
          </w:tcPr>
          <w:p w14:paraId="067B844E" w14:textId="77777777" w:rsidR="002D75E0" w:rsidRPr="002D75E0" w:rsidRDefault="002D75E0" w:rsidP="002D75E0">
            <w:pPr>
              <w:spacing w:before="0"/>
              <w:jc w:val="left"/>
              <w:rPr>
                <w:rFonts w:eastAsiaTheme="minorHAnsi" w:cs="Arial"/>
                <w:b/>
                <w:bCs/>
                <w:sz w:val="16"/>
                <w:szCs w:val="16"/>
                <w:lang w:eastAsia="en-US"/>
              </w:rPr>
            </w:pPr>
            <w:r w:rsidRPr="002D75E0">
              <w:rPr>
                <w:rFonts w:eastAsiaTheme="minorHAnsi" w:cs="Arial"/>
                <w:b/>
                <w:bCs/>
                <w:sz w:val="16"/>
                <w:szCs w:val="16"/>
                <w:lang w:eastAsia="en-US"/>
              </w:rPr>
              <w:t>Minimální parametry (v případě maximálního, nebo fixního parametru, bude toto uvedeno)</w:t>
            </w:r>
          </w:p>
        </w:tc>
        <w:tc>
          <w:tcPr>
            <w:tcW w:w="992" w:type="dxa"/>
            <w:noWrap/>
            <w:hideMark/>
          </w:tcPr>
          <w:p w14:paraId="4B8F4D2C" w14:textId="77777777" w:rsidR="002D75E0" w:rsidRPr="002D75E0" w:rsidRDefault="002D75E0" w:rsidP="002D75E0">
            <w:pPr>
              <w:spacing w:before="0"/>
              <w:jc w:val="left"/>
              <w:rPr>
                <w:rFonts w:eastAsiaTheme="minorHAnsi" w:cs="Arial"/>
                <w:b/>
                <w:bCs/>
                <w:sz w:val="16"/>
                <w:szCs w:val="16"/>
                <w:lang w:eastAsia="en-US"/>
              </w:rPr>
            </w:pPr>
            <w:r w:rsidRPr="002D75E0">
              <w:rPr>
                <w:rFonts w:eastAsiaTheme="minorHAnsi" w:cs="Arial"/>
                <w:b/>
                <w:bCs/>
                <w:sz w:val="16"/>
                <w:szCs w:val="16"/>
                <w:lang w:eastAsia="en-US"/>
              </w:rPr>
              <w:t>Splněno</w:t>
            </w:r>
          </w:p>
        </w:tc>
        <w:tc>
          <w:tcPr>
            <w:tcW w:w="1276" w:type="dxa"/>
            <w:noWrap/>
            <w:hideMark/>
          </w:tcPr>
          <w:p w14:paraId="53906A99" w14:textId="77777777" w:rsidR="002D75E0" w:rsidRPr="002D75E0" w:rsidRDefault="002D75E0" w:rsidP="002D75E0">
            <w:pPr>
              <w:spacing w:before="0"/>
              <w:jc w:val="left"/>
              <w:rPr>
                <w:rFonts w:eastAsiaTheme="minorHAnsi" w:cs="Arial"/>
                <w:b/>
                <w:bCs/>
                <w:sz w:val="16"/>
                <w:szCs w:val="16"/>
                <w:lang w:eastAsia="en-US"/>
              </w:rPr>
            </w:pPr>
            <w:r w:rsidRPr="002D75E0">
              <w:rPr>
                <w:rFonts w:eastAsiaTheme="minorHAnsi" w:cs="Arial"/>
                <w:b/>
                <w:bCs/>
                <w:sz w:val="16"/>
                <w:szCs w:val="16"/>
                <w:lang w:eastAsia="en-US"/>
              </w:rPr>
              <w:t>Stručný popis plnění</w:t>
            </w:r>
          </w:p>
        </w:tc>
      </w:tr>
      <w:tr w:rsidR="00D32BA3" w:rsidRPr="002D75E0" w14:paraId="5E19A676" w14:textId="77777777" w:rsidTr="00D32BA3">
        <w:trPr>
          <w:trHeight w:val="250"/>
        </w:trPr>
        <w:tc>
          <w:tcPr>
            <w:tcW w:w="2269" w:type="dxa"/>
            <w:vMerge w:val="restart"/>
            <w:noWrap/>
            <w:hideMark/>
          </w:tcPr>
          <w:p w14:paraId="18AFF5DF" w14:textId="77777777" w:rsidR="002D75E0" w:rsidRPr="002D75E0" w:rsidRDefault="002D75E0" w:rsidP="00D32BA3">
            <w:pPr>
              <w:spacing w:before="0" w:after="0"/>
              <w:jc w:val="left"/>
              <w:rPr>
                <w:rFonts w:eastAsiaTheme="minorHAnsi" w:cs="Arial"/>
                <w:b/>
                <w:bCs/>
                <w:sz w:val="16"/>
                <w:szCs w:val="16"/>
                <w:lang w:eastAsia="en-US"/>
              </w:rPr>
            </w:pPr>
            <w:r w:rsidRPr="002D75E0">
              <w:rPr>
                <w:rFonts w:eastAsiaTheme="minorHAnsi" w:cs="Arial"/>
                <w:b/>
                <w:bCs/>
                <w:sz w:val="16"/>
                <w:szCs w:val="16"/>
                <w:lang w:eastAsia="en-US"/>
              </w:rPr>
              <w:t>Základní a výkonová specifikace</w:t>
            </w:r>
          </w:p>
        </w:tc>
        <w:tc>
          <w:tcPr>
            <w:tcW w:w="5103" w:type="dxa"/>
            <w:hideMark/>
          </w:tcPr>
          <w:p w14:paraId="3178391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být v provedení RACK (šíře 19”), výsuvné kolejnice pro instalaci do racku</w:t>
            </w:r>
          </w:p>
        </w:tc>
        <w:tc>
          <w:tcPr>
            <w:tcW w:w="992" w:type="dxa"/>
            <w:hideMark/>
          </w:tcPr>
          <w:p w14:paraId="6C33E3D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1DB905A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F1E4BCE" w14:textId="77777777" w:rsidTr="00D32BA3">
        <w:trPr>
          <w:trHeight w:val="398"/>
        </w:trPr>
        <w:tc>
          <w:tcPr>
            <w:tcW w:w="2269" w:type="dxa"/>
            <w:vMerge/>
            <w:hideMark/>
          </w:tcPr>
          <w:p w14:paraId="1913E6D2"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B8AB39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mít minimálně 54TB využitelné (usable) lokální kapacity (bez redukce dat včetně potřebných licencí pro tuto kapacitu, pokud jsou potřeba)</w:t>
            </w:r>
          </w:p>
        </w:tc>
        <w:tc>
          <w:tcPr>
            <w:tcW w:w="992" w:type="dxa"/>
            <w:hideMark/>
          </w:tcPr>
          <w:p w14:paraId="0319B07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B9430B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013AEA8E" w14:textId="77777777" w:rsidTr="00D32BA3">
        <w:trPr>
          <w:trHeight w:val="547"/>
        </w:trPr>
        <w:tc>
          <w:tcPr>
            <w:tcW w:w="2269" w:type="dxa"/>
            <w:vMerge/>
            <w:hideMark/>
          </w:tcPr>
          <w:p w14:paraId="584EEE73"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671E8D6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umožňovat rozšíření alespoň do úrovně 1 PB využitelné (usable) lokální kapacity bez redukce dat a bez nutnosti výměny jakékoliv dodávané součásti</w:t>
            </w:r>
          </w:p>
        </w:tc>
        <w:tc>
          <w:tcPr>
            <w:tcW w:w="992" w:type="dxa"/>
            <w:hideMark/>
          </w:tcPr>
          <w:p w14:paraId="1A23FAF8"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715FBF4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AC6B735" w14:textId="77777777" w:rsidTr="00D32BA3">
        <w:trPr>
          <w:trHeight w:val="129"/>
        </w:trPr>
        <w:tc>
          <w:tcPr>
            <w:tcW w:w="2269" w:type="dxa"/>
            <w:vMerge/>
            <w:hideMark/>
          </w:tcPr>
          <w:p w14:paraId="4C450D8C"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1025840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Propustnost jednoho fyzického systému až 6 TB/hodinu</w:t>
            </w:r>
          </w:p>
        </w:tc>
        <w:tc>
          <w:tcPr>
            <w:tcW w:w="992" w:type="dxa"/>
            <w:hideMark/>
          </w:tcPr>
          <w:p w14:paraId="0A4719D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4B765B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E4DC784" w14:textId="77777777" w:rsidTr="00D32BA3">
        <w:trPr>
          <w:trHeight w:val="75"/>
        </w:trPr>
        <w:tc>
          <w:tcPr>
            <w:tcW w:w="2269" w:type="dxa"/>
            <w:vMerge/>
            <w:hideMark/>
          </w:tcPr>
          <w:p w14:paraId="646F6B41"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1729852"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při ukládání dat využívat princip deduplikace</w:t>
            </w:r>
          </w:p>
        </w:tc>
        <w:tc>
          <w:tcPr>
            <w:tcW w:w="992" w:type="dxa"/>
            <w:hideMark/>
          </w:tcPr>
          <w:p w14:paraId="444A575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7306288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952DFFF" w14:textId="77777777" w:rsidTr="00D32BA3">
        <w:trPr>
          <w:trHeight w:val="447"/>
        </w:trPr>
        <w:tc>
          <w:tcPr>
            <w:tcW w:w="2269" w:type="dxa"/>
            <w:vMerge/>
            <w:hideMark/>
          </w:tcPr>
          <w:p w14:paraId="18EBF231"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EB6F01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Úložiště nesmí vytvářet deduplikační pooly – musí disponovat globálním deduplikačním algoritmem bez ohledu na typ dat a množství zálohovacích serverů/aplikací, které na něj data ukládají</w:t>
            </w:r>
          </w:p>
        </w:tc>
        <w:tc>
          <w:tcPr>
            <w:tcW w:w="992" w:type="dxa"/>
            <w:hideMark/>
          </w:tcPr>
          <w:p w14:paraId="3B261F64"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408F022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7BB3FE06" w14:textId="77777777" w:rsidTr="00D32BA3">
        <w:trPr>
          <w:trHeight w:val="330"/>
        </w:trPr>
        <w:tc>
          <w:tcPr>
            <w:tcW w:w="2269" w:type="dxa"/>
            <w:vMerge/>
            <w:hideMark/>
          </w:tcPr>
          <w:p w14:paraId="0B681235"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328F233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být postaveno na fyzické instalaci operačního systému bez další virtualizace</w:t>
            </w:r>
          </w:p>
        </w:tc>
        <w:tc>
          <w:tcPr>
            <w:tcW w:w="992" w:type="dxa"/>
            <w:hideMark/>
          </w:tcPr>
          <w:p w14:paraId="3845E186"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BE9998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5633C91B" w14:textId="77777777" w:rsidTr="00D32BA3">
        <w:trPr>
          <w:trHeight w:val="77"/>
        </w:trPr>
        <w:tc>
          <w:tcPr>
            <w:tcW w:w="2269" w:type="dxa"/>
            <w:vMerge w:val="restart"/>
            <w:noWrap/>
            <w:hideMark/>
          </w:tcPr>
          <w:p w14:paraId="432523B1" w14:textId="77777777" w:rsidR="002D75E0" w:rsidRPr="002D75E0" w:rsidRDefault="002D75E0" w:rsidP="00D32BA3">
            <w:pPr>
              <w:spacing w:before="0" w:after="0"/>
              <w:jc w:val="left"/>
              <w:rPr>
                <w:rFonts w:eastAsiaTheme="minorHAnsi" w:cs="Arial"/>
                <w:b/>
                <w:bCs/>
                <w:sz w:val="16"/>
                <w:szCs w:val="16"/>
                <w:lang w:eastAsia="en-US"/>
              </w:rPr>
            </w:pPr>
            <w:r w:rsidRPr="002D75E0">
              <w:rPr>
                <w:rFonts w:eastAsiaTheme="minorHAnsi" w:cs="Arial"/>
                <w:b/>
                <w:bCs/>
                <w:sz w:val="16"/>
                <w:szCs w:val="16"/>
                <w:lang w:eastAsia="en-US"/>
              </w:rPr>
              <w:t>Funkční specifikace</w:t>
            </w:r>
          </w:p>
        </w:tc>
        <w:tc>
          <w:tcPr>
            <w:tcW w:w="5103" w:type="dxa"/>
            <w:hideMark/>
          </w:tcPr>
          <w:p w14:paraId="02D70C5B" w14:textId="77777777" w:rsidR="002D75E0" w:rsidRPr="00D32BA3" w:rsidRDefault="002D75E0" w:rsidP="00D32BA3">
            <w:pPr>
              <w:spacing w:before="0" w:after="0"/>
              <w:jc w:val="left"/>
              <w:rPr>
                <w:rFonts w:eastAsiaTheme="minorHAnsi" w:cs="Arial"/>
                <w:b/>
                <w:bCs/>
                <w:sz w:val="16"/>
                <w:szCs w:val="16"/>
                <w:lang w:eastAsia="en-US"/>
              </w:rPr>
            </w:pPr>
            <w:r w:rsidRPr="00D32BA3">
              <w:rPr>
                <w:rFonts w:eastAsiaTheme="minorHAnsi" w:cs="Arial"/>
                <w:b/>
                <w:bCs/>
                <w:sz w:val="16"/>
                <w:szCs w:val="16"/>
                <w:lang w:eastAsia="en-US"/>
              </w:rPr>
              <w:t>Integrace a interoperabilita</w:t>
            </w:r>
          </w:p>
        </w:tc>
        <w:tc>
          <w:tcPr>
            <w:tcW w:w="992" w:type="dxa"/>
            <w:hideMark/>
          </w:tcPr>
          <w:p w14:paraId="0F01A46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4D0BBBE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38BBAB75" w14:textId="77777777" w:rsidTr="00D32BA3">
        <w:trPr>
          <w:trHeight w:val="315"/>
        </w:trPr>
        <w:tc>
          <w:tcPr>
            <w:tcW w:w="2269" w:type="dxa"/>
            <w:vMerge/>
            <w:hideMark/>
          </w:tcPr>
          <w:p w14:paraId="1BB70241"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56DE2B3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podporovat minimálně následující protokoly: CIFS, NFS a musí umožnit jejich současné použití</w:t>
            </w:r>
          </w:p>
        </w:tc>
        <w:tc>
          <w:tcPr>
            <w:tcW w:w="992" w:type="dxa"/>
            <w:hideMark/>
          </w:tcPr>
          <w:p w14:paraId="242DA2C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5CA30B8"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78D8117B" w14:textId="77777777" w:rsidTr="00D32BA3">
        <w:trPr>
          <w:trHeight w:val="630"/>
        </w:trPr>
        <w:tc>
          <w:tcPr>
            <w:tcW w:w="2269" w:type="dxa"/>
            <w:vMerge/>
            <w:hideMark/>
          </w:tcPr>
          <w:p w14:paraId="12AD6C37"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21D431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Zálohovací řešení musí být univerzální z hlediska podpory datových typů zálohovaných dat, musí podporovat všechny datové typy, používané v produkčním prostředí</w:t>
            </w:r>
          </w:p>
        </w:tc>
        <w:tc>
          <w:tcPr>
            <w:tcW w:w="992" w:type="dxa"/>
            <w:hideMark/>
          </w:tcPr>
          <w:p w14:paraId="57A46DC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5A15292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7A4B7E94" w14:textId="77777777" w:rsidTr="00D32BA3">
        <w:trPr>
          <w:trHeight w:val="151"/>
        </w:trPr>
        <w:tc>
          <w:tcPr>
            <w:tcW w:w="2269" w:type="dxa"/>
            <w:vMerge/>
            <w:hideMark/>
          </w:tcPr>
          <w:p w14:paraId="14239FDC"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35B87E4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komprimaci ukládaných deduplikovaných dat</w:t>
            </w:r>
          </w:p>
        </w:tc>
        <w:tc>
          <w:tcPr>
            <w:tcW w:w="992" w:type="dxa"/>
            <w:hideMark/>
          </w:tcPr>
          <w:p w14:paraId="01D1755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5B8E39C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36133624" w14:textId="77777777" w:rsidTr="00D32BA3">
        <w:trPr>
          <w:trHeight w:val="650"/>
        </w:trPr>
        <w:tc>
          <w:tcPr>
            <w:tcW w:w="2269" w:type="dxa"/>
            <w:vMerge/>
            <w:hideMark/>
          </w:tcPr>
          <w:p w14:paraId="3D43EB34"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1A2F20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Nabízený diskový úložný systém musí být plně podporováno stávajícím zálohovacím SW Veeam Backup&amp;Replication. Nabízené řešení bude uvedeno na webu výrobce zálohovacího SW mezi kompatibilními deduplikačními HW.</w:t>
            </w:r>
          </w:p>
        </w:tc>
        <w:tc>
          <w:tcPr>
            <w:tcW w:w="992" w:type="dxa"/>
            <w:hideMark/>
          </w:tcPr>
          <w:p w14:paraId="132C8D2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F2EEBA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23E8D0D" w14:textId="77777777" w:rsidTr="00D32BA3">
        <w:trPr>
          <w:trHeight w:val="51"/>
        </w:trPr>
        <w:tc>
          <w:tcPr>
            <w:tcW w:w="2269" w:type="dxa"/>
            <w:vMerge/>
            <w:hideMark/>
          </w:tcPr>
          <w:p w14:paraId="1A10E011"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1470AF9D" w14:textId="77777777" w:rsidR="002D75E0" w:rsidRPr="00D32BA3" w:rsidRDefault="002D75E0" w:rsidP="00D32BA3">
            <w:pPr>
              <w:spacing w:before="0" w:after="0"/>
              <w:jc w:val="left"/>
              <w:rPr>
                <w:rFonts w:eastAsiaTheme="minorHAnsi" w:cs="Arial"/>
                <w:b/>
                <w:bCs/>
                <w:sz w:val="16"/>
                <w:szCs w:val="16"/>
                <w:lang w:eastAsia="en-US"/>
              </w:rPr>
            </w:pPr>
            <w:r w:rsidRPr="00D32BA3">
              <w:rPr>
                <w:rFonts w:eastAsiaTheme="minorHAnsi" w:cs="Arial"/>
                <w:b/>
                <w:bCs/>
                <w:sz w:val="16"/>
                <w:szCs w:val="16"/>
                <w:lang w:eastAsia="en-US"/>
              </w:rPr>
              <w:t>Replikace</w:t>
            </w:r>
          </w:p>
        </w:tc>
        <w:tc>
          <w:tcPr>
            <w:tcW w:w="992" w:type="dxa"/>
            <w:hideMark/>
          </w:tcPr>
          <w:p w14:paraId="420DDFC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94F4CB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EEE4763" w14:textId="77777777" w:rsidTr="00D32BA3">
        <w:trPr>
          <w:trHeight w:val="564"/>
        </w:trPr>
        <w:tc>
          <w:tcPr>
            <w:tcW w:w="2269" w:type="dxa"/>
            <w:vMerge/>
            <w:hideMark/>
          </w:tcPr>
          <w:p w14:paraId="14B608A3"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67611A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obsahovat potřebné licence pro nativní funkcionalitu replikace dat do dalšího zařízení stejného výrobce, pro případné budoucí rozšíření.</w:t>
            </w:r>
          </w:p>
        </w:tc>
        <w:tc>
          <w:tcPr>
            <w:tcW w:w="992" w:type="dxa"/>
            <w:hideMark/>
          </w:tcPr>
          <w:p w14:paraId="1A91307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4EFCAFB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15B32B5B" w14:textId="77777777" w:rsidTr="00D32BA3">
        <w:trPr>
          <w:trHeight w:val="64"/>
        </w:trPr>
        <w:tc>
          <w:tcPr>
            <w:tcW w:w="2269" w:type="dxa"/>
            <w:vMerge/>
            <w:hideMark/>
          </w:tcPr>
          <w:p w14:paraId="2635927C"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04159A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posílat pouze deduplikovaná zkomprimovaná data</w:t>
            </w:r>
          </w:p>
        </w:tc>
        <w:tc>
          <w:tcPr>
            <w:tcW w:w="992" w:type="dxa"/>
            <w:hideMark/>
          </w:tcPr>
          <w:p w14:paraId="1618C412"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4F2691C6"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14E4C1A6" w14:textId="77777777" w:rsidTr="00D32BA3">
        <w:trPr>
          <w:trHeight w:val="315"/>
        </w:trPr>
        <w:tc>
          <w:tcPr>
            <w:tcW w:w="2269" w:type="dxa"/>
            <w:vMerge/>
            <w:hideMark/>
          </w:tcPr>
          <w:p w14:paraId="1592EE0B"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40C2E76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podporovat alespoň následující scénáře pro replikaci: 1:1, M:1 a kaskádovou replikaci</w:t>
            </w:r>
          </w:p>
        </w:tc>
        <w:tc>
          <w:tcPr>
            <w:tcW w:w="992" w:type="dxa"/>
            <w:hideMark/>
          </w:tcPr>
          <w:p w14:paraId="10331D6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13FABB0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2B70B108" w14:textId="77777777" w:rsidTr="00D32BA3">
        <w:trPr>
          <w:trHeight w:val="315"/>
        </w:trPr>
        <w:tc>
          <w:tcPr>
            <w:tcW w:w="2269" w:type="dxa"/>
            <w:vMerge/>
            <w:hideMark/>
          </w:tcPr>
          <w:p w14:paraId="26E5BE32"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56BE432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funkcionalitu šifrování replikačního toku data-in-flight,</w:t>
            </w:r>
          </w:p>
        </w:tc>
        <w:tc>
          <w:tcPr>
            <w:tcW w:w="992" w:type="dxa"/>
            <w:hideMark/>
          </w:tcPr>
          <w:p w14:paraId="5C240C5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DFA03C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3C60E2B" w14:textId="77777777" w:rsidTr="00D32BA3">
        <w:trPr>
          <w:trHeight w:val="315"/>
        </w:trPr>
        <w:tc>
          <w:tcPr>
            <w:tcW w:w="2269" w:type="dxa"/>
            <w:vMerge/>
            <w:hideMark/>
          </w:tcPr>
          <w:p w14:paraId="1D444691"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5F53E72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kontrolu a správu využití pásma pro přenos dat (QoS),</w:t>
            </w:r>
          </w:p>
        </w:tc>
        <w:tc>
          <w:tcPr>
            <w:tcW w:w="992" w:type="dxa"/>
            <w:hideMark/>
          </w:tcPr>
          <w:p w14:paraId="30D822D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EBD006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A10EC99" w14:textId="77777777" w:rsidTr="00D32BA3">
        <w:trPr>
          <w:trHeight w:val="223"/>
        </w:trPr>
        <w:tc>
          <w:tcPr>
            <w:tcW w:w="2269" w:type="dxa"/>
            <w:vMerge/>
            <w:hideMark/>
          </w:tcPr>
          <w:p w14:paraId="401A66DB"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4FE8B43A" w14:textId="77777777" w:rsidR="002D75E0" w:rsidRPr="00D32BA3" w:rsidRDefault="002D75E0" w:rsidP="00D32BA3">
            <w:pPr>
              <w:spacing w:before="0" w:after="0"/>
              <w:jc w:val="left"/>
              <w:rPr>
                <w:rFonts w:eastAsiaTheme="minorHAnsi" w:cs="Arial"/>
                <w:b/>
                <w:bCs/>
                <w:sz w:val="16"/>
                <w:szCs w:val="16"/>
                <w:lang w:eastAsia="en-US"/>
              </w:rPr>
            </w:pPr>
            <w:r w:rsidRPr="00D32BA3">
              <w:rPr>
                <w:rFonts w:eastAsiaTheme="minorHAnsi" w:cs="Arial"/>
                <w:b/>
                <w:bCs/>
                <w:sz w:val="16"/>
                <w:szCs w:val="16"/>
                <w:lang w:eastAsia="en-US"/>
              </w:rPr>
              <w:t>Spolehlivost, ochrana a obnova</w:t>
            </w:r>
          </w:p>
        </w:tc>
        <w:tc>
          <w:tcPr>
            <w:tcW w:w="992" w:type="dxa"/>
            <w:hideMark/>
          </w:tcPr>
          <w:p w14:paraId="2D56F8A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7C8DE18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FE254E4" w14:textId="77777777" w:rsidTr="00D32BA3">
        <w:trPr>
          <w:trHeight w:val="315"/>
        </w:trPr>
        <w:tc>
          <w:tcPr>
            <w:tcW w:w="2269" w:type="dxa"/>
            <w:vMerge/>
            <w:hideMark/>
          </w:tcPr>
          <w:p w14:paraId="2651A896"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5BD57C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disponovat redundantními hot-swap napájecími zdroji a ventilátory,</w:t>
            </w:r>
          </w:p>
        </w:tc>
        <w:tc>
          <w:tcPr>
            <w:tcW w:w="992" w:type="dxa"/>
            <w:hideMark/>
          </w:tcPr>
          <w:p w14:paraId="6BDCA27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A50914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0673CC38" w14:textId="77777777" w:rsidTr="00D32BA3">
        <w:trPr>
          <w:trHeight w:val="315"/>
        </w:trPr>
        <w:tc>
          <w:tcPr>
            <w:tcW w:w="2269" w:type="dxa"/>
            <w:vMerge/>
            <w:hideMark/>
          </w:tcPr>
          <w:p w14:paraId="38DF9196"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3E0EA66"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zajišťovat ochranu dat alespoň na úrovni duální diskové parity</w:t>
            </w:r>
          </w:p>
        </w:tc>
        <w:tc>
          <w:tcPr>
            <w:tcW w:w="992" w:type="dxa"/>
            <w:hideMark/>
          </w:tcPr>
          <w:p w14:paraId="168D532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46BAC712"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A2EA4BF" w14:textId="77777777" w:rsidTr="00D32BA3">
        <w:trPr>
          <w:trHeight w:val="315"/>
        </w:trPr>
        <w:tc>
          <w:tcPr>
            <w:tcW w:w="2269" w:type="dxa"/>
            <w:vMerge/>
            <w:hideMark/>
          </w:tcPr>
          <w:p w14:paraId="236E292F"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542EA353" w14:textId="7CA83CE2"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umožňovat šifrování úložného prostoru</w:t>
            </w:r>
            <w:r w:rsidR="00734CDD">
              <w:rPr>
                <w:rFonts w:eastAsiaTheme="minorHAnsi" w:cs="Arial"/>
                <w:sz w:val="16"/>
                <w:szCs w:val="16"/>
                <w:lang w:eastAsia="en-US"/>
              </w:rPr>
              <w:t>,</w:t>
            </w:r>
            <w:r w:rsidRPr="002D75E0">
              <w:rPr>
                <w:rFonts w:eastAsiaTheme="minorHAnsi" w:cs="Arial"/>
                <w:sz w:val="16"/>
                <w:szCs w:val="16"/>
                <w:lang w:eastAsia="en-US"/>
              </w:rPr>
              <w:t xml:space="preserve"> a to bez omezení výkonu</w:t>
            </w:r>
          </w:p>
        </w:tc>
        <w:tc>
          <w:tcPr>
            <w:tcW w:w="992" w:type="dxa"/>
            <w:hideMark/>
          </w:tcPr>
          <w:p w14:paraId="1C3C8A4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5991D1E8"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D935099" w14:textId="77777777" w:rsidTr="00D32BA3">
        <w:trPr>
          <w:trHeight w:val="129"/>
        </w:trPr>
        <w:tc>
          <w:tcPr>
            <w:tcW w:w="2269" w:type="dxa"/>
            <w:vMerge/>
            <w:hideMark/>
          </w:tcPr>
          <w:p w14:paraId="7A7309B3"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A4821D2"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zajišťovat výměnu všech disků za chodu – hot-swap</w:t>
            </w:r>
          </w:p>
        </w:tc>
        <w:tc>
          <w:tcPr>
            <w:tcW w:w="992" w:type="dxa"/>
            <w:hideMark/>
          </w:tcPr>
          <w:p w14:paraId="2C4650A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08FF41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4D95C93" w14:textId="77777777" w:rsidTr="00D32BA3">
        <w:trPr>
          <w:trHeight w:val="76"/>
        </w:trPr>
        <w:tc>
          <w:tcPr>
            <w:tcW w:w="2269" w:type="dxa"/>
            <w:vMerge/>
            <w:hideMark/>
          </w:tcPr>
          <w:p w14:paraId="2787D34D"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20C2030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obsahovat hot-spare disk</w:t>
            </w:r>
          </w:p>
        </w:tc>
        <w:tc>
          <w:tcPr>
            <w:tcW w:w="992" w:type="dxa"/>
            <w:hideMark/>
          </w:tcPr>
          <w:p w14:paraId="4DFAACA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4BF958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51382E8F" w14:textId="77777777" w:rsidTr="00D32BA3">
        <w:trPr>
          <w:trHeight w:val="315"/>
        </w:trPr>
        <w:tc>
          <w:tcPr>
            <w:tcW w:w="2269" w:type="dxa"/>
            <w:vMerge/>
            <w:hideMark/>
          </w:tcPr>
          <w:p w14:paraId="01C15424"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0C5894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obsahovat algoritmy pro kontrolu a verifikaci konzistence a čitelnosti uložených dat</w:t>
            </w:r>
          </w:p>
        </w:tc>
        <w:tc>
          <w:tcPr>
            <w:tcW w:w="992" w:type="dxa"/>
            <w:hideMark/>
          </w:tcPr>
          <w:p w14:paraId="6531067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4D31778"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5A67C71B" w14:textId="77777777" w:rsidTr="00D32BA3">
        <w:trPr>
          <w:trHeight w:val="1335"/>
        </w:trPr>
        <w:tc>
          <w:tcPr>
            <w:tcW w:w="2269" w:type="dxa"/>
            <w:vMerge/>
            <w:hideMark/>
          </w:tcPr>
          <w:p w14:paraId="735F073A"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1FA52FC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umožňovat nastavit ochranu dat proti nechtěnému smazání či modifikaci dat pomocí časových zámků. Po nastavenou dobu lze data číst, ale nelze je přepisovat. Tato funkce nesmí být závislá na zálohovacím software, přenosovém protokolu či typu dat. To znamená, že tato funkce musí být plně funkční se nabízeným zálohovacím SW. Časové zámky se musí aplikovat uvnitř zařízení, nikoliv pomocí externích nástrojů.</w:t>
            </w:r>
          </w:p>
        </w:tc>
        <w:tc>
          <w:tcPr>
            <w:tcW w:w="992" w:type="dxa"/>
            <w:hideMark/>
          </w:tcPr>
          <w:p w14:paraId="1F2610B4"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125B7A1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98CD436" w14:textId="77777777" w:rsidTr="00D32BA3">
        <w:trPr>
          <w:trHeight w:val="145"/>
        </w:trPr>
        <w:tc>
          <w:tcPr>
            <w:tcW w:w="2269" w:type="dxa"/>
            <w:vMerge/>
            <w:hideMark/>
          </w:tcPr>
          <w:p w14:paraId="5A4E2F39"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0476847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xml:space="preserve">Zařízení musí mít integrovanou ochranu časové integrity. </w:t>
            </w:r>
          </w:p>
        </w:tc>
        <w:tc>
          <w:tcPr>
            <w:tcW w:w="992" w:type="dxa"/>
            <w:hideMark/>
          </w:tcPr>
          <w:p w14:paraId="51C37149"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51DDEAF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13835892" w14:textId="77777777" w:rsidTr="00D32BA3">
        <w:trPr>
          <w:trHeight w:val="315"/>
        </w:trPr>
        <w:tc>
          <w:tcPr>
            <w:tcW w:w="2269" w:type="dxa"/>
            <w:vMerge/>
            <w:hideMark/>
          </w:tcPr>
          <w:p w14:paraId="3AB5EF76"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0B0658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Zařízení musí disponovat síťovými kartami 2x1GbE a 2x25Gb SFP+ včetně MM transceiverů</w:t>
            </w:r>
          </w:p>
        </w:tc>
        <w:tc>
          <w:tcPr>
            <w:tcW w:w="992" w:type="dxa"/>
            <w:hideMark/>
          </w:tcPr>
          <w:p w14:paraId="3A338F7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7145EB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59E080ED" w14:textId="77777777" w:rsidTr="00D32BA3">
        <w:trPr>
          <w:trHeight w:val="139"/>
        </w:trPr>
        <w:tc>
          <w:tcPr>
            <w:tcW w:w="2269" w:type="dxa"/>
            <w:vMerge/>
            <w:hideMark/>
          </w:tcPr>
          <w:p w14:paraId="30E99FB3"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0DA05485" w14:textId="77777777" w:rsidR="002D75E0" w:rsidRPr="00D32BA3" w:rsidRDefault="002D75E0" w:rsidP="00D32BA3">
            <w:pPr>
              <w:spacing w:before="0" w:after="0"/>
              <w:jc w:val="left"/>
              <w:rPr>
                <w:rFonts w:eastAsiaTheme="minorHAnsi" w:cs="Arial"/>
                <w:b/>
                <w:bCs/>
                <w:sz w:val="16"/>
                <w:szCs w:val="16"/>
                <w:lang w:eastAsia="en-US"/>
              </w:rPr>
            </w:pPr>
            <w:r w:rsidRPr="00D32BA3">
              <w:rPr>
                <w:rFonts w:eastAsiaTheme="minorHAnsi" w:cs="Arial"/>
                <w:b/>
                <w:bCs/>
                <w:sz w:val="16"/>
                <w:szCs w:val="16"/>
                <w:lang w:eastAsia="en-US"/>
              </w:rPr>
              <w:t>Správa</w:t>
            </w:r>
          </w:p>
        </w:tc>
        <w:tc>
          <w:tcPr>
            <w:tcW w:w="992" w:type="dxa"/>
            <w:hideMark/>
          </w:tcPr>
          <w:p w14:paraId="5AD73886"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DA04E1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80ECAD5" w14:textId="77777777" w:rsidTr="00D32BA3">
        <w:trPr>
          <w:trHeight w:val="315"/>
        </w:trPr>
        <w:tc>
          <w:tcPr>
            <w:tcW w:w="2269" w:type="dxa"/>
            <w:vMerge/>
            <w:hideMark/>
          </w:tcPr>
          <w:p w14:paraId="14BEE342"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A2128A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centrální správu pro všechna dodávaná zařízení prostřednictvím webového rozhraní</w:t>
            </w:r>
          </w:p>
        </w:tc>
        <w:tc>
          <w:tcPr>
            <w:tcW w:w="992" w:type="dxa"/>
            <w:hideMark/>
          </w:tcPr>
          <w:p w14:paraId="65225C8C"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72454FAE"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0FA1773B" w14:textId="77777777" w:rsidTr="00D32BA3">
        <w:trPr>
          <w:trHeight w:val="315"/>
        </w:trPr>
        <w:tc>
          <w:tcPr>
            <w:tcW w:w="2269" w:type="dxa"/>
            <w:vMerge/>
            <w:hideMark/>
          </w:tcPr>
          <w:p w14:paraId="1A883AB4"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740BF6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poskytovat funkcionalitu automatického reportingu, automatický call-home</w:t>
            </w:r>
          </w:p>
        </w:tc>
        <w:tc>
          <w:tcPr>
            <w:tcW w:w="992" w:type="dxa"/>
            <w:hideMark/>
          </w:tcPr>
          <w:p w14:paraId="09FB3B6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623347E"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719B26C7" w14:textId="77777777" w:rsidTr="00D32BA3">
        <w:trPr>
          <w:trHeight w:val="315"/>
        </w:trPr>
        <w:tc>
          <w:tcPr>
            <w:tcW w:w="2269" w:type="dxa"/>
            <w:vMerge/>
            <w:hideMark/>
          </w:tcPr>
          <w:p w14:paraId="4067C16A"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6773D51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správu na principu rolí s různými typy oprávnění (Role-based Access Control).</w:t>
            </w:r>
          </w:p>
        </w:tc>
        <w:tc>
          <w:tcPr>
            <w:tcW w:w="992" w:type="dxa"/>
            <w:hideMark/>
          </w:tcPr>
          <w:p w14:paraId="61C22460"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6FFA54FB"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317E4A3C" w14:textId="77777777" w:rsidTr="00D32BA3">
        <w:trPr>
          <w:trHeight w:val="960"/>
        </w:trPr>
        <w:tc>
          <w:tcPr>
            <w:tcW w:w="2269" w:type="dxa"/>
            <w:vMerge/>
            <w:hideMark/>
          </w:tcPr>
          <w:p w14:paraId="682B9B66"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6BF582AD"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Řešení musí umožnit dvoufaktorové ověřování účtů pro správu díky jednorázovým heslům (Time-based One-Time Password). Pokud je potřeba externí nástroj, musí být součástí nabídky všechny potřebné licence až pro 25 uživatelů včetně potřebného hardware. Licence musí být perpetuální a instalace v místě zadavatele.</w:t>
            </w:r>
          </w:p>
        </w:tc>
        <w:tc>
          <w:tcPr>
            <w:tcW w:w="992" w:type="dxa"/>
            <w:hideMark/>
          </w:tcPr>
          <w:p w14:paraId="44A312E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3F18B25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06931057" w14:textId="77777777" w:rsidTr="00D32BA3">
        <w:trPr>
          <w:trHeight w:val="139"/>
        </w:trPr>
        <w:tc>
          <w:tcPr>
            <w:tcW w:w="2269" w:type="dxa"/>
            <w:vMerge w:val="restart"/>
            <w:hideMark/>
          </w:tcPr>
          <w:p w14:paraId="54F2B417" w14:textId="77777777" w:rsidR="002D75E0" w:rsidRPr="00D32BA3" w:rsidRDefault="002D75E0" w:rsidP="00D32BA3">
            <w:pPr>
              <w:spacing w:before="0" w:after="0"/>
              <w:jc w:val="left"/>
              <w:rPr>
                <w:rFonts w:eastAsiaTheme="minorHAnsi" w:cs="Arial"/>
                <w:b/>
                <w:bCs/>
                <w:sz w:val="16"/>
                <w:szCs w:val="16"/>
                <w:lang w:eastAsia="en-US"/>
              </w:rPr>
            </w:pPr>
            <w:r w:rsidRPr="00D32BA3">
              <w:rPr>
                <w:rFonts w:eastAsiaTheme="minorHAnsi" w:cs="Arial"/>
                <w:b/>
                <w:bCs/>
                <w:sz w:val="16"/>
                <w:szCs w:val="16"/>
                <w:lang w:eastAsia="en-US"/>
              </w:rPr>
              <w:t>Záruka a technická podpora</w:t>
            </w:r>
          </w:p>
        </w:tc>
        <w:tc>
          <w:tcPr>
            <w:tcW w:w="5103" w:type="dxa"/>
            <w:hideMark/>
          </w:tcPr>
          <w:p w14:paraId="7DF3BD74"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Podpora na hadware a software musí být od jednoho výrobce</w:t>
            </w:r>
          </w:p>
        </w:tc>
        <w:tc>
          <w:tcPr>
            <w:tcW w:w="992" w:type="dxa"/>
            <w:hideMark/>
          </w:tcPr>
          <w:p w14:paraId="0AB808F3"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513C04DA"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63AB462F" w14:textId="77777777" w:rsidTr="00D32BA3">
        <w:trPr>
          <w:trHeight w:val="527"/>
        </w:trPr>
        <w:tc>
          <w:tcPr>
            <w:tcW w:w="2269" w:type="dxa"/>
            <w:vMerge/>
            <w:hideMark/>
          </w:tcPr>
          <w:p w14:paraId="52E697B8"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73575DEF"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V rámci povýšení verze softwaru dochází zároveň ke změně verze firmware na kompatibilní úroveň pro důležité komponenty – minimálně pro diskový řadič.</w:t>
            </w:r>
          </w:p>
        </w:tc>
        <w:tc>
          <w:tcPr>
            <w:tcW w:w="992" w:type="dxa"/>
            <w:hideMark/>
          </w:tcPr>
          <w:p w14:paraId="79BB8FD5"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2B89E1E1"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r w:rsidR="00D32BA3" w:rsidRPr="002D75E0" w14:paraId="40831E80" w14:textId="77777777" w:rsidTr="00D32BA3">
        <w:trPr>
          <w:trHeight w:val="47"/>
        </w:trPr>
        <w:tc>
          <w:tcPr>
            <w:tcW w:w="2269" w:type="dxa"/>
            <w:vMerge/>
            <w:hideMark/>
          </w:tcPr>
          <w:p w14:paraId="3CB063EC" w14:textId="77777777" w:rsidR="002D75E0" w:rsidRPr="002D75E0" w:rsidRDefault="002D75E0" w:rsidP="00D32BA3">
            <w:pPr>
              <w:spacing w:before="0" w:after="0"/>
              <w:jc w:val="left"/>
              <w:rPr>
                <w:rFonts w:eastAsiaTheme="minorHAnsi" w:cs="Arial"/>
                <w:sz w:val="16"/>
                <w:szCs w:val="16"/>
                <w:lang w:eastAsia="en-US"/>
              </w:rPr>
            </w:pPr>
          </w:p>
        </w:tc>
        <w:tc>
          <w:tcPr>
            <w:tcW w:w="5103" w:type="dxa"/>
            <w:hideMark/>
          </w:tcPr>
          <w:p w14:paraId="55F62F52"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Požadovaná podpora na nabízené řešení je s reakcí 8x5 NBD po dobu 5 let.</w:t>
            </w:r>
          </w:p>
        </w:tc>
        <w:tc>
          <w:tcPr>
            <w:tcW w:w="992" w:type="dxa"/>
            <w:hideMark/>
          </w:tcPr>
          <w:p w14:paraId="60824DC7"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c>
          <w:tcPr>
            <w:tcW w:w="1276" w:type="dxa"/>
            <w:hideMark/>
          </w:tcPr>
          <w:p w14:paraId="01EEC834" w14:textId="77777777" w:rsidR="002D75E0" w:rsidRPr="002D75E0" w:rsidRDefault="002D75E0" w:rsidP="00D32BA3">
            <w:pPr>
              <w:spacing w:before="0" w:after="0"/>
              <w:jc w:val="left"/>
              <w:rPr>
                <w:rFonts w:eastAsiaTheme="minorHAnsi" w:cs="Arial"/>
                <w:sz w:val="16"/>
                <w:szCs w:val="16"/>
                <w:lang w:eastAsia="en-US"/>
              </w:rPr>
            </w:pPr>
            <w:r w:rsidRPr="002D75E0">
              <w:rPr>
                <w:rFonts w:eastAsiaTheme="minorHAnsi" w:cs="Arial"/>
                <w:sz w:val="16"/>
                <w:szCs w:val="16"/>
                <w:lang w:eastAsia="en-US"/>
              </w:rPr>
              <w:t> </w:t>
            </w:r>
          </w:p>
        </w:tc>
      </w:tr>
    </w:tbl>
    <w:p w14:paraId="31BC0407" w14:textId="77777777" w:rsidR="002D75E0" w:rsidRDefault="002D75E0" w:rsidP="00276569">
      <w:pPr>
        <w:spacing w:before="0"/>
        <w:jc w:val="left"/>
        <w:rPr>
          <w:rFonts w:eastAsiaTheme="minorHAnsi" w:cs="Arial"/>
          <w:b/>
          <w:bCs/>
          <w:sz w:val="22"/>
          <w:szCs w:val="22"/>
          <w:u w:val="single"/>
          <w:lang w:eastAsia="en-US"/>
        </w:rPr>
      </w:pPr>
    </w:p>
    <w:p w14:paraId="3D9F483D" w14:textId="65A07FBC" w:rsidR="00276569" w:rsidRDefault="00276569" w:rsidP="00276569">
      <w:pPr>
        <w:spacing w:before="0"/>
        <w:jc w:val="left"/>
        <w:rPr>
          <w:rFonts w:eastAsiaTheme="minorHAnsi" w:cs="Arial"/>
          <w:b/>
          <w:bCs/>
          <w:sz w:val="22"/>
          <w:szCs w:val="22"/>
          <w:u w:val="single"/>
          <w:lang w:eastAsia="en-US"/>
        </w:rPr>
      </w:pPr>
      <w:r w:rsidRPr="00276569">
        <w:rPr>
          <w:rFonts w:eastAsiaTheme="minorHAnsi" w:cs="Arial"/>
          <w:b/>
          <w:bCs/>
          <w:sz w:val="22"/>
          <w:szCs w:val="22"/>
          <w:u w:val="single"/>
          <w:lang w:eastAsia="en-US"/>
        </w:rPr>
        <w:t>Záložní zdroje napájení</w:t>
      </w:r>
    </w:p>
    <w:p w14:paraId="26B4A9DC" w14:textId="677A27F0" w:rsidR="00820010" w:rsidRPr="00CE3E8E" w:rsidRDefault="00CE3E8E" w:rsidP="00276569">
      <w:pPr>
        <w:spacing w:before="0"/>
        <w:jc w:val="left"/>
        <w:rPr>
          <w:rFonts w:eastAsiaTheme="minorHAnsi" w:cs="Arial"/>
          <w:szCs w:val="20"/>
          <w:lang w:eastAsia="en-US"/>
        </w:rPr>
      </w:pPr>
      <w:r>
        <w:rPr>
          <w:rFonts w:eastAsiaTheme="minorHAnsi" w:cs="Arial"/>
          <w:szCs w:val="20"/>
          <w:lang w:eastAsia="en-US"/>
        </w:rPr>
        <w:t xml:space="preserve">Pro zabezpečení </w:t>
      </w:r>
      <w:r w:rsidR="00487C5E">
        <w:rPr>
          <w:rFonts w:eastAsiaTheme="minorHAnsi" w:cs="Arial"/>
          <w:szCs w:val="20"/>
          <w:lang w:eastAsia="en-US"/>
        </w:rPr>
        <w:t xml:space="preserve">napájení všech </w:t>
      </w:r>
      <w:r w:rsidR="00251A7E">
        <w:rPr>
          <w:rFonts w:eastAsiaTheme="minorHAnsi" w:cs="Arial"/>
          <w:szCs w:val="20"/>
          <w:lang w:eastAsia="en-US"/>
        </w:rPr>
        <w:t xml:space="preserve">zařízení </w:t>
      </w:r>
      <w:r w:rsidR="00487C5E">
        <w:rPr>
          <w:rFonts w:eastAsiaTheme="minorHAnsi" w:cs="Arial"/>
          <w:szCs w:val="20"/>
          <w:lang w:eastAsia="en-US"/>
        </w:rPr>
        <w:t>v DC1 a DC2</w:t>
      </w:r>
      <w:r w:rsidR="00251A7E">
        <w:rPr>
          <w:rFonts w:eastAsiaTheme="minorHAnsi" w:cs="Arial"/>
          <w:szCs w:val="20"/>
          <w:lang w:eastAsia="en-US"/>
        </w:rPr>
        <w:t xml:space="preserve"> bude pořízena dvojice</w:t>
      </w:r>
      <w:r w:rsidR="00BD4BC5">
        <w:rPr>
          <w:rFonts w:eastAsiaTheme="minorHAnsi" w:cs="Arial"/>
          <w:szCs w:val="20"/>
          <w:lang w:eastAsia="en-US"/>
        </w:rPr>
        <w:t xml:space="preserve"> záložních zdrojů napájení, které </w:t>
      </w:r>
      <w:r w:rsidR="00116732">
        <w:rPr>
          <w:rFonts w:eastAsiaTheme="minorHAnsi" w:cs="Arial"/>
          <w:szCs w:val="20"/>
          <w:lang w:eastAsia="en-US"/>
        </w:rPr>
        <w:t>podpoří</w:t>
      </w:r>
      <w:r w:rsidR="00BD4BC5">
        <w:rPr>
          <w:rFonts w:eastAsiaTheme="minorHAnsi" w:cs="Arial"/>
          <w:szCs w:val="20"/>
          <w:lang w:eastAsia="en-US"/>
        </w:rPr>
        <w:t xml:space="preserve"> </w:t>
      </w:r>
      <w:r w:rsidR="00C37BC1">
        <w:rPr>
          <w:rFonts w:eastAsiaTheme="minorHAnsi" w:cs="Arial"/>
          <w:szCs w:val="20"/>
          <w:lang w:eastAsia="en-US"/>
        </w:rPr>
        <w:t>bezproblémový</w:t>
      </w:r>
      <w:r w:rsidR="00BD4BC5">
        <w:rPr>
          <w:rFonts w:eastAsiaTheme="minorHAnsi" w:cs="Arial"/>
          <w:szCs w:val="20"/>
          <w:lang w:eastAsia="en-US"/>
        </w:rPr>
        <w:t xml:space="preserve"> chod infrastruktury</w:t>
      </w:r>
      <w:r w:rsidR="00C37BC1">
        <w:rPr>
          <w:rFonts w:eastAsiaTheme="minorHAnsi" w:cs="Arial"/>
          <w:szCs w:val="20"/>
          <w:lang w:eastAsia="en-US"/>
        </w:rPr>
        <w:t>.</w:t>
      </w:r>
      <w:r w:rsidR="00BD4BC5">
        <w:rPr>
          <w:rFonts w:eastAsiaTheme="minorHAnsi" w:cs="Arial"/>
          <w:szCs w:val="20"/>
          <w:lang w:eastAsia="en-US"/>
        </w:rPr>
        <w:t xml:space="preserve"> </w:t>
      </w:r>
    </w:p>
    <w:p w14:paraId="5396520D" w14:textId="77777777" w:rsidR="00CE3E8E" w:rsidRDefault="00CE3E8E" w:rsidP="00276569">
      <w:pPr>
        <w:spacing w:before="0"/>
        <w:jc w:val="left"/>
        <w:rPr>
          <w:rFonts w:eastAsiaTheme="minorHAnsi" w:cs="Arial"/>
          <w:b/>
          <w:bCs/>
          <w:sz w:val="22"/>
          <w:szCs w:val="22"/>
          <w:u w:val="single"/>
          <w:lang w:eastAsia="en-US"/>
        </w:rPr>
      </w:pPr>
    </w:p>
    <w:tbl>
      <w:tblPr>
        <w:tblStyle w:val="Mkatabulky"/>
        <w:tblW w:w="9640" w:type="dxa"/>
        <w:tblInd w:w="-289" w:type="dxa"/>
        <w:tblLook w:val="04A0" w:firstRow="1" w:lastRow="0" w:firstColumn="1" w:lastColumn="0" w:noHBand="0" w:noVBand="1"/>
      </w:tblPr>
      <w:tblGrid>
        <w:gridCol w:w="2269"/>
        <w:gridCol w:w="5103"/>
        <w:gridCol w:w="992"/>
        <w:gridCol w:w="1276"/>
      </w:tblGrid>
      <w:tr w:rsidR="00E42FE9" w:rsidRPr="00820010" w14:paraId="1E0F2109" w14:textId="77777777" w:rsidTr="00E42FE9">
        <w:trPr>
          <w:trHeight w:val="450"/>
        </w:trPr>
        <w:tc>
          <w:tcPr>
            <w:tcW w:w="2269" w:type="dxa"/>
            <w:noWrap/>
            <w:hideMark/>
          </w:tcPr>
          <w:p w14:paraId="755FBE00" w14:textId="355F0204" w:rsidR="00820010" w:rsidRPr="00E42FE9" w:rsidRDefault="0083553C" w:rsidP="0083553C">
            <w:pPr>
              <w:jc w:val="center"/>
              <w:rPr>
                <w:rFonts w:eastAsiaTheme="minorHAnsi" w:cs="Arial"/>
                <w:sz w:val="16"/>
                <w:szCs w:val="16"/>
                <w:lang w:eastAsia="en-US"/>
              </w:rPr>
            </w:pPr>
            <w:r w:rsidRPr="0083553C">
              <w:rPr>
                <w:rFonts w:cs="Arial"/>
                <w:b/>
                <w:bCs/>
                <w:sz w:val="24"/>
              </w:rPr>
              <w:t>2 ks</w:t>
            </w:r>
          </w:p>
        </w:tc>
        <w:tc>
          <w:tcPr>
            <w:tcW w:w="5103" w:type="dxa"/>
            <w:noWrap/>
            <w:hideMark/>
          </w:tcPr>
          <w:p w14:paraId="750902AE" w14:textId="77777777" w:rsidR="00820010" w:rsidRPr="00E42FE9" w:rsidRDefault="00820010" w:rsidP="00820010">
            <w:pPr>
              <w:spacing w:before="0"/>
              <w:jc w:val="left"/>
              <w:rPr>
                <w:rFonts w:eastAsiaTheme="minorHAnsi" w:cs="Arial"/>
                <w:b/>
                <w:bCs/>
                <w:sz w:val="16"/>
                <w:szCs w:val="16"/>
                <w:lang w:eastAsia="en-US"/>
              </w:rPr>
            </w:pPr>
            <w:r w:rsidRPr="00E42FE9">
              <w:rPr>
                <w:rFonts w:eastAsiaTheme="minorHAnsi" w:cs="Arial"/>
                <w:b/>
                <w:bCs/>
                <w:sz w:val="16"/>
                <w:szCs w:val="16"/>
                <w:lang w:eastAsia="en-US"/>
              </w:rPr>
              <w:t>Minimální parametry (v případě maximálního, nebo fixního parametru, bude toto uvedeno)</w:t>
            </w:r>
          </w:p>
        </w:tc>
        <w:tc>
          <w:tcPr>
            <w:tcW w:w="992" w:type="dxa"/>
            <w:noWrap/>
            <w:hideMark/>
          </w:tcPr>
          <w:p w14:paraId="75B8B0A3" w14:textId="77777777" w:rsidR="00820010" w:rsidRPr="00E42FE9" w:rsidRDefault="00820010" w:rsidP="00820010">
            <w:pPr>
              <w:spacing w:before="0"/>
              <w:jc w:val="left"/>
              <w:rPr>
                <w:rFonts w:eastAsiaTheme="minorHAnsi" w:cs="Arial"/>
                <w:b/>
                <w:bCs/>
                <w:sz w:val="16"/>
                <w:szCs w:val="16"/>
                <w:lang w:eastAsia="en-US"/>
              </w:rPr>
            </w:pPr>
            <w:r w:rsidRPr="00E42FE9">
              <w:rPr>
                <w:rFonts w:eastAsiaTheme="minorHAnsi" w:cs="Arial"/>
                <w:b/>
                <w:bCs/>
                <w:sz w:val="16"/>
                <w:szCs w:val="16"/>
                <w:lang w:eastAsia="en-US"/>
              </w:rPr>
              <w:t>Splněno</w:t>
            </w:r>
          </w:p>
        </w:tc>
        <w:tc>
          <w:tcPr>
            <w:tcW w:w="1276" w:type="dxa"/>
            <w:noWrap/>
            <w:hideMark/>
          </w:tcPr>
          <w:p w14:paraId="495D5EEA" w14:textId="77777777" w:rsidR="00820010" w:rsidRPr="00E42FE9" w:rsidRDefault="00820010" w:rsidP="00820010">
            <w:pPr>
              <w:spacing w:before="0"/>
              <w:jc w:val="left"/>
              <w:rPr>
                <w:rFonts w:eastAsiaTheme="minorHAnsi" w:cs="Arial"/>
                <w:b/>
                <w:bCs/>
                <w:sz w:val="16"/>
                <w:szCs w:val="16"/>
                <w:lang w:eastAsia="en-US"/>
              </w:rPr>
            </w:pPr>
            <w:r w:rsidRPr="00E42FE9">
              <w:rPr>
                <w:rFonts w:eastAsiaTheme="minorHAnsi" w:cs="Arial"/>
                <w:b/>
                <w:bCs/>
                <w:sz w:val="16"/>
                <w:szCs w:val="16"/>
                <w:lang w:eastAsia="en-US"/>
              </w:rPr>
              <w:t>Stručný popis plnění</w:t>
            </w:r>
          </w:p>
        </w:tc>
      </w:tr>
      <w:tr w:rsidR="00E42FE9" w:rsidRPr="00820010" w14:paraId="64745DB0" w14:textId="77777777" w:rsidTr="0083553C">
        <w:trPr>
          <w:trHeight w:val="138"/>
        </w:trPr>
        <w:tc>
          <w:tcPr>
            <w:tcW w:w="2269" w:type="dxa"/>
            <w:vMerge w:val="restart"/>
            <w:noWrap/>
            <w:hideMark/>
          </w:tcPr>
          <w:p w14:paraId="45730A92" w14:textId="77777777" w:rsidR="00820010" w:rsidRPr="00E661B2" w:rsidRDefault="00820010" w:rsidP="00E661B2">
            <w:pPr>
              <w:spacing w:before="0" w:after="0"/>
              <w:jc w:val="left"/>
              <w:rPr>
                <w:rFonts w:eastAsiaTheme="minorHAnsi" w:cs="Arial"/>
                <w:b/>
                <w:bCs/>
                <w:sz w:val="16"/>
                <w:szCs w:val="16"/>
                <w:lang w:eastAsia="en-US"/>
              </w:rPr>
            </w:pPr>
            <w:r w:rsidRPr="00E661B2">
              <w:rPr>
                <w:rFonts w:eastAsiaTheme="minorHAnsi" w:cs="Arial"/>
                <w:b/>
                <w:bCs/>
                <w:sz w:val="16"/>
                <w:szCs w:val="16"/>
                <w:lang w:eastAsia="en-US"/>
              </w:rPr>
              <w:t>Základní specifikace</w:t>
            </w:r>
          </w:p>
        </w:tc>
        <w:tc>
          <w:tcPr>
            <w:tcW w:w="5103" w:type="dxa"/>
            <w:hideMark/>
          </w:tcPr>
          <w:p w14:paraId="696954A2"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Záložní zdroj napájení (UPS) </w:t>
            </w:r>
          </w:p>
        </w:tc>
        <w:tc>
          <w:tcPr>
            <w:tcW w:w="992" w:type="dxa"/>
            <w:hideMark/>
          </w:tcPr>
          <w:p w14:paraId="08E0C3A4"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31BE1690"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30FD280A" w14:textId="77777777" w:rsidTr="00E42FE9">
        <w:trPr>
          <w:trHeight w:val="315"/>
        </w:trPr>
        <w:tc>
          <w:tcPr>
            <w:tcW w:w="2269" w:type="dxa"/>
            <w:vMerge/>
            <w:hideMark/>
          </w:tcPr>
          <w:p w14:paraId="5F3B1ECC"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7A196D98"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Pro montáž do 19" rozvaděče, výška základní jednotky max. 3U, při použití BP, max. celkově 6U</w:t>
            </w:r>
          </w:p>
        </w:tc>
        <w:tc>
          <w:tcPr>
            <w:tcW w:w="992" w:type="dxa"/>
            <w:hideMark/>
          </w:tcPr>
          <w:p w14:paraId="3C8E593A"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3C01ED66"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189351CE" w14:textId="77777777" w:rsidTr="00E42FE9">
        <w:trPr>
          <w:trHeight w:val="315"/>
        </w:trPr>
        <w:tc>
          <w:tcPr>
            <w:tcW w:w="2269" w:type="dxa"/>
            <w:vMerge/>
            <w:hideMark/>
          </w:tcPr>
          <w:p w14:paraId="7AF5D422"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43D807A6"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Maximální hloubka 75cm</w:t>
            </w:r>
          </w:p>
        </w:tc>
        <w:tc>
          <w:tcPr>
            <w:tcW w:w="992" w:type="dxa"/>
            <w:hideMark/>
          </w:tcPr>
          <w:p w14:paraId="51AA4957"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0CCC66E0"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0331D7E1" w14:textId="77777777" w:rsidTr="00E42FE9">
        <w:trPr>
          <w:trHeight w:val="330"/>
        </w:trPr>
        <w:tc>
          <w:tcPr>
            <w:tcW w:w="2269" w:type="dxa"/>
            <w:vMerge/>
            <w:hideMark/>
          </w:tcPr>
          <w:p w14:paraId="66B608AD"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7077C191"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Typ použitých baterií - bezúdržbové, hermeticky uzavřené, ventilem řízené olověné baterie</w:t>
            </w:r>
          </w:p>
        </w:tc>
        <w:tc>
          <w:tcPr>
            <w:tcW w:w="992" w:type="dxa"/>
            <w:hideMark/>
          </w:tcPr>
          <w:p w14:paraId="3D49C705"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5264E1A8"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5FF0D2E8" w14:textId="77777777" w:rsidTr="0083553C">
        <w:trPr>
          <w:trHeight w:val="181"/>
        </w:trPr>
        <w:tc>
          <w:tcPr>
            <w:tcW w:w="2269" w:type="dxa"/>
            <w:vMerge w:val="restart"/>
            <w:noWrap/>
            <w:hideMark/>
          </w:tcPr>
          <w:p w14:paraId="2A339128" w14:textId="77777777" w:rsidR="00820010" w:rsidRPr="0083553C" w:rsidRDefault="00820010" w:rsidP="00E661B2">
            <w:pPr>
              <w:spacing w:before="0" w:after="0"/>
              <w:jc w:val="left"/>
              <w:rPr>
                <w:rFonts w:eastAsiaTheme="minorHAnsi" w:cs="Arial"/>
                <w:b/>
                <w:bCs/>
                <w:sz w:val="16"/>
                <w:szCs w:val="16"/>
                <w:lang w:eastAsia="en-US"/>
              </w:rPr>
            </w:pPr>
            <w:r w:rsidRPr="0083553C">
              <w:rPr>
                <w:rFonts w:eastAsiaTheme="minorHAnsi" w:cs="Arial"/>
                <w:b/>
                <w:bCs/>
                <w:sz w:val="16"/>
                <w:szCs w:val="16"/>
                <w:lang w:eastAsia="en-US"/>
              </w:rPr>
              <w:t>Výkonová specifikace</w:t>
            </w:r>
          </w:p>
        </w:tc>
        <w:tc>
          <w:tcPr>
            <w:tcW w:w="5103" w:type="dxa"/>
            <w:hideMark/>
          </w:tcPr>
          <w:p w14:paraId="17546AC7"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Při plném zatížení - zabezpečení provozu minimálně 15 minut</w:t>
            </w:r>
          </w:p>
        </w:tc>
        <w:tc>
          <w:tcPr>
            <w:tcW w:w="992" w:type="dxa"/>
            <w:hideMark/>
          </w:tcPr>
          <w:p w14:paraId="1C91041A"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02570894"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93FB094" w14:textId="77777777" w:rsidTr="0083553C">
        <w:trPr>
          <w:trHeight w:val="126"/>
        </w:trPr>
        <w:tc>
          <w:tcPr>
            <w:tcW w:w="2269" w:type="dxa"/>
            <w:vMerge/>
            <w:hideMark/>
          </w:tcPr>
          <w:p w14:paraId="34D7F084"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5B32C773"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Parametry vstupního napětí - 220/230/240 V, 40 -70 Hz</w:t>
            </w:r>
          </w:p>
        </w:tc>
        <w:tc>
          <w:tcPr>
            <w:tcW w:w="992" w:type="dxa"/>
            <w:hideMark/>
          </w:tcPr>
          <w:p w14:paraId="461A7C44"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011E0F5A"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0BB7AC6D" w14:textId="77777777" w:rsidTr="00E42FE9">
        <w:trPr>
          <w:trHeight w:val="315"/>
        </w:trPr>
        <w:tc>
          <w:tcPr>
            <w:tcW w:w="2269" w:type="dxa"/>
            <w:vMerge/>
            <w:hideMark/>
          </w:tcPr>
          <w:p w14:paraId="1B662983"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39533C77"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Parametry výstupního napětí - 220/230/240 V (volitelné), 50 Hz/60 Hz (volitelné)</w:t>
            </w:r>
          </w:p>
        </w:tc>
        <w:tc>
          <w:tcPr>
            <w:tcW w:w="992" w:type="dxa"/>
            <w:hideMark/>
          </w:tcPr>
          <w:p w14:paraId="49436BB5"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3A87EDB9"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EE65AA5" w14:textId="77777777" w:rsidTr="0083553C">
        <w:trPr>
          <w:trHeight w:val="134"/>
        </w:trPr>
        <w:tc>
          <w:tcPr>
            <w:tcW w:w="2269" w:type="dxa"/>
            <w:vMerge/>
            <w:hideMark/>
          </w:tcPr>
          <w:p w14:paraId="205E7963"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63638FBF"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Max. nastavitelný výkon 4 500 W</w:t>
            </w:r>
          </w:p>
        </w:tc>
        <w:tc>
          <w:tcPr>
            <w:tcW w:w="992" w:type="dxa"/>
            <w:hideMark/>
          </w:tcPr>
          <w:p w14:paraId="7D8E88D8"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6024CD57"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83553C" w:rsidRPr="00820010" w14:paraId="09019D33" w14:textId="77777777" w:rsidTr="0083553C">
        <w:trPr>
          <w:trHeight w:val="80"/>
        </w:trPr>
        <w:tc>
          <w:tcPr>
            <w:tcW w:w="2269" w:type="dxa"/>
            <w:vMerge/>
            <w:hideMark/>
          </w:tcPr>
          <w:p w14:paraId="66305630"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67675F27"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Jmenovitý výkon 5 000 VA</w:t>
            </w:r>
          </w:p>
        </w:tc>
        <w:tc>
          <w:tcPr>
            <w:tcW w:w="992" w:type="dxa"/>
            <w:hideMark/>
          </w:tcPr>
          <w:p w14:paraId="03BA54B5"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1E5048B2"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878DF0A" w14:textId="77777777" w:rsidTr="0083553C">
        <w:trPr>
          <w:trHeight w:val="155"/>
        </w:trPr>
        <w:tc>
          <w:tcPr>
            <w:tcW w:w="2269" w:type="dxa"/>
            <w:vMerge w:val="restart"/>
            <w:noWrap/>
            <w:hideMark/>
          </w:tcPr>
          <w:p w14:paraId="1DF85A69" w14:textId="77777777" w:rsidR="00820010" w:rsidRPr="0083553C" w:rsidRDefault="00820010" w:rsidP="00E661B2">
            <w:pPr>
              <w:spacing w:before="0" w:after="0"/>
              <w:jc w:val="left"/>
              <w:rPr>
                <w:rFonts w:eastAsiaTheme="minorHAnsi" w:cs="Arial"/>
                <w:b/>
                <w:bCs/>
                <w:sz w:val="16"/>
                <w:szCs w:val="16"/>
                <w:lang w:eastAsia="en-US"/>
              </w:rPr>
            </w:pPr>
            <w:r w:rsidRPr="0083553C">
              <w:rPr>
                <w:rFonts w:eastAsiaTheme="minorHAnsi" w:cs="Arial"/>
                <w:b/>
                <w:bCs/>
                <w:sz w:val="16"/>
                <w:szCs w:val="16"/>
                <w:lang w:eastAsia="en-US"/>
              </w:rPr>
              <w:t>Funkční specifikace</w:t>
            </w:r>
          </w:p>
        </w:tc>
        <w:tc>
          <w:tcPr>
            <w:tcW w:w="5103" w:type="dxa"/>
            <w:hideMark/>
          </w:tcPr>
          <w:p w14:paraId="5BB1406A"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Topologie - On-line s dvojí konverzí</w:t>
            </w:r>
          </w:p>
        </w:tc>
        <w:tc>
          <w:tcPr>
            <w:tcW w:w="992" w:type="dxa"/>
            <w:hideMark/>
          </w:tcPr>
          <w:p w14:paraId="3A010D48"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556756C6"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21D3A0BC" w14:textId="77777777" w:rsidTr="0083553C">
        <w:trPr>
          <w:trHeight w:val="384"/>
        </w:trPr>
        <w:tc>
          <w:tcPr>
            <w:tcW w:w="2269" w:type="dxa"/>
            <w:vMerge/>
            <w:hideMark/>
          </w:tcPr>
          <w:p w14:paraId="50117F2A"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4A4843E7"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Přípojky: min. 6x IEC 320 C13</w:t>
            </w:r>
            <w:r w:rsidRPr="00F471FA">
              <w:rPr>
                <w:rFonts w:eastAsiaTheme="minorHAnsi" w:cs="Arial"/>
                <w:sz w:val="16"/>
                <w:szCs w:val="16"/>
                <w:lang w:eastAsia="en-US"/>
              </w:rPr>
              <w:br/>
              <w:t xml:space="preserve">               min. 4x IEC 320 C19    </w:t>
            </w:r>
          </w:p>
        </w:tc>
        <w:tc>
          <w:tcPr>
            <w:tcW w:w="992" w:type="dxa"/>
            <w:hideMark/>
          </w:tcPr>
          <w:p w14:paraId="5161BFFF"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2E0F73A1"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65B3EF77" w14:textId="77777777" w:rsidTr="0083553C">
        <w:trPr>
          <w:trHeight w:val="133"/>
        </w:trPr>
        <w:tc>
          <w:tcPr>
            <w:tcW w:w="2269" w:type="dxa"/>
            <w:vMerge/>
            <w:hideMark/>
          </w:tcPr>
          <w:p w14:paraId="4ECA1D72"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3AD86D64"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Přední ovládací panel s LCD, s akustickým a vizuálním varováním</w:t>
            </w:r>
          </w:p>
        </w:tc>
        <w:tc>
          <w:tcPr>
            <w:tcW w:w="992" w:type="dxa"/>
            <w:hideMark/>
          </w:tcPr>
          <w:p w14:paraId="1BE95A0A"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622FFAC3"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6A0149D" w14:textId="77777777" w:rsidTr="00E42FE9">
        <w:trPr>
          <w:trHeight w:val="315"/>
        </w:trPr>
        <w:tc>
          <w:tcPr>
            <w:tcW w:w="2269" w:type="dxa"/>
            <w:vMerge/>
            <w:hideMark/>
          </w:tcPr>
          <w:p w14:paraId="42F6A643"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0B551FC0"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Vzdálená správa a dohled pomocí síťové komunikace (požadavek na min. 10/100 Mbit síťový RJ45 konektor)</w:t>
            </w:r>
          </w:p>
        </w:tc>
        <w:tc>
          <w:tcPr>
            <w:tcW w:w="992" w:type="dxa"/>
            <w:hideMark/>
          </w:tcPr>
          <w:p w14:paraId="5BAFC032"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006D27E4"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92A4A8E" w14:textId="77777777" w:rsidTr="0083553C">
        <w:trPr>
          <w:trHeight w:val="141"/>
        </w:trPr>
        <w:tc>
          <w:tcPr>
            <w:tcW w:w="2269" w:type="dxa"/>
            <w:vMerge/>
            <w:hideMark/>
          </w:tcPr>
          <w:p w14:paraId="7643D37A"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2314F239"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Podpora protokolů HTTPS, SSH, SNMPv2c a SNMPv3 </w:t>
            </w:r>
          </w:p>
        </w:tc>
        <w:tc>
          <w:tcPr>
            <w:tcW w:w="992" w:type="dxa"/>
            <w:hideMark/>
          </w:tcPr>
          <w:p w14:paraId="759D34C5"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2AFE4F05"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77699BA2" w14:textId="77777777" w:rsidTr="0083553C">
        <w:trPr>
          <w:trHeight w:val="357"/>
        </w:trPr>
        <w:tc>
          <w:tcPr>
            <w:tcW w:w="2269" w:type="dxa"/>
            <w:noWrap/>
            <w:hideMark/>
          </w:tcPr>
          <w:p w14:paraId="667B1E52" w14:textId="4E76BED4" w:rsidR="00820010" w:rsidRPr="0083553C" w:rsidRDefault="0083553C" w:rsidP="00E661B2">
            <w:pPr>
              <w:spacing w:before="0" w:after="0"/>
              <w:jc w:val="left"/>
              <w:rPr>
                <w:rFonts w:eastAsiaTheme="minorHAnsi" w:cs="Arial"/>
                <w:b/>
                <w:bCs/>
                <w:sz w:val="16"/>
                <w:szCs w:val="16"/>
                <w:lang w:eastAsia="en-US"/>
              </w:rPr>
            </w:pPr>
            <w:r w:rsidRPr="0083553C">
              <w:rPr>
                <w:rFonts w:eastAsiaTheme="minorHAnsi" w:cs="Arial"/>
                <w:b/>
                <w:bCs/>
                <w:sz w:val="16"/>
                <w:szCs w:val="16"/>
                <w:lang w:eastAsia="en-US"/>
              </w:rPr>
              <w:t>Kompatibilita</w:t>
            </w:r>
          </w:p>
        </w:tc>
        <w:tc>
          <w:tcPr>
            <w:tcW w:w="5103" w:type="dxa"/>
            <w:hideMark/>
          </w:tcPr>
          <w:p w14:paraId="1C472FFE" w14:textId="002FC57A"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UPS musí v dodané konfiguraci obsahovat vše potřebné pro korektní vypínání serverů s Microsoft Windows Server 20</w:t>
            </w:r>
            <w:r w:rsidR="00B2589F">
              <w:rPr>
                <w:rFonts w:eastAsiaTheme="minorHAnsi" w:cs="Arial"/>
                <w:sz w:val="16"/>
                <w:szCs w:val="16"/>
                <w:lang w:eastAsia="en-US"/>
              </w:rPr>
              <w:t>22</w:t>
            </w:r>
            <w:r w:rsidRPr="00F471FA">
              <w:rPr>
                <w:rFonts w:eastAsiaTheme="minorHAnsi" w:cs="Arial"/>
                <w:sz w:val="16"/>
                <w:szCs w:val="16"/>
                <w:lang w:eastAsia="en-US"/>
              </w:rPr>
              <w:t xml:space="preserve"> a VMware ESXi </w:t>
            </w:r>
            <w:r w:rsidR="00B2589F">
              <w:rPr>
                <w:rFonts w:eastAsiaTheme="minorHAnsi" w:cs="Arial"/>
                <w:sz w:val="16"/>
                <w:szCs w:val="16"/>
                <w:lang w:eastAsia="en-US"/>
              </w:rPr>
              <w:t>8</w:t>
            </w:r>
            <w:r w:rsidRPr="00F471FA">
              <w:rPr>
                <w:rFonts w:eastAsiaTheme="minorHAnsi" w:cs="Arial"/>
                <w:sz w:val="16"/>
                <w:szCs w:val="16"/>
                <w:lang w:eastAsia="en-US"/>
              </w:rPr>
              <w:t>.0 pomocí síťové komunikace</w:t>
            </w:r>
          </w:p>
        </w:tc>
        <w:tc>
          <w:tcPr>
            <w:tcW w:w="992" w:type="dxa"/>
            <w:hideMark/>
          </w:tcPr>
          <w:p w14:paraId="7208F4F1"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5CA9C14D"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01028614" w14:textId="77777777" w:rsidTr="0083553C">
        <w:trPr>
          <w:trHeight w:val="81"/>
        </w:trPr>
        <w:tc>
          <w:tcPr>
            <w:tcW w:w="2269" w:type="dxa"/>
            <w:vMerge w:val="restart"/>
            <w:hideMark/>
          </w:tcPr>
          <w:p w14:paraId="29848EF0" w14:textId="77777777" w:rsidR="00820010" w:rsidRPr="0083553C" w:rsidRDefault="00820010" w:rsidP="00E661B2">
            <w:pPr>
              <w:spacing w:before="0" w:after="0"/>
              <w:jc w:val="left"/>
              <w:rPr>
                <w:rFonts w:eastAsiaTheme="minorHAnsi" w:cs="Arial"/>
                <w:b/>
                <w:bCs/>
                <w:sz w:val="16"/>
                <w:szCs w:val="16"/>
                <w:lang w:eastAsia="en-US"/>
              </w:rPr>
            </w:pPr>
            <w:r w:rsidRPr="0083553C">
              <w:rPr>
                <w:rFonts w:eastAsiaTheme="minorHAnsi" w:cs="Arial"/>
                <w:b/>
                <w:bCs/>
                <w:sz w:val="16"/>
                <w:szCs w:val="16"/>
                <w:lang w:eastAsia="en-US"/>
              </w:rPr>
              <w:t xml:space="preserve">Záruky a podpora výrobce </w:t>
            </w:r>
          </w:p>
        </w:tc>
        <w:tc>
          <w:tcPr>
            <w:tcW w:w="5103" w:type="dxa"/>
            <w:hideMark/>
          </w:tcPr>
          <w:p w14:paraId="5D6C550B"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Záruka na UPS na celkem min. 60 měsíců</w:t>
            </w:r>
          </w:p>
        </w:tc>
        <w:tc>
          <w:tcPr>
            <w:tcW w:w="992" w:type="dxa"/>
            <w:hideMark/>
          </w:tcPr>
          <w:p w14:paraId="20076841"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5737569C"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r w:rsidR="00E42FE9" w:rsidRPr="00820010" w14:paraId="6192519E" w14:textId="77777777" w:rsidTr="0083553C">
        <w:trPr>
          <w:trHeight w:val="183"/>
        </w:trPr>
        <w:tc>
          <w:tcPr>
            <w:tcW w:w="2269" w:type="dxa"/>
            <w:vMerge/>
            <w:hideMark/>
          </w:tcPr>
          <w:p w14:paraId="58DE53DA" w14:textId="77777777" w:rsidR="00820010" w:rsidRPr="00E42FE9" w:rsidRDefault="00820010" w:rsidP="00E661B2">
            <w:pPr>
              <w:spacing w:before="0" w:after="0"/>
              <w:jc w:val="left"/>
              <w:rPr>
                <w:rFonts w:eastAsiaTheme="minorHAnsi" w:cs="Arial"/>
                <w:sz w:val="16"/>
                <w:szCs w:val="16"/>
                <w:lang w:eastAsia="en-US"/>
              </w:rPr>
            </w:pPr>
          </w:p>
        </w:tc>
        <w:tc>
          <w:tcPr>
            <w:tcW w:w="5103" w:type="dxa"/>
            <w:hideMark/>
          </w:tcPr>
          <w:p w14:paraId="6443C0F0" w14:textId="77777777" w:rsidR="00820010" w:rsidRPr="00F471FA" w:rsidRDefault="00820010" w:rsidP="00E661B2">
            <w:pPr>
              <w:spacing w:before="0" w:after="0"/>
              <w:jc w:val="left"/>
              <w:rPr>
                <w:rFonts w:eastAsiaTheme="minorHAnsi" w:cs="Arial"/>
                <w:sz w:val="16"/>
                <w:szCs w:val="16"/>
                <w:lang w:eastAsia="en-US"/>
              </w:rPr>
            </w:pPr>
            <w:r w:rsidRPr="00F471FA">
              <w:rPr>
                <w:rFonts w:eastAsiaTheme="minorHAnsi" w:cs="Arial"/>
                <w:sz w:val="16"/>
                <w:szCs w:val="16"/>
                <w:lang w:eastAsia="en-US"/>
              </w:rPr>
              <w:t>Záruka na baterie min. 24 měsíců</w:t>
            </w:r>
          </w:p>
        </w:tc>
        <w:tc>
          <w:tcPr>
            <w:tcW w:w="992" w:type="dxa"/>
            <w:hideMark/>
          </w:tcPr>
          <w:p w14:paraId="164DAE54"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c>
          <w:tcPr>
            <w:tcW w:w="1276" w:type="dxa"/>
            <w:hideMark/>
          </w:tcPr>
          <w:p w14:paraId="3D2578A6" w14:textId="77777777" w:rsidR="00820010" w:rsidRPr="00E42FE9" w:rsidRDefault="00820010" w:rsidP="00E661B2">
            <w:pPr>
              <w:spacing w:before="0" w:after="0"/>
              <w:jc w:val="left"/>
              <w:rPr>
                <w:rFonts w:eastAsiaTheme="minorHAnsi" w:cs="Arial"/>
                <w:sz w:val="16"/>
                <w:szCs w:val="16"/>
                <w:lang w:eastAsia="en-US"/>
              </w:rPr>
            </w:pPr>
            <w:r w:rsidRPr="00E42FE9">
              <w:rPr>
                <w:rFonts w:eastAsiaTheme="minorHAnsi" w:cs="Arial"/>
                <w:sz w:val="16"/>
                <w:szCs w:val="16"/>
                <w:lang w:eastAsia="en-US"/>
              </w:rPr>
              <w:t> </w:t>
            </w:r>
          </w:p>
        </w:tc>
      </w:tr>
    </w:tbl>
    <w:p w14:paraId="18239521" w14:textId="77777777" w:rsidR="00820010" w:rsidRDefault="00820010" w:rsidP="00276569">
      <w:pPr>
        <w:spacing w:before="0"/>
        <w:jc w:val="left"/>
        <w:rPr>
          <w:rFonts w:eastAsiaTheme="minorHAnsi" w:cs="Arial"/>
          <w:b/>
          <w:bCs/>
          <w:sz w:val="22"/>
          <w:szCs w:val="22"/>
          <w:u w:val="single"/>
          <w:lang w:eastAsia="en-US"/>
        </w:rPr>
      </w:pPr>
    </w:p>
    <w:p w14:paraId="173BF40F" w14:textId="77777777" w:rsidR="007B0629" w:rsidRDefault="007B0629" w:rsidP="00510D41">
      <w:pPr>
        <w:spacing w:before="0"/>
        <w:jc w:val="left"/>
        <w:rPr>
          <w:rFonts w:eastAsiaTheme="minorHAnsi" w:cs="Arial"/>
          <w:b/>
          <w:bCs/>
          <w:sz w:val="22"/>
          <w:szCs w:val="22"/>
          <w:u w:val="single"/>
          <w:lang w:eastAsia="en-US"/>
        </w:rPr>
      </w:pPr>
    </w:p>
    <w:p w14:paraId="29D90A1A" w14:textId="23ABF753" w:rsidR="000C5739" w:rsidRDefault="007B0629" w:rsidP="00510D41">
      <w:pPr>
        <w:spacing w:before="0"/>
        <w:jc w:val="left"/>
        <w:rPr>
          <w:rFonts w:eastAsiaTheme="minorHAnsi" w:cs="Arial"/>
          <w:b/>
          <w:bCs/>
          <w:sz w:val="22"/>
          <w:szCs w:val="22"/>
          <w:u w:val="single"/>
          <w:lang w:eastAsia="en-US"/>
        </w:rPr>
      </w:pPr>
      <w:r>
        <w:rPr>
          <w:rFonts w:eastAsiaTheme="minorHAnsi" w:cs="Arial"/>
          <w:b/>
          <w:bCs/>
          <w:sz w:val="22"/>
          <w:szCs w:val="22"/>
          <w:u w:val="single"/>
          <w:lang w:eastAsia="en-US"/>
        </w:rPr>
        <w:t>Softwarové licence</w:t>
      </w:r>
    </w:p>
    <w:p w14:paraId="7813190E" w14:textId="77777777" w:rsidR="000C5739" w:rsidRDefault="000C5739" w:rsidP="00510D41">
      <w:pPr>
        <w:spacing w:before="0"/>
        <w:jc w:val="left"/>
        <w:rPr>
          <w:rFonts w:eastAsiaTheme="minorHAnsi" w:cs="Arial"/>
          <w:b/>
          <w:bCs/>
          <w:sz w:val="22"/>
          <w:szCs w:val="22"/>
          <w:u w:val="single"/>
          <w:lang w:eastAsia="en-US"/>
        </w:rPr>
      </w:pPr>
    </w:p>
    <w:tbl>
      <w:tblPr>
        <w:tblStyle w:val="Mkatabulky8"/>
        <w:tblW w:w="9640" w:type="dxa"/>
        <w:tblInd w:w="-289" w:type="dxa"/>
        <w:tblLook w:val="04A0" w:firstRow="1" w:lastRow="0" w:firstColumn="1" w:lastColumn="0" w:noHBand="0" w:noVBand="1"/>
      </w:tblPr>
      <w:tblGrid>
        <w:gridCol w:w="2269"/>
        <w:gridCol w:w="5103"/>
        <w:gridCol w:w="992"/>
        <w:gridCol w:w="1276"/>
      </w:tblGrid>
      <w:tr w:rsidR="00121169" w:rsidRPr="00121169" w14:paraId="526271CC" w14:textId="77777777" w:rsidTr="00121169">
        <w:trPr>
          <w:trHeight w:val="330"/>
        </w:trPr>
        <w:tc>
          <w:tcPr>
            <w:tcW w:w="2269" w:type="dxa"/>
            <w:noWrap/>
            <w:hideMark/>
          </w:tcPr>
          <w:p w14:paraId="4DCA75F8" w14:textId="77777777" w:rsidR="00121169" w:rsidRPr="00121169" w:rsidRDefault="00121169" w:rsidP="00121169">
            <w:pPr>
              <w:spacing w:before="0" w:after="0"/>
              <w:jc w:val="center"/>
              <w:rPr>
                <w:rFonts w:cs="Arial"/>
                <w:b/>
                <w:bCs/>
                <w:color w:val="000000"/>
                <w:sz w:val="24"/>
              </w:rPr>
            </w:pPr>
            <w:r w:rsidRPr="00121169">
              <w:rPr>
                <w:rFonts w:cs="Arial"/>
                <w:b/>
                <w:bCs/>
                <w:color w:val="000000"/>
                <w:sz w:val="24"/>
              </w:rPr>
              <w:t> </w:t>
            </w:r>
          </w:p>
        </w:tc>
        <w:tc>
          <w:tcPr>
            <w:tcW w:w="5103" w:type="dxa"/>
            <w:noWrap/>
            <w:hideMark/>
          </w:tcPr>
          <w:p w14:paraId="6B1C811C" w14:textId="77777777" w:rsidR="00121169" w:rsidRPr="00121169" w:rsidRDefault="00121169" w:rsidP="00121169">
            <w:pPr>
              <w:spacing w:before="0" w:after="0"/>
              <w:jc w:val="left"/>
              <w:rPr>
                <w:rFonts w:cs="Arial"/>
                <w:b/>
                <w:bCs/>
                <w:color w:val="000000"/>
                <w:sz w:val="16"/>
                <w:szCs w:val="16"/>
              </w:rPr>
            </w:pPr>
            <w:r w:rsidRPr="00121169">
              <w:rPr>
                <w:rFonts w:cs="Arial"/>
                <w:b/>
                <w:bCs/>
                <w:color w:val="000000"/>
                <w:sz w:val="16"/>
                <w:szCs w:val="16"/>
              </w:rPr>
              <w:t>Minimální parametry (v případě maximálního, nebo fixního parametru, bude toto uvedeno)</w:t>
            </w:r>
          </w:p>
        </w:tc>
        <w:tc>
          <w:tcPr>
            <w:tcW w:w="992" w:type="dxa"/>
            <w:noWrap/>
            <w:hideMark/>
          </w:tcPr>
          <w:p w14:paraId="3F91FD18" w14:textId="77777777" w:rsidR="00121169" w:rsidRPr="00121169" w:rsidRDefault="00121169" w:rsidP="00121169">
            <w:pPr>
              <w:spacing w:before="0" w:after="0"/>
              <w:jc w:val="left"/>
              <w:rPr>
                <w:rFonts w:cs="Arial"/>
                <w:b/>
                <w:bCs/>
                <w:color w:val="000000"/>
                <w:sz w:val="16"/>
                <w:szCs w:val="16"/>
              </w:rPr>
            </w:pPr>
            <w:r w:rsidRPr="00121169">
              <w:rPr>
                <w:rFonts w:cs="Arial"/>
                <w:b/>
                <w:bCs/>
                <w:color w:val="000000"/>
                <w:sz w:val="16"/>
                <w:szCs w:val="16"/>
              </w:rPr>
              <w:t>Splněno</w:t>
            </w:r>
          </w:p>
        </w:tc>
        <w:tc>
          <w:tcPr>
            <w:tcW w:w="1276" w:type="dxa"/>
            <w:noWrap/>
            <w:hideMark/>
          </w:tcPr>
          <w:p w14:paraId="5EA7472D" w14:textId="77777777" w:rsidR="00121169" w:rsidRPr="00121169" w:rsidRDefault="00121169" w:rsidP="00121169">
            <w:pPr>
              <w:spacing w:before="0" w:after="0"/>
              <w:jc w:val="left"/>
              <w:rPr>
                <w:rFonts w:cs="Arial"/>
                <w:b/>
                <w:bCs/>
                <w:color w:val="000000"/>
                <w:sz w:val="16"/>
                <w:szCs w:val="16"/>
              </w:rPr>
            </w:pPr>
            <w:r w:rsidRPr="00121169">
              <w:rPr>
                <w:rFonts w:cs="Arial"/>
                <w:b/>
                <w:bCs/>
                <w:color w:val="000000"/>
                <w:sz w:val="16"/>
                <w:szCs w:val="16"/>
              </w:rPr>
              <w:t>Stručný popis plnění</w:t>
            </w:r>
          </w:p>
        </w:tc>
      </w:tr>
      <w:tr w:rsidR="00121169" w:rsidRPr="00121169" w14:paraId="23CDFF33" w14:textId="77777777" w:rsidTr="00121169">
        <w:trPr>
          <w:trHeight w:val="315"/>
        </w:trPr>
        <w:tc>
          <w:tcPr>
            <w:tcW w:w="2269" w:type="dxa"/>
            <w:vMerge w:val="restart"/>
            <w:noWrap/>
            <w:hideMark/>
          </w:tcPr>
          <w:p w14:paraId="25B480E5" w14:textId="77777777" w:rsidR="00121169" w:rsidRPr="00121169" w:rsidRDefault="00121169" w:rsidP="00121169">
            <w:pPr>
              <w:spacing w:before="0" w:after="0"/>
              <w:jc w:val="left"/>
              <w:rPr>
                <w:rFonts w:cs="Arial"/>
                <w:b/>
                <w:bCs/>
                <w:color w:val="000000"/>
                <w:sz w:val="16"/>
                <w:szCs w:val="16"/>
              </w:rPr>
            </w:pPr>
            <w:r w:rsidRPr="00121169">
              <w:rPr>
                <w:rFonts w:cs="Arial"/>
                <w:b/>
                <w:bCs/>
                <w:color w:val="000000"/>
                <w:sz w:val="16"/>
                <w:szCs w:val="16"/>
              </w:rPr>
              <w:t>VMware licence</w:t>
            </w:r>
          </w:p>
        </w:tc>
        <w:tc>
          <w:tcPr>
            <w:tcW w:w="5103" w:type="dxa"/>
            <w:hideMark/>
          </w:tcPr>
          <w:p w14:paraId="18C1863E"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1× VMware vCenter Server Standard for vSphere (per Instance) s Production podporou na 5 let</w:t>
            </w:r>
          </w:p>
        </w:tc>
        <w:tc>
          <w:tcPr>
            <w:tcW w:w="992" w:type="dxa"/>
            <w:hideMark/>
          </w:tcPr>
          <w:p w14:paraId="5347C314"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0313A5D8"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r w:rsidR="00121169" w:rsidRPr="00121169" w14:paraId="104863D8" w14:textId="77777777" w:rsidTr="00121169">
        <w:trPr>
          <w:trHeight w:val="315"/>
        </w:trPr>
        <w:tc>
          <w:tcPr>
            <w:tcW w:w="2269" w:type="dxa"/>
            <w:vMerge/>
            <w:hideMark/>
          </w:tcPr>
          <w:p w14:paraId="30C4160E" w14:textId="77777777" w:rsidR="00121169" w:rsidRPr="00121169" w:rsidRDefault="00121169" w:rsidP="00121169">
            <w:pPr>
              <w:spacing w:before="0" w:after="0"/>
              <w:jc w:val="left"/>
              <w:rPr>
                <w:rFonts w:cs="Arial"/>
                <w:b/>
                <w:bCs/>
                <w:color w:val="000000"/>
                <w:sz w:val="16"/>
                <w:szCs w:val="16"/>
              </w:rPr>
            </w:pPr>
          </w:p>
        </w:tc>
        <w:tc>
          <w:tcPr>
            <w:tcW w:w="5103" w:type="dxa"/>
            <w:hideMark/>
          </w:tcPr>
          <w:p w14:paraId="6D8EEF59"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7× VMware vSphere Enterprise Plus (1 CPU) s Production podporou na 5 let</w:t>
            </w:r>
          </w:p>
        </w:tc>
        <w:tc>
          <w:tcPr>
            <w:tcW w:w="992" w:type="dxa"/>
            <w:hideMark/>
          </w:tcPr>
          <w:p w14:paraId="1F81287D"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38FB0054"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r w:rsidR="00121169" w:rsidRPr="00121169" w14:paraId="611327E0" w14:textId="77777777" w:rsidTr="00121169">
        <w:trPr>
          <w:trHeight w:val="181"/>
        </w:trPr>
        <w:tc>
          <w:tcPr>
            <w:tcW w:w="2269" w:type="dxa"/>
            <w:vMerge/>
            <w:hideMark/>
          </w:tcPr>
          <w:p w14:paraId="442B1A54" w14:textId="77777777" w:rsidR="00121169" w:rsidRPr="00121169" w:rsidRDefault="00121169" w:rsidP="00121169">
            <w:pPr>
              <w:spacing w:before="0" w:after="0"/>
              <w:jc w:val="left"/>
              <w:rPr>
                <w:rFonts w:cs="Arial"/>
                <w:b/>
                <w:bCs/>
                <w:color w:val="000000"/>
                <w:sz w:val="16"/>
                <w:szCs w:val="16"/>
              </w:rPr>
            </w:pPr>
          </w:p>
        </w:tc>
        <w:tc>
          <w:tcPr>
            <w:tcW w:w="5103" w:type="dxa"/>
            <w:hideMark/>
          </w:tcPr>
          <w:p w14:paraId="449DDF95"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6× VMware vSAN Enterprise (1 CPU) s Production podporou na 5 let</w:t>
            </w:r>
          </w:p>
        </w:tc>
        <w:tc>
          <w:tcPr>
            <w:tcW w:w="992" w:type="dxa"/>
            <w:hideMark/>
          </w:tcPr>
          <w:p w14:paraId="77973383"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7EA0275D"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r w:rsidR="00121169" w:rsidRPr="00121169" w14:paraId="04298882" w14:textId="77777777" w:rsidTr="00121169">
        <w:trPr>
          <w:trHeight w:val="127"/>
        </w:trPr>
        <w:tc>
          <w:tcPr>
            <w:tcW w:w="2269" w:type="dxa"/>
            <w:vMerge w:val="restart"/>
            <w:noWrap/>
            <w:hideMark/>
          </w:tcPr>
          <w:p w14:paraId="36ED976A" w14:textId="77777777" w:rsidR="00121169" w:rsidRPr="00121169" w:rsidRDefault="00121169" w:rsidP="00121169">
            <w:pPr>
              <w:spacing w:before="0" w:after="0"/>
              <w:jc w:val="left"/>
              <w:rPr>
                <w:rFonts w:cs="Arial"/>
                <w:b/>
                <w:bCs/>
                <w:color w:val="000000"/>
                <w:sz w:val="16"/>
                <w:szCs w:val="16"/>
              </w:rPr>
            </w:pPr>
            <w:r w:rsidRPr="00121169">
              <w:rPr>
                <w:rFonts w:cs="Arial"/>
                <w:b/>
                <w:bCs/>
                <w:color w:val="000000"/>
                <w:sz w:val="16"/>
                <w:szCs w:val="16"/>
              </w:rPr>
              <w:t>Microsoft licence</w:t>
            </w:r>
          </w:p>
        </w:tc>
        <w:tc>
          <w:tcPr>
            <w:tcW w:w="5103" w:type="dxa"/>
            <w:hideMark/>
          </w:tcPr>
          <w:p w14:paraId="53D68B95"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1× Microsoft Windows Server 2022 Standard,16CORE</w:t>
            </w:r>
          </w:p>
        </w:tc>
        <w:tc>
          <w:tcPr>
            <w:tcW w:w="992" w:type="dxa"/>
            <w:hideMark/>
          </w:tcPr>
          <w:p w14:paraId="68B5B74E"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1E4625EC"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r w:rsidR="00121169" w:rsidRPr="00121169" w14:paraId="2BAB1D24" w14:textId="77777777" w:rsidTr="00121169">
        <w:trPr>
          <w:trHeight w:val="215"/>
        </w:trPr>
        <w:tc>
          <w:tcPr>
            <w:tcW w:w="2269" w:type="dxa"/>
            <w:vMerge/>
            <w:hideMark/>
          </w:tcPr>
          <w:p w14:paraId="4866986D" w14:textId="77777777" w:rsidR="00121169" w:rsidRPr="00121169" w:rsidRDefault="00121169" w:rsidP="00121169">
            <w:pPr>
              <w:spacing w:before="0" w:after="0"/>
              <w:jc w:val="left"/>
              <w:rPr>
                <w:rFonts w:cs="Arial"/>
                <w:b/>
                <w:bCs/>
                <w:color w:val="000000"/>
                <w:sz w:val="16"/>
                <w:szCs w:val="16"/>
              </w:rPr>
            </w:pPr>
          </w:p>
        </w:tc>
        <w:tc>
          <w:tcPr>
            <w:tcW w:w="5103" w:type="dxa"/>
            <w:hideMark/>
          </w:tcPr>
          <w:p w14:paraId="22F26617"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12× Microsoft Windows Server 2022 Datacenter,16CORE</w:t>
            </w:r>
          </w:p>
        </w:tc>
        <w:tc>
          <w:tcPr>
            <w:tcW w:w="992" w:type="dxa"/>
            <w:hideMark/>
          </w:tcPr>
          <w:p w14:paraId="484347B0"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582201C7"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r w:rsidR="00121169" w:rsidRPr="00121169" w14:paraId="3F2C2980" w14:textId="77777777" w:rsidTr="00121169">
        <w:trPr>
          <w:trHeight w:val="133"/>
        </w:trPr>
        <w:tc>
          <w:tcPr>
            <w:tcW w:w="2269" w:type="dxa"/>
            <w:vMerge/>
            <w:hideMark/>
          </w:tcPr>
          <w:p w14:paraId="5E89AC7E" w14:textId="77777777" w:rsidR="00121169" w:rsidRPr="00121169" w:rsidRDefault="00121169" w:rsidP="00121169">
            <w:pPr>
              <w:spacing w:before="0" w:after="0"/>
              <w:jc w:val="left"/>
              <w:rPr>
                <w:rFonts w:cs="Arial"/>
                <w:b/>
                <w:bCs/>
                <w:color w:val="000000"/>
                <w:sz w:val="16"/>
                <w:szCs w:val="16"/>
              </w:rPr>
            </w:pPr>
          </w:p>
        </w:tc>
        <w:tc>
          <w:tcPr>
            <w:tcW w:w="5103" w:type="dxa"/>
            <w:hideMark/>
          </w:tcPr>
          <w:p w14:paraId="62AB4360" w14:textId="7F4D2284" w:rsidR="00121169" w:rsidRPr="00121169" w:rsidRDefault="00121169" w:rsidP="00121169">
            <w:pPr>
              <w:spacing w:before="0" w:after="0"/>
              <w:jc w:val="left"/>
              <w:rPr>
                <w:rFonts w:cs="Arial"/>
                <w:color w:val="000000"/>
                <w:sz w:val="16"/>
                <w:szCs w:val="16"/>
              </w:rPr>
            </w:pPr>
            <w:r w:rsidRPr="00121169">
              <w:rPr>
                <w:rFonts w:cs="Arial"/>
                <w:color w:val="000000"/>
                <w:sz w:val="16"/>
                <w:szCs w:val="16"/>
              </w:rPr>
              <w:t>300× Microsoft Windows Server 2022/2019 User CALs</w:t>
            </w:r>
          </w:p>
        </w:tc>
        <w:tc>
          <w:tcPr>
            <w:tcW w:w="992" w:type="dxa"/>
            <w:hideMark/>
          </w:tcPr>
          <w:p w14:paraId="5F449F67"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c>
          <w:tcPr>
            <w:tcW w:w="1276" w:type="dxa"/>
            <w:hideMark/>
          </w:tcPr>
          <w:p w14:paraId="66A410FA" w14:textId="77777777" w:rsidR="00121169" w:rsidRPr="00121169" w:rsidRDefault="00121169" w:rsidP="00121169">
            <w:pPr>
              <w:spacing w:before="0" w:after="0"/>
              <w:jc w:val="left"/>
              <w:rPr>
                <w:rFonts w:cs="Arial"/>
                <w:color w:val="000000"/>
                <w:sz w:val="16"/>
                <w:szCs w:val="16"/>
              </w:rPr>
            </w:pPr>
            <w:r w:rsidRPr="00121169">
              <w:rPr>
                <w:rFonts w:cs="Arial"/>
                <w:color w:val="000000"/>
                <w:sz w:val="16"/>
                <w:szCs w:val="16"/>
              </w:rPr>
              <w:t> </w:t>
            </w:r>
          </w:p>
        </w:tc>
      </w:tr>
    </w:tbl>
    <w:p w14:paraId="37044409" w14:textId="0E2D83A5" w:rsidR="00276569" w:rsidRDefault="00276569" w:rsidP="00276569">
      <w:pPr>
        <w:spacing w:before="0" w:after="0"/>
        <w:jc w:val="left"/>
        <w:rPr>
          <w:rFonts w:eastAsiaTheme="minorHAnsi" w:cs="Arial"/>
          <w:szCs w:val="20"/>
          <w:lang w:eastAsia="en-US"/>
        </w:rPr>
      </w:pPr>
    </w:p>
    <w:p w14:paraId="4AF37852" w14:textId="600629CE" w:rsidR="001558CB" w:rsidRDefault="00D55C45" w:rsidP="00D55C45">
      <w:pPr>
        <w:spacing w:before="0" w:after="0"/>
        <w:ind w:left="1980" w:hanging="1838"/>
        <w:jc w:val="left"/>
        <w:rPr>
          <w:rFonts w:eastAsiaTheme="minorHAnsi" w:cs="Arial"/>
          <w:szCs w:val="20"/>
          <w:lang w:eastAsia="en-US"/>
        </w:rPr>
      </w:pPr>
      <w:r>
        <w:rPr>
          <w:rFonts w:eastAsiaTheme="minorHAnsi" w:cs="Arial"/>
          <w:szCs w:val="20"/>
          <w:lang w:eastAsia="en-US"/>
        </w:rPr>
        <w:t>*</w:t>
      </w:r>
      <w:r w:rsidRPr="00D55C45">
        <w:rPr>
          <w:rFonts w:eastAsiaTheme="minorHAnsi" w:cs="Arial"/>
          <w:szCs w:val="20"/>
          <w:lang w:eastAsia="en-US"/>
        </w:rPr>
        <w:t>Licence OS mohou být dodány i ve variantě OEM</w:t>
      </w:r>
    </w:p>
    <w:p w14:paraId="3058DFA1" w14:textId="77777777" w:rsidR="00D55C45" w:rsidRDefault="00D55C45" w:rsidP="00D55C45">
      <w:pPr>
        <w:spacing w:before="0" w:after="0"/>
        <w:ind w:left="1980" w:hanging="1838"/>
        <w:jc w:val="left"/>
        <w:rPr>
          <w:rFonts w:eastAsiaTheme="minorHAnsi" w:cs="Arial"/>
          <w:szCs w:val="20"/>
          <w:lang w:eastAsia="en-US"/>
        </w:rPr>
      </w:pPr>
    </w:p>
    <w:p w14:paraId="306F087E" w14:textId="77777777" w:rsidR="00D55C45" w:rsidRDefault="00D55C45" w:rsidP="00D55C45">
      <w:pPr>
        <w:spacing w:before="0" w:after="0"/>
        <w:ind w:left="1980" w:hanging="1838"/>
        <w:jc w:val="left"/>
        <w:rPr>
          <w:rFonts w:eastAsiaTheme="minorHAnsi" w:cs="Arial"/>
          <w:szCs w:val="20"/>
          <w:lang w:eastAsia="en-US"/>
        </w:rPr>
      </w:pPr>
    </w:p>
    <w:p w14:paraId="293483C0" w14:textId="77777777" w:rsidR="00D55C45" w:rsidRPr="00D55C45" w:rsidRDefault="00D55C45" w:rsidP="00D55C45">
      <w:pPr>
        <w:spacing w:before="0" w:after="0"/>
        <w:ind w:left="1980" w:hanging="1838"/>
        <w:jc w:val="left"/>
        <w:rPr>
          <w:rFonts w:eastAsiaTheme="minorHAnsi" w:cs="Arial"/>
          <w:szCs w:val="20"/>
          <w:lang w:eastAsia="en-US"/>
        </w:rPr>
      </w:pPr>
    </w:p>
    <w:p w14:paraId="20D99CDB" w14:textId="7442125C" w:rsidR="00276569" w:rsidRPr="00F0524D" w:rsidRDefault="0090030A" w:rsidP="00844218">
      <w:pPr>
        <w:pStyle w:val="Nadpis3"/>
        <w:numPr>
          <w:ilvl w:val="1"/>
          <w:numId w:val="36"/>
        </w:numPr>
        <w:ind w:left="426"/>
        <w:rPr>
          <w:sz w:val="22"/>
          <w:szCs w:val="22"/>
        </w:rPr>
      </w:pPr>
      <w:bookmarkStart w:id="13" w:name="_Toc96979724"/>
      <w:r>
        <w:rPr>
          <w:sz w:val="22"/>
          <w:szCs w:val="22"/>
        </w:rPr>
        <w:t xml:space="preserve">Požadavky na </w:t>
      </w:r>
      <w:r w:rsidR="00BD53EA">
        <w:rPr>
          <w:sz w:val="22"/>
          <w:szCs w:val="22"/>
        </w:rPr>
        <w:t>i</w:t>
      </w:r>
      <w:r w:rsidR="00276569" w:rsidRPr="00F0524D">
        <w:rPr>
          <w:sz w:val="22"/>
          <w:szCs w:val="22"/>
        </w:rPr>
        <w:t>nstalační a implementační práce</w:t>
      </w:r>
      <w:bookmarkEnd w:id="13"/>
      <w:r w:rsidR="00276569" w:rsidRPr="00F0524D">
        <w:rPr>
          <w:sz w:val="22"/>
          <w:szCs w:val="22"/>
        </w:rPr>
        <w:t xml:space="preserve"> </w:t>
      </w:r>
    </w:p>
    <w:p w14:paraId="6E98A43E" w14:textId="128C3A34" w:rsidR="00A42160" w:rsidRDefault="00276569" w:rsidP="00596E42">
      <w:pPr>
        <w:spacing w:before="0" w:after="160" w:line="259" w:lineRule="auto"/>
        <w:rPr>
          <w:rFonts w:eastAsiaTheme="minorHAnsi" w:cs="Arial"/>
          <w:szCs w:val="22"/>
          <w:lang w:eastAsia="en-US"/>
        </w:rPr>
      </w:pPr>
      <w:r w:rsidRPr="00276569">
        <w:rPr>
          <w:rFonts w:eastAsiaTheme="minorHAnsi" w:cs="Arial"/>
          <w:szCs w:val="22"/>
          <w:lang w:eastAsia="en-US"/>
        </w:rPr>
        <w:t>Dodané řešení bude sloužit pro jako vysoce dostupná hyperkonvergovaná infrastruktura pro informační systém</w:t>
      </w:r>
      <w:r w:rsidR="00E0553A">
        <w:rPr>
          <w:rFonts w:eastAsiaTheme="minorHAnsi" w:cs="Arial"/>
          <w:szCs w:val="22"/>
          <w:lang w:eastAsia="en-US"/>
        </w:rPr>
        <w:t xml:space="preserve"> nemocnice</w:t>
      </w:r>
      <w:r w:rsidRPr="00276569">
        <w:rPr>
          <w:rFonts w:eastAsiaTheme="minorHAnsi" w:cs="Arial"/>
          <w:szCs w:val="22"/>
          <w:lang w:eastAsia="en-US"/>
        </w:rPr>
        <w:t xml:space="preserve">. Instalační a implementační práce musí být minimálně v níže uvedeném rozsahu. </w:t>
      </w:r>
    </w:p>
    <w:p w14:paraId="23895E90" w14:textId="6A2A3940" w:rsidR="00A42160" w:rsidRPr="00B21176" w:rsidRDefault="00A42160" w:rsidP="00596E42">
      <w:pPr>
        <w:spacing w:before="0" w:after="160" w:line="259" w:lineRule="auto"/>
        <w:rPr>
          <w:rFonts w:eastAsiaTheme="minorHAnsi" w:cs="Arial"/>
          <w:szCs w:val="22"/>
          <w:lang w:eastAsia="en-US"/>
        </w:rPr>
      </w:pPr>
      <w:r w:rsidRPr="00B21176">
        <w:rPr>
          <w:rFonts w:eastAsiaTheme="minorHAnsi" w:cs="Arial"/>
          <w:szCs w:val="22"/>
          <w:lang w:eastAsia="en-US"/>
        </w:rPr>
        <w:t xml:space="preserve">Implementace dodávaného řešení bude provedena </w:t>
      </w:r>
      <w:r w:rsidR="005D426D" w:rsidRPr="00B21176">
        <w:rPr>
          <w:rFonts w:eastAsiaTheme="minorHAnsi" w:cs="Arial"/>
          <w:szCs w:val="22"/>
          <w:lang w:eastAsia="en-US"/>
        </w:rPr>
        <w:t xml:space="preserve">po odsouhlasení zadavatelem a </w:t>
      </w:r>
      <w:r w:rsidRPr="00B21176">
        <w:rPr>
          <w:rFonts w:eastAsiaTheme="minorHAnsi" w:cs="Arial"/>
          <w:szCs w:val="22"/>
          <w:lang w:eastAsia="en-US"/>
        </w:rPr>
        <w:t>v souladu s </w:t>
      </w:r>
      <w:r w:rsidR="005D426D" w:rsidRPr="00B21176">
        <w:rPr>
          <w:rFonts w:eastAsiaTheme="minorHAnsi" w:cs="Arial"/>
          <w:szCs w:val="22"/>
          <w:lang w:eastAsia="en-US"/>
        </w:rPr>
        <w:t>„b</w:t>
      </w:r>
      <w:r w:rsidRPr="00B21176">
        <w:rPr>
          <w:rFonts w:eastAsiaTheme="minorHAnsi" w:cs="Arial"/>
          <w:szCs w:val="22"/>
          <w:lang w:eastAsia="en-US"/>
        </w:rPr>
        <w:t>est practice</w:t>
      </w:r>
      <w:r w:rsidR="005D426D" w:rsidRPr="00B21176">
        <w:rPr>
          <w:rFonts w:eastAsiaTheme="minorHAnsi" w:cs="Arial"/>
          <w:szCs w:val="22"/>
          <w:lang w:eastAsia="en-US"/>
        </w:rPr>
        <w:t>“</w:t>
      </w:r>
      <w:r w:rsidRPr="00B21176">
        <w:rPr>
          <w:rFonts w:eastAsiaTheme="minorHAnsi" w:cs="Arial"/>
          <w:szCs w:val="22"/>
          <w:lang w:eastAsia="en-US"/>
        </w:rPr>
        <w:t xml:space="preserve"> a dle doporučení výrobců jednotlivých komponent dodávaného řešení</w:t>
      </w:r>
      <w:r w:rsidR="001B01DD" w:rsidRPr="00B21176">
        <w:rPr>
          <w:rFonts w:eastAsiaTheme="minorHAnsi" w:cs="Arial"/>
          <w:szCs w:val="22"/>
          <w:lang w:eastAsia="en-US"/>
        </w:rPr>
        <w:t xml:space="preserve"> k datu realizace díla.</w:t>
      </w:r>
      <w:r w:rsidRPr="00B21176">
        <w:rPr>
          <w:rFonts w:eastAsiaTheme="minorHAnsi" w:cs="Arial"/>
          <w:szCs w:val="22"/>
          <w:lang w:eastAsia="en-US"/>
        </w:rPr>
        <w:t xml:space="preserve"> </w:t>
      </w:r>
    </w:p>
    <w:p w14:paraId="15905E99" w14:textId="77777777" w:rsidR="00276569" w:rsidRPr="00276569" w:rsidRDefault="00276569" w:rsidP="00596E42">
      <w:pPr>
        <w:pStyle w:val="Normln-Odstavec"/>
        <w:rPr>
          <w:rFonts w:cs="Arial"/>
        </w:rPr>
      </w:pPr>
      <w:r w:rsidRPr="00B21176">
        <w:rPr>
          <w:rFonts w:cs="Arial"/>
        </w:rPr>
        <w:t>Náklady na provedení implementačních služeb musí být zahrnuty v nabídkové ceně k položce, ke které</w:t>
      </w:r>
      <w:r w:rsidRPr="00276569">
        <w:rPr>
          <w:rFonts w:cs="Arial"/>
        </w:rPr>
        <w:t xml:space="preserve"> se vztahují a nelze je vyčíslit zvlášť.</w:t>
      </w:r>
    </w:p>
    <w:p w14:paraId="6644A084" w14:textId="77777777" w:rsidR="00276569" w:rsidRPr="00276569" w:rsidRDefault="00276569" w:rsidP="00596E42">
      <w:pPr>
        <w:spacing w:before="240" w:after="80" w:line="259" w:lineRule="auto"/>
        <w:rPr>
          <w:rFonts w:eastAsiaTheme="minorHAnsi" w:cs="Arial"/>
          <w:szCs w:val="22"/>
          <w:lang w:eastAsia="en-US"/>
        </w:rPr>
      </w:pPr>
      <w:r w:rsidRPr="00276569">
        <w:rPr>
          <w:rFonts w:eastAsiaTheme="minorHAnsi" w:cs="Arial"/>
          <w:szCs w:val="22"/>
          <w:lang w:eastAsia="en-US"/>
        </w:rPr>
        <w:t>Základní popis prostředí zadavatele:</w:t>
      </w:r>
    </w:p>
    <w:p w14:paraId="71CEDA5E" w14:textId="36EBCA7A" w:rsidR="00276569" w:rsidRPr="00276569" w:rsidRDefault="00276569" w:rsidP="00A93D9E">
      <w:pPr>
        <w:numPr>
          <w:ilvl w:val="0"/>
          <w:numId w:val="25"/>
        </w:numPr>
        <w:spacing w:before="0" w:after="0" w:line="259" w:lineRule="auto"/>
        <w:jc w:val="left"/>
        <w:rPr>
          <w:rFonts w:eastAsiaTheme="minorHAnsi" w:cs="Arial"/>
          <w:szCs w:val="22"/>
          <w:lang w:eastAsia="en-US"/>
        </w:rPr>
      </w:pPr>
      <w:r w:rsidRPr="00276569">
        <w:rPr>
          <w:rFonts w:eastAsiaTheme="minorHAnsi" w:cs="Arial"/>
          <w:szCs w:val="22"/>
          <w:lang w:eastAsia="en-US"/>
        </w:rPr>
        <w:t>Existují</w:t>
      </w:r>
      <w:r w:rsidR="00A53A49">
        <w:rPr>
          <w:rFonts w:eastAsiaTheme="minorHAnsi" w:cs="Arial"/>
          <w:szCs w:val="22"/>
          <w:lang w:eastAsia="en-US"/>
        </w:rPr>
        <w:t xml:space="preserve"> tři </w:t>
      </w:r>
      <w:r w:rsidRPr="00276569">
        <w:rPr>
          <w:rFonts w:eastAsiaTheme="minorHAnsi" w:cs="Arial"/>
          <w:szCs w:val="22"/>
          <w:lang w:eastAsia="en-US"/>
        </w:rPr>
        <w:t>datová centra, DC1</w:t>
      </w:r>
      <w:r w:rsidR="00A53A49">
        <w:rPr>
          <w:rFonts w:eastAsiaTheme="minorHAnsi" w:cs="Arial"/>
          <w:szCs w:val="22"/>
          <w:lang w:eastAsia="en-US"/>
        </w:rPr>
        <w:t>, DC2</w:t>
      </w:r>
      <w:r w:rsidRPr="00276569">
        <w:rPr>
          <w:rFonts w:eastAsiaTheme="minorHAnsi" w:cs="Arial"/>
          <w:szCs w:val="22"/>
          <w:lang w:eastAsia="en-US"/>
        </w:rPr>
        <w:t xml:space="preserve"> a DC</w:t>
      </w:r>
      <w:r w:rsidR="00A53A49">
        <w:rPr>
          <w:rFonts w:eastAsiaTheme="minorHAnsi" w:cs="Arial"/>
          <w:szCs w:val="22"/>
          <w:lang w:eastAsia="en-US"/>
        </w:rPr>
        <w:t>3</w:t>
      </w:r>
      <w:r w:rsidRPr="00276569">
        <w:rPr>
          <w:rFonts w:eastAsiaTheme="minorHAnsi" w:cs="Arial"/>
          <w:szCs w:val="22"/>
          <w:lang w:eastAsia="en-US"/>
        </w:rPr>
        <w:t>.</w:t>
      </w:r>
    </w:p>
    <w:p w14:paraId="7EBAB582" w14:textId="5F60A6C9" w:rsidR="00BB7D50" w:rsidRDefault="005F1009" w:rsidP="00A93D9E">
      <w:pPr>
        <w:numPr>
          <w:ilvl w:val="0"/>
          <w:numId w:val="25"/>
        </w:numPr>
        <w:spacing w:before="0" w:after="0" w:line="259" w:lineRule="auto"/>
        <w:jc w:val="left"/>
        <w:rPr>
          <w:rFonts w:eastAsiaTheme="minorHAnsi" w:cs="Arial"/>
          <w:szCs w:val="22"/>
          <w:lang w:eastAsia="en-US"/>
        </w:rPr>
      </w:pPr>
      <w:r>
        <w:rPr>
          <w:rFonts w:eastAsiaTheme="minorHAnsi" w:cs="Arial"/>
          <w:szCs w:val="22"/>
          <w:lang w:eastAsia="en-US"/>
        </w:rPr>
        <w:t xml:space="preserve">Mezi </w:t>
      </w:r>
      <w:r w:rsidR="008879E3">
        <w:rPr>
          <w:rFonts w:eastAsiaTheme="minorHAnsi" w:cs="Arial"/>
          <w:szCs w:val="22"/>
          <w:lang w:eastAsia="en-US"/>
        </w:rPr>
        <w:t>DC1, DC2 a DC3</w:t>
      </w:r>
      <w:r>
        <w:rPr>
          <w:rFonts w:eastAsiaTheme="minorHAnsi" w:cs="Arial"/>
          <w:szCs w:val="22"/>
          <w:lang w:eastAsia="en-US"/>
        </w:rPr>
        <w:t xml:space="preserve"> </w:t>
      </w:r>
      <w:r w:rsidR="00BB7D50">
        <w:rPr>
          <w:rFonts w:eastAsiaTheme="minorHAnsi" w:cs="Arial"/>
          <w:szCs w:val="22"/>
          <w:lang w:eastAsia="en-US"/>
        </w:rPr>
        <w:t>je k dispozici celkem 72 SM vláken, zakončených v optických vanách, konektory LC-LC</w:t>
      </w:r>
      <w:r w:rsidR="008879E3">
        <w:rPr>
          <w:rFonts w:eastAsiaTheme="minorHAnsi" w:cs="Arial"/>
          <w:szCs w:val="22"/>
          <w:lang w:eastAsia="en-US"/>
        </w:rPr>
        <w:t>.</w:t>
      </w:r>
    </w:p>
    <w:p w14:paraId="279C3000" w14:textId="27CD0161" w:rsidR="00276569" w:rsidRPr="00276569" w:rsidRDefault="00276569" w:rsidP="00A93D9E">
      <w:pPr>
        <w:numPr>
          <w:ilvl w:val="0"/>
          <w:numId w:val="25"/>
        </w:numPr>
        <w:spacing w:before="0" w:after="0" w:line="259" w:lineRule="auto"/>
        <w:jc w:val="left"/>
        <w:rPr>
          <w:rFonts w:eastAsiaTheme="minorHAnsi" w:cs="Arial"/>
          <w:szCs w:val="22"/>
          <w:lang w:eastAsia="en-US"/>
        </w:rPr>
      </w:pPr>
      <w:r w:rsidRPr="00276569">
        <w:rPr>
          <w:rFonts w:eastAsiaTheme="minorHAnsi" w:cs="Arial"/>
          <w:szCs w:val="22"/>
          <w:lang w:eastAsia="en-US"/>
        </w:rPr>
        <w:t>Konektivita do Internetu je zakončena v datovém centru DC1.</w:t>
      </w:r>
    </w:p>
    <w:p w14:paraId="2DEA408D" w14:textId="5F69D2F9" w:rsidR="00276569" w:rsidRPr="00276569" w:rsidRDefault="00A54FF9" w:rsidP="00A93D9E">
      <w:pPr>
        <w:numPr>
          <w:ilvl w:val="0"/>
          <w:numId w:val="25"/>
        </w:numPr>
        <w:spacing w:before="0" w:after="0" w:line="259" w:lineRule="auto"/>
        <w:jc w:val="left"/>
        <w:rPr>
          <w:rFonts w:eastAsiaTheme="minorHAnsi" w:cs="Arial"/>
          <w:szCs w:val="22"/>
          <w:lang w:eastAsia="en-US"/>
        </w:rPr>
      </w:pPr>
      <w:r>
        <w:rPr>
          <w:rFonts w:eastAsiaTheme="minorHAnsi" w:cs="Arial"/>
          <w:szCs w:val="22"/>
          <w:lang w:eastAsia="en-US"/>
        </w:rPr>
        <w:t>Jako</w:t>
      </w:r>
      <w:r w:rsidR="00276569" w:rsidRPr="00276569">
        <w:rPr>
          <w:rFonts w:eastAsiaTheme="minorHAnsi" w:cs="Arial"/>
          <w:szCs w:val="22"/>
          <w:lang w:eastAsia="en-US"/>
        </w:rPr>
        <w:t xml:space="preserve"> firewall aktuálně slouží </w:t>
      </w:r>
      <w:r w:rsidR="00121958">
        <w:rPr>
          <w:rFonts w:eastAsiaTheme="minorHAnsi" w:cs="Arial"/>
          <w:szCs w:val="22"/>
          <w:lang w:eastAsia="en-US"/>
        </w:rPr>
        <w:t>dvojice</w:t>
      </w:r>
      <w:r w:rsidR="00276569" w:rsidRPr="00276569">
        <w:rPr>
          <w:rFonts w:eastAsiaTheme="minorHAnsi" w:cs="Arial"/>
          <w:szCs w:val="22"/>
          <w:lang w:eastAsia="en-US"/>
        </w:rPr>
        <w:t xml:space="preserve"> </w:t>
      </w:r>
      <w:r w:rsidR="00121958">
        <w:rPr>
          <w:rFonts w:eastAsiaTheme="minorHAnsi" w:cs="Arial"/>
          <w:szCs w:val="22"/>
          <w:lang w:eastAsia="en-US"/>
        </w:rPr>
        <w:t>Sophos XGS2300</w:t>
      </w:r>
      <w:r w:rsidR="00276569" w:rsidRPr="00276569">
        <w:rPr>
          <w:rFonts w:eastAsiaTheme="minorHAnsi" w:cs="Arial"/>
          <w:szCs w:val="22"/>
          <w:lang w:eastAsia="en-US"/>
        </w:rPr>
        <w:t xml:space="preserve"> nasazená </w:t>
      </w:r>
      <w:r w:rsidR="00121958">
        <w:rPr>
          <w:rFonts w:eastAsiaTheme="minorHAnsi" w:cs="Arial"/>
          <w:szCs w:val="22"/>
          <w:lang w:eastAsia="en-US"/>
        </w:rPr>
        <w:t>v</w:t>
      </w:r>
      <w:r w:rsidR="00A35C4D">
        <w:rPr>
          <w:rFonts w:eastAsiaTheme="minorHAnsi" w:cs="Arial"/>
          <w:szCs w:val="22"/>
          <w:lang w:eastAsia="en-US"/>
        </w:rPr>
        <w:t> </w:t>
      </w:r>
      <w:r w:rsidR="00121958">
        <w:rPr>
          <w:rFonts w:eastAsiaTheme="minorHAnsi" w:cs="Arial"/>
          <w:szCs w:val="22"/>
          <w:lang w:eastAsia="en-US"/>
        </w:rPr>
        <w:t>HA</w:t>
      </w:r>
      <w:r w:rsidR="00A35C4D">
        <w:rPr>
          <w:rFonts w:eastAsiaTheme="minorHAnsi" w:cs="Arial"/>
          <w:szCs w:val="22"/>
          <w:lang w:eastAsia="en-US"/>
        </w:rPr>
        <w:t>.</w:t>
      </w:r>
    </w:p>
    <w:p w14:paraId="1CAECBA9" w14:textId="46D36FF5" w:rsidR="00276569" w:rsidRPr="00276569" w:rsidRDefault="00276569" w:rsidP="00A93D9E">
      <w:pPr>
        <w:numPr>
          <w:ilvl w:val="0"/>
          <w:numId w:val="25"/>
        </w:numPr>
        <w:spacing w:before="0" w:after="0" w:line="259" w:lineRule="auto"/>
        <w:jc w:val="left"/>
        <w:rPr>
          <w:rFonts w:eastAsiaTheme="minorHAnsi" w:cs="Arial"/>
          <w:szCs w:val="22"/>
          <w:lang w:eastAsia="en-US"/>
        </w:rPr>
      </w:pPr>
      <w:r w:rsidRPr="00276569">
        <w:rPr>
          <w:rFonts w:eastAsiaTheme="minorHAnsi" w:cs="Arial"/>
          <w:szCs w:val="22"/>
          <w:lang w:eastAsia="en-US"/>
        </w:rPr>
        <w:t>Stávající síťové prvky</w:t>
      </w:r>
      <w:r w:rsidR="00A35C4D">
        <w:rPr>
          <w:rFonts w:eastAsiaTheme="minorHAnsi" w:cs="Arial"/>
          <w:szCs w:val="22"/>
          <w:lang w:eastAsia="en-US"/>
        </w:rPr>
        <w:t xml:space="preserve"> a stávající servery</w:t>
      </w:r>
      <w:r w:rsidRPr="00276569">
        <w:rPr>
          <w:rFonts w:eastAsiaTheme="minorHAnsi" w:cs="Arial"/>
          <w:szCs w:val="22"/>
          <w:lang w:eastAsia="en-US"/>
        </w:rPr>
        <w:t xml:space="preserve"> jsou monitorovány pomocí SNMP nástrojem PRTG.</w:t>
      </w:r>
    </w:p>
    <w:p w14:paraId="45EFB14B" w14:textId="77777777" w:rsidR="00D52517" w:rsidRPr="00276569" w:rsidRDefault="00D52517" w:rsidP="00276569">
      <w:pPr>
        <w:rPr>
          <w:rFonts w:cs="Arial"/>
        </w:rPr>
      </w:pPr>
    </w:p>
    <w:p w14:paraId="2315CCA7" w14:textId="5556B21E" w:rsidR="00276569" w:rsidRPr="00276569" w:rsidRDefault="00276569" w:rsidP="00B21176">
      <w:pPr>
        <w:pStyle w:val="Nadpis3"/>
        <w:keepNext/>
        <w:ind w:left="709" w:hanging="709"/>
      </w:pPr>
      <w:bookmarkStart w:id="14" w:name="_Toc96979725"/>
      <w:r w:rsidRPr="00276569">
        <w:t xml:space="preserve">Specifikace </w:t>
      </w:r>
      <w:r w:rsidR="00745296">
        <w:t xml:space="preserve">konkrétních </w:t>
      </w:r>
      <w:r w:rsidR="00C77576">
        <w:t xml:space="preserve">instalačních a implementačních </w:t>
      </w:r>
      <w:r w:rsidRPr="00276569">
        <w:t>požadavků</w:t>
      </w:r>
      <w:bookmarkEnd w:id="14"/>
    </w:p>
    <w:p w14:paraId="1658DB3E" w14:textId="378E5FAF" w:rsidR="00276569" w:rsidRPr="005240CB" w:rsidRDefault="00276569" w:rsidP="00837F5A">
      <w:pPr>
        <w:spacing w:before="240" w:after="80" w:line="259" w:lineRule="auto"/>
        <w:rPr>
          <w:rFonts w:eastAsiaTheme="minorHAnsi" w:cs="Arial"/>
          <w:szCs w:val="22"/>
          <w:lang w:eastAsia="en-US"/>
        </w:rPr>
      </w:pPr>
      <w:r w:rsidRPr="005240CB">
        <w:rPr>
          <w:rFonts w:eastAsiaTheme="minorHAnsi" w:cs="Arial"/>
          <w:szCs w:val="22"/>
          <w:lang w:eastAsia="en-US"/>
        </w:rPr>
        <w:t xml:space="preserve">Dodaná zařízení budou umístěna do </w:t>
      </w:r>
      <w:r w:rsidR="005240CB">
        <w:rPr>
          <w:rFonts w:eastAsiaTheme="minorHAnsi" w:cs="Arial"/>
          <w:szCs w:val="22"/>
          <w:lang w:eastAsia="en-US"/>
        </w:rPr>
        <w:t>třech</w:t>
      </w:r>
      <w:r w:rsidRPr="005240CB">
        <w:rPr>
          <w:rFonts w:eastAsiaTheme="minorHAnsi" w:cs="Arial"/>
          <w:szCs w:val="22"/>
          <w:lang w:eastAsia="en-US"/>
        </w:rPr>
        <w:t xml:space="preserve"> oddělených datových center:</w:t>
      </w:r>
    </w:p>
    <w:p w14:paraId="69DF9251" w14:textId="77777777" w:rsidR="00276569" w:rsidRPr="005240CB" w:rsidRDefault="00276569" w:rsidP="00837F5A">
      <w:pPr>
        <w:numPr>
          <w:ilvl w:val="0"/>
          <w:numId w:val="27"/>
        </w:numPr>
        <w:spacing w:before="0" w:after="0" w:line="259" w:lineRule="auto"/>
        <w:rPr>
          <w:rFonts w:eastAsiaTheme="minorHAnsi" w:cs="Arial"/>
          <w:szCs w:val="22"/>
          <w:lang w:eastAsia="en-US"/>
        </w:rPr>
      </w:pPr>
      <w:r w:rsidRPr="005240CB">
        <w:rPr>
          <w:rFonts w:eastAsiaTheme="minorHAnsi" w:cs="Arial"/>
          <w:szCs w:val="22"/>
          <w:lang w:eastAsia="en-US"/>
        </w:rPr>
        <w:t>DC1</w:t>
      </w:r>
    </w:p>
    <w:p w14:paraId="49FAA01C" w14:textId="62DABDD9" w:rsidR="00276569" w:rsidRPr="005240CB" w:rsidRDefault="00621341" w:rsidP="00837F5A">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2</w:t>
      </w:r>
      <w:r w:rsidR="00FB09E4" w:rsidRPr="005240CB">
        <w:rPr>
          <w:rFonts w:eastAsiaTheme="minorHAnsi" w:cs="Arial"/>
          <w:szCs w:val="22"/>
          <w:lang w:eastAsia="en-US"/>
        </w:rPr>
        <w:t>x</w:t>
      </w:r>
      <w:r w:rsidR="00276569" w:rsidRPr="005240CB">
        <w:rPr>
          <w:rFonts w:eastAsiaTheme="minorHAnsi" w:cs="Arial"/>
          <w:szCs w:val="22"/>
          <w:lang w:eastAsia="en-US"/>
        </w:rPr>
        <w:t xml:space="preserve"> páteřní</w:t>
      </w:r>
      <w:r w:rsidR="00754678" w:rsidRPr="005240CB">
        <w:rPr>
          <w:rFonts w:eastAsiaTheme="minorHAnsi" w:cs="Arial"/>
          <w:szCs w:val="22"/>
          <w:lang w:eastAsia="en-US"/>
        </w:rPr>
        <w:t xml:space="preserve"> LAN</w:t>
      </w:r>
      <w:r w:rsidR="00276569" w:rsidRPr="005240CB">
        <w:rPr>
          <w:rFonts w:eastAsiaTheme="minorHAnsi" w:cs="Arial"/>
          <w:szCs w:val="22"/>
          <w:lang w:eastAsia="en-US"/>
        </w:rPr>
        <w:t xml:space="preserve"> přepínač</w:t>
      </w:r>
    </w:p>
    <w:p w14:paraId="04F584A8" w14:textId="6261D2D4" w:rsidR="005A49D2" w:rsidRPr="005240CB" w:rsidRDefault="005A49D2" w:rsidP="00837F5A">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 xml:space="preserve">2x </w:t>
      </w:r>
      <w:r w:rsidR="00215795" w:rsidRPr="005240CB">
        <w:rPr>
          <w:rFonts w:eastAsiaTheme="minorHAnsi" w:cs="Arial"/>
          <w:szCs w:val="22"/>
          <w:lang w:eastAsia="en-US"/>
        </w:rPr>
        <w:t>SAN přepínač</w:t>
      </w:r>
    </w:p>
    <w:p w14:paraId="2EDD3AFF" w14:textId="37DE5E36" w:rsidR="00276569" w:rsidRPr="005240CB" w:rsidRDefault="00621341" w:rsidP="00837F5A">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3</w:t>
      </w:r>
      <w:r w:rsidR="00FB09E4" w:rsidRPr="005240CB">
        <w:rPr>
          <w:rFonts w:eastAsiaTheme="minorHAnsi" w:cs="Arial"/>
          <w:szCs w:val="22"/>
          <w:lang w:eastAsia="en-US"/>
        </w:rPr>
        <w:t>x</w:t>
      </w:r>
      <w:r w:rsidR="00276569" w:rsidRPr="005240CB">
        <w:rPr>
          <w:rFonts w:eastAsiaTheme="minorHAnsi" w:cs="Arial"/>
          <w:szCs w:val="22"/>
          <w:lang w:eastAsia="en-US"/>
        </w:rPr>
        <w:t xml:space="preserve"> HCI server</w:t>
      </w:r>
    </w:p>
    <w:p w14:paraId="16B32E64" w14:textId="79626AD8" w:rsidR="00621341" w:rsidRPr="005240CB" w:rsidRDefault="00621341" w:rsidP="00837F5A">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1x úložiště PACS</w:t>
      </w:r>
    </w:p>
    <w:p w14:paraId="403FF922" w14:textId="60037775" w:rsidR="00621341" w:rsidRPr="005240CB" w:rsidRDefault="00621341" w:rsidP="00837F5A">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1x datový trezor</w:t>
      </w:r>
    </w:p>
    <w:p w14:paraId="29ED6C9C" w14:textId="1EB89662" w:rsidR="00621341" w:rsidRPr="005240CB" w:rsidRDefault="00621341" w:rsidP="00621341">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w:t>
      </w:r>
      <w:r w:rsidR="00FB09E4" w:rsidRPr="005240CB">
        <w:rPr>
          <w:rFonts w:eastAsiaTheme="minorHAnsi" w:cs="Arial"/>
          <w:szCs w:val="22"/>
          <w:lang w:eastAsia="en-US"/>
        </w:rPr>
        <w:t>x</w:t>
      </w:r>
      <w:r w:rsidRPr="005240CB">
        <w:rPr>
          <w:rFonts w:eastAsiaTheme="minorHAnsi" w:cs="Arial"/>
          <w:szCs w:val="22"/>
          <w:lang w:eastAsia="en-US"/>
        </w:rPr>
        <w:t xml:space="preserve"> UPS</w:t>
      </w:r>
    </w:p>
    <w:p w14:paraId="5AF2A694" w14:textId="77777777" w:rsidR="00621341" w:rsidRPr="005240CB" w:rsidRDefault="00621341" w:rsidP="00FB09E4">
      <w:pPr>
        <w:spacing w:before="0" w:after="160" w:line="259" w:lineRule="auto"/>
        <w:ind w:left="1440"/>
        <w:contextualSpacing/>
        <w:rPr>
          <w:rFonts w:eastAsiaTheme="minorHAnsi" w:cs="Arial"/>
          <w:szCs w:val="22"/>
          <w:lang w:eastAsia="en-US"/>
        </w:rPr>
      </w:pPr>
    </w:p>
    <w:p w14:paraId="773A0C5C" w14:textId="77777777" w:rsidR="00276569" w:rsidRPr="005240CB" w:rsidRDefault="00276569" w:rsidP="00837F5A">
      <w:pPr>
        <w:numPr>
          <w:ilvl w:val="0"/>
          <w:numId w:val="27"/>
        </w:numPr>
        <w:spacing w:before="0" w:after="0" w:line="259" w:lineRule="auto"/>
        <w:rPr>
          <w:rFonts w:eastAsiaTheme="minorHAnsi" w:cs="Arial"/>
          <w:szCs w:val="22"/>
          <w:lang w:eastAsia="en-US"/>
        </w:rPr>
      </w:pPr>
      <w:r w:rsidRPr="005240CB">
        <w:rPr>
          <w:rFonts w:eastAsiaTheme="minorHAnsi" w:cs="Arial"/>
          <w:szCs w:val="22"/>
          <w:lang w:eastAsia="en-US"/>
        </w:rPr>
        <w:t>DC2</w:t>
      </w:r>
    </w:p>
    <w:p w14:paraId="4CF8981A" w14:textId="3E191060" w:rsidR="00215795" w:rsidRPr="005240CB" w:rsidRDefault="00215795" w:rsidP="00215795">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2</w:t>
      </w:r>
      <w:r w:rsidR="00FB09E4" w:rsidRPr="005240CB">
        <w:rPr>
          <w:rFonts w:eastAsiaTheme="minorHAnsi" w:cs="Arial"/>
          <w:szCs w:val="22"/>
          <w:lang w:eastAsia="en-US"/>
        </w:rPr>
        <w:t>x</w:t>
      </w:r>
      <w:r w:rsidRPr="005240CB">
        <w:rPr>
          <w:rFonts w:eastAsiaTheme="minorHAnsi" w:cs="Arial"/>
          <w:szCs w:val="22"/>
          <w:lang w:eastAsia="en-US"/>
        </w:rPr>
        <w:t xml:space="preserve"> páteřní</w:t>
      </w:r>
      <w:r w:rsidR="00754678" w:rsidRPr="005240CB">
        <w:rPr>
          <w:rFonts w:eastAsiaTheme="minorHAnsi" w:cs="Arial"/>
          <w:szCs w:val="22"/>
          <w:lang w:eastAsia="en-US"/>
        </w:rPr>
        <w:t xml:space="preserve"> LAN</w:t>
      </w:r>
      <w:r w:rsidRPr="005240CB">
        <w:rPr>
          <w:rFonts w:eastAsiaTheme="minorHAnsi" w:cs="Arial"/>
          <w:szCs w:val="22"/>
          <w:lang w:eastAsia="en-US"/>
        </w:rPr>
        <w:t xml:space="preserve"> přepínač</w:t>
      </w:r>
    </w:p>
    <w:p w14:paraId="77F00CDC" w14:textId="77777777" w:rsidR="00215795" w:rsidRPr="005240CB" w:rsidRDefault="00215795" w:rsidP="00215795">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2x SAN přepínač</w:t>
      </w:r>
    </w:p>
    <w:p w14:paraId="4F2A57F2" w14:textId="78404B48" w:rsidR="00215795" w:rsidRPr="005240CB" w:rsidRDefault="00215795" w:rsidP="00215795">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3</w:t>
      </w:r>
      <w:r w:rsidR="00FB09E4" w:rsidRPr="005240CB">
        <w:rPr>
          <w:rFonts w:eastAsiaTheme="minorHAnsi" w:cs="Arial"/>
          <w:szCs w:val="22"/>
          <w:lang w:eastAsia="en-US"/>
        </w:rPr>
        <w:t>x</w:t>
      </w:r>
      <w:r w:rsidRPr="005240CB">
        <w:rPr>
          <w:rFonts w:eastAsiaTheme="minorHAnsi" w:cs="Arial"/>
          <w:szCs w:val="22"/>
          <w:lang w:eastAsia="en-US"/>
        </w:rPr>
        <w:t xml:space="preserve"> HCI server</w:t>
      </w:r>
    </w:p>
    <w:p w14:paraId="267CBADA" w14:textId="77777777" w:rsidR="00215795" w:rsidRPr="005240CB" w:rsidRDefault="00215795" w:rsidP="00215795">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1x úložiště PACS</w:t>
      </w:r>
    </w:p>
    <w:p w14:paraId="4EDAAE59" w14:textId="56745603" w:rsidR="00215795" w:rsidRPr="005240CB" w:rsidRDefault="00215795" w:rsidP="00215795">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w:t>
      </w:r>
      <w:r w:rsidR="00FB09E4" w:rsidRPr="005240CB">
        <w:rPr>
          <w:rFonts w:eastAsiaTheme="minorHAnsi" w:cs="Arial"/>
          <w:szCs w:val="22"/>
          <w:lang w:eastAsia="en-US"/>
        </w:rPr>
        <w:t>x</w:t>
      </w:r>
      <w:r w:rsidRPr="005240CB">
        <w:rPr>
          <w:rFonts w:eastAsiaTheme="minorHAnsi" w:cs="Arial"/>
          <w:szCs w:val="22"/>
          <w:lang w:eastAsia="en-US"/>
        </w:rPr>
        <w:t xml:space="preserve"> UPS </w:t>
      </w:r>
    </w:p>
    <w:p w14:paraId="5488ABA4" w14:textId="77777777" w:rsidR="00FB09E4" w:rsidRPr="005240CB" w:rsidRDefault="00FB09E4" w:rsidP="00FB09E4">
      <w:pPr>
        <w:spacing w:before="0" w:after="160" w:line="259" w:lineRule="auto"/>
        <w:ind w:left="1440"/>
        <w:contextualSpacing/>
        <w:rPr>
          <w:rFonts w:eastAsiaTheme="minorHAnsi" w:cs="Arial"/>
          <w:szCs w:val="22"/>
          <w:lang w:eastAsia="en-US"/>
        </w:rPr>
      </w:pPr>
    </w:p>
    <w:p w14:paraId="17C118BA" w14:textId="24591661" w:rsidR="00FB09E4" w:rsidRPr="005240CB" w:rsidRDefault="00FB09E4" w:rsidP="00FB09E4">
      <w:pPr>
        <w:numPr>
          <w:ilvl w:val="0"/>
          <w:numId w:val="27"/>
        </w:numPr>
        <w:spacing w:before="0" w:after="0" w:line="259" w:lineRule="auto"/>
        <w:rPr>
          <w:rFonts w:eastAsiaTheme="minorHAnsi" w:cs="Arial"/>
          <w:szCs w:val="22"/>
          <w:lang w:eastAsia="en-US"/>
        </w:rPr>
      </w:pPr>
      <w:r w:rsidRPr="005240CB">
        <w:rPr>
          <w:rFonts w:eastAsiaTheme="minorHAnsi" w:cs="Arial"/>
          <w:szCs w:val="22"/>
          <w:lang w:eastAsia="en-US"/>
        </w:rPr>
        <w:t>DC</w:t>
      </w:r>
      <w:r w:rsidR="00754678" w:rsidRPr="005240CB">
        <w:rPr>
          <w:rFonts w:eastAsiaTheme="minorHAnsi" w:cs="Arial"/>
          <w:szCs w:val="22"/>
          <w:lang w:eastAsia="en-US"/>
        </w:rPr>
        <w:t>3</w:t>
      </w:r>
    </w:p>
    <w:p w14:paraId="65DE50D0" w14:textId="5199BC08" w:rsidR="00FB09E4" w:rsidRPr="005240CB" w:rsidRDefault="00754678" w:rsidP="00FB09E4">
      <w:pPr>
        <w:numPr>
          <w:ilvl w:val="1"/>
          <w:numId w:val="26"/>
        </w:numPr>
        <w:spacing w:before="0" w:after="160" w:line="259" w:lineRule="auto"/>
        <w:contextualSpacing/>
        <w:rPr>
          <w:rFonts w:eastAsiaTheme="minorHAnsi" w:cs="Arial"/>
          <w:szCs w:val="22"/>
          <w:lang w:eastAsia="en-US"/>
        </w:rPr>
      </w:pPr>
      <w:r w:rsidRPr="005240CB">
        <w:rPr>
          <w:rFonts w:eastAsiaTheme="minorHAnsi" w:cs="Arial"/>
          <w:szCs w:val="22"/>
          <w:lang w:eastAsia="en-US"/>
        </w:rPr>
        <w:t>1x</w:t>
      </w:r>
      <w:r w:rsidR="00FB09E4" w:rsidRPr="005240CB">
        <w:rPr>
          <w:rFonts w:eastAsiaTheme="minorHAnsi" w:cs="Arial"/>
          <w:szCs w:val="22"/>
          <w:lang w:eastAsia="en-US"/>
        </w:rPr>
        <w:t xml:space="preserve"> </w:t>
      </w:r>
      <w:r w:rsidRPr="005240CB">
        <w:rPr>
          <w:rFonts w:eastAsiaTheme="minorHAnsi" w:cs="Arial"/>
          <w:szCs w:val="22"/>
          <w:lang w:eastAsia="en-US"/>
        </w:rPr>
        <w:t>server pro zálohování a správu HCI řešení</w:t>
      </w:r>
    </w:p>
    <w:p w14:paraId="199252F6" w14:textId="7D76ADDB" w:rsidR="00276569" w:rsidRPr="00B570B0" w:rsidRDefault="00276569" w:rsidP="00FB09E4">
      <w:pPr>
        <w:spacing w:before="0" w:after="160" w:line="259" w:lineRule="auto"/>
        <w:ind w:left="360"/>
        <w:contextualSpacing/>
        <w:rPr>
          <w:rFonts w:eastAsiaTheme="minorHAnsi" w:cs="Arial"/>
          <w:color w:val="FF0000"/>
          <w:szCs w:val="22"/>
          <w:lang w:eastAsia="en-US"/>
        </w:rPr>
      </w:pPr>
    </w:p>
    <w:p w14:paraId="1D856CFA" w14:textId="5995A389" w:rsidR="00276569" w:rsidRPr="00276569" w:rsidRDefault="00745296" w:rsidP="00837F5A">
      <w:pPr>
        <w:spacing w:before="240" w:after="80" w:line="259" w:lineRule="auto"/>
        <w:rPr>
          <w:rFonts w:eastAsiaTheme="minorHAnsi" w:cs="Arial"/>
          <w:szCs w:val="22"/>
          <w:lang w:eastAsia="en-US"/>
        </w:rPr>
      </w:pPr>
      <w:r>
        <w:rPr>
          <w:rFonts w:eastAsiaTheme="minorHAnsi" w:cs="Arial"/>
          <w:szCs w:val="22"/>
          <w:lang w:eastAsia="en-US"/>
        </w:rPr>
        <w:t>V rámci p</w:t>
      </w:r>
      <w:r w:rsidR="00276569" w:rsidRPr="00276569">
        <w:rPr>
          <w:rFonts w:eastAsiaTheme="minorHAnsi" w:cs="Arial"/>
          <w:szCs w:val="22"/>
          <w:lang w:eastAsia="en-US"/>
        </w:rPr>
        <w:t>řípravn</w:t>
      </w:r>
      <w:r>
        <w:rPr>
          <w:rFonts w:eastAsiaTheme="minorHAnsi" w:cs="Arial"/>
          <w:szCs w:val="22"/>
          <w:lang w:eastAsia="en-US"/>
        </w:rPr>
        <w:t xml:space="preserve">ých </w:t>
      </w:r>
      <w:r w:rsidR="00276569" w:rsidRPr="00276569">
        <w:rPr>
          <w:rFonts w:eastAsiaTheme="minorHAnsi" w:cs="Arial"/>
          <w:szCs w:val="22"/>
          <w:lang w:eastAsia="en-US"/>
        </w:rPr>
        <w:t>pr</w:t>
      </w:r>
      <w:r>
        <w:rPr>
          <w:rFonts w:eastAsiaTheme="minorHAnsi" w:cs="Arial"/>
          <w:szCs w:val="22"/>
          <w:lang w:eastAsia="en-US"/>
        </w:rPr>
        <w:t>a</w:t>
      </w:r>
      <w:r w:rsidR="00276569" w:rsidRPr="00276569">
        <w:rPr>
          <w:rFonts w:eastAsiaTheme="minorHAnsi" w:cs="Arial"/>
          <w:szCs w:val="22"/>
          <w:lang w:eastAsia="en-US"/>
        </w:rPr>
        <w:t>c</w:t>
      </w:r>
      <w:r>
        <w:rPr>
          <w:rFonts w:eastAsiaTheme="minorHAnsi" w:cs="Arial"/>
          <w:szCs w:val="22"/>
          <w:lang w:eastAsia="en-US"/>
        </w:rPr>
        <w:t>í</w:t>
      </w:r>
      <w:r w:rsidR="00276569" w:rsidRPr="00276569">
        <w:rPr>
          <w:rFonts w:eastAsiaTheme="minorHAnsi" w:cs="Arial"/>
          <w:szCs w:val="22"/>
          <w:lang w:eastAsia="en-US"/>
        </w:rPr>
        <w:t>:</w:t>
      </w:r>
    </w:p>
    <w:p w14:paraId="22B282D9"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návrh a segmentace sítě pro nově nasazované technologie (minimálně oddělení jednotlivých VMware typů komunikace do samostatných VLAN)</w:t>
      </w:r>
    </w:p>
    <w:p w14:paraId="35527202"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návrh adresního plánu pro potřeby nově nasazovaných technologií s ohledem na segmentaci stávající sítě v budoucnu</w:t>
      </w:r>
    </w:p>
    <w:p w14:paraId="36EC92E4"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návrh konvence DNS názvů pro jednotlivá zařízení</w:t>
      </w:r>
    </w:p>
    <w:p w14:paraId="2CCBF857"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definice parametrů SNMPv3 případně SNMPv2c zabezpečení</w:t>
      </w:r>
    </w:p>
    <w:p w14:paraId="2802EE55"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návrh a nasazení oddělené sítě pro správu</w:t>
      </w:r>
    </w:p>
    <w:p w14:paraId="137E0CB9"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návrh a nasazení Spanning Tree protokolu ve verzi MSTP</w:t>
      </w:r>
    </w:p>
    <w:p w14:paraId="65BAC083" w14:textId="73AB10F7" w:rsidR="00276569" w:rsidRPr="00276569" w:rsidRDefault="00745296" w:rsidP="00837F5A">
      <w:pPr>
        <w:spacing w:before="240" w:after="80" w:line="259" w:lineRule="auto"/>
        <w:rPr>
          <w:rFonts w:eastAsiaTheme="minorHAnsi" w:cs="Arial"/>
          <w:szCs w:val="22"/>
          <w:lang w:eastAsia="en-US"/>
        </w:rPr>
      </w:pPr>
      <w:r>
        <w:rPr>
          <w:rFonts w:eastAsiaTheme="minorHAnsi" w:cs="Arial"/>
          <w:szCs w:val="22"/>
          <w:lang w:eastAsia="en-US"/>
        </w:rPr>
        <w:lastRenderedPageBreak/>
        <w:t>V rámci i</w:t>
      </w:r>
      <w:r w:rsidR="00276569" w:rsidRPr="00276569">
        <w:rPr>
          <w:rFonts w:eastAsiaTheme="minorHAnsi" w:cs="Arial"/>
          <w:szCs w:val="22"/>
          <w:lang w:eastAsia="en-US"/>
        </w:rPr>
        <w:t>nstalační</w:t>
      </w:r>
      <w:r>
        <w:rPr>
          <w:rFonts w:eastAsiaTheme="minorHAnsi" w:cs="Arial"/>
          <w:szCs w:val="22"/>
          <w:lang w:eastAsia="en-US"/>
        </w:rPr>
        <w:t>ch</w:t>
      </w:r>
      <w:r w:rsidR="00276569" w:rsidRPr="00276569">
        <w:rPr>
          <w:rFonts w:eastAsiaTheme="minorHAnsi" w:cs="Arial"/>
          <w:szCs w:val="22"/>
          <w:lang w:eastAsia="en-US"/>
        </w:rPr>
        <w:t xml:space="preserve"> a implementační</w:t>
      </w:r>
      <w:r>
        <w:rPr>
          <w:rFonts w:eastAsiaTheme="minorHAnsi" w:cs="Arial"/>
          <w:szCs w:val="22"/>
          <w:lang w:eastAsia="en-US"/>
        </w:rPr>
        <w:t>ch</w:t>
      </w:r>
      <w:r w:rsidR="00276569" w:rsidRPr="00276569">
        <w:rPr>
          <w:rFonts w:eastAsiaTheme="minorHAnsi" w:cs="Arial"/>
          <w:szCs w:val="22"/>
          <w:lang w:eastAsia="en-US"/>
        </w:rPr>
        <w:t xml:space="preserve"> pr</w:t>
      </w:r>
      <w:r>
        <w:rPr>
          <w:rFonts w:eastAsiaTheme="minorHAnsi" w:cs="Arial"/>
          <w:szCs w:val="22"/>
          <w:lang w:eastAsia="en-US"/>
        </w:rPr>
        <w:t>a</w:t>
      </w:r>
      <w:r w:rsidR="00276569" w:rsidRPr="00276569">
        <w:rPr>
          <w:rFonts w:eastAsiaTheme="minorHAnsi" w:cs="Arial"/>
          <w:szCs w:val="22"/>
          <w:lang w:eastAsia="en-US"/>
        </w:rPr>
        <w:t>c</w:t>
      </w:r>
      <w:r>
        <w:rPr>
          <w:rFonts w:eastAsiaTheme="minorHAnsi" w:cs="Arial"/>
          <w:szCs w:val="22"/>
          <w:lang w:eastAsia="en-US"/>
        </w:rPr>
        <w:t>í</w:t>
      </w:r>
      <w:r w:rsidR="00276569" w:rsidRPr="00276569">
        <w:rPr>
          <w:rFonts w:eastAsiaTheme="minorHAnsi" w:cs="Arial"/>
          <w:szCs w:val="22"/>
          <w:lang w:eastAsia="en-US"/>
        </w:rPr>
        <w:t>:</w:t>
      </w:r>
    </w:p>
    <w:p w14:paraId="48786158"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dodávka požadovaného hardware a software</w:t>
      </w:r>
    </w:p>
    <w:p w14:paraId="4D3B3B32"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doprava hardware do místa instalace</w:t>
      </w:r>
    </w:p>
    <w:p w14:paraId="745AB8EA"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montáž dodaných zařízení do stávajících datových rozvaděčů</w:t>
      </w:r>
    </w:p>
    <w:p w14:paraId="5774DB59"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redundantní zapojení napájení jednotlivých zařízení mimo a přes pro ně vyhrazené UPS</w:t>
      </w:r>
    </w:p>
    <w:p w14:paraId="390FC65D"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konfigurace portů pro správu a karet pro vzdálenou správu jednotlivých zařízení a jejich připojení do vyhrazené sítě pro správu</w:t>
      </w:r>
    </w:p>
    <w:p w14:paraId="2D39C03E"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aktualizace firmware v jednotlivých zařízeních a jejich komponentách na nejnovější doporučené verze</w:t>
      </w:r>
    </w:p>
    <w:p w14:paraId="1B90D7ED"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zabezpečení přístupu ke správě jednotlivých zařízení, konfigurace synchronizace jejich času, konfigurace SNMP parametrů pro možnost vzdáleného dohledu, konfigurace SMTP pro zasílání e-mailové notifikace o stavu zařízení</w:t>
      </w:r>
    </w:p>
    <w:p w14:paraId="1EB86AED"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sestohování páteřních přepínačů a přístupových přepínačů a jejich redundantní propojení</w:t>
      </w:r>
    </w:p>
    <w:p w14:paraId="23EAD90C" w14:textId="660CDE29"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konfigurace agregačních skupin (LACP) na přepínačích pro propojení přepínačů, připojení serverů, </w:t>
      </w:r>
      <w:r w:rsidR="00601D0C">
        <w:rPr>
          <w:rFonts w:eastAsiaTheme="minorHAnsi" w:cs="Arial"/>
          <w:szCs w:val="22"/>
          <w:lang w:eastAsia="en-US"/>
        </w:rPr>
        <w:t>úložišť PACS a datového trezoru</w:t>
      </w:r>
    </w:p>
    <w:p w14:paraId="039557C3"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konfigurace VLAN, trunk portů a přístupových portů na jednotlivých přepínačích</w:t>
      </w:r>
    </w:p>
    <w:p w14:paraId="13548260"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nasazení Spanning-Tree protokolu (MSTP) na síťových prvcích</w:t>
      </w:r>
    </w:p>
    <w:p w14:paraId="2C1A48A2" w14:textId="21206435"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redundantní zapojení serverů a </w:t>
      </w:r>
      <w:r w:rsidR="00973D3D">
        <w:rPr>
          <w:rFonts w:eastAsiaTheme="minorHAnsi" w:cs="Arial"/>
          <w:szCs w:val="22"/>
          <w:lang w:eastAsia="en-US"/>
        </w:rPr>
        <w:t>datového trezoru</w:t>
      </w:r>
      <w:r w:rsidRPr="00276569">
        <w:rPr>
          <w:rFonts w:eastAsiaTheme="minorHAnsi" w:cs="Arial"/>
          <w:szCs w:val="22"/>
          <w:lang w:eastAsia="en-US"/>
        </w:rPr>
        <w:t xml:space="preserve"> k přepínačům</w:t>
      </w:r>
    </w:p>
    <w:p w14:paraId="07614BB1"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instalace a konfigurace hypervizoru VMware ESXi na příslušných serverech</w:t>
      </w:r>
    </w:p>
    <w:p w14:paraId="3AA17ACD"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instalace a konfigurace serveru VMware vCenter Appliance pro správu virtualizační infrastruktury</w:t>
      </w:r>
    </w:p>
    <w:p w14:paraId="5FF0D879"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nasazení a konfigurace distribuovaných switchů (vDS), vMotion komunikace, HA clusteru</w:t>
      </w:r>
    </w:p>
    <w:p w14:paraId="35AD772B" w14:textId="40FB266D"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instalace a konfigurace softwarově definovaného úložiště VMware vSAN (vSAN Stretched Cluster s </w:t>
      </w:r>
      <w:r w:rsidRPr="00276569">
        <w:rPr>
          <w:rFonts w:eastAsia="SimSun" w:cs="Arial"/>
          <w:szCs w:val="22"/>
          <w:lang w:eastAsia="en-US"/>
        </w:rPr>
        <w:t>vSAN Witness Appliance)</w:t>
      </w:r>
    </w:p>
    <w:p w14:paraId="5AC184F6"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instalace operačního systému a jeho aktualizací na zálohovací server, instalace ovladačů a nástrojů pro správu od výrobce serveru</w:t>
      </w:r>
    </w:p>
    <w:p w14:paraId="4D16B120" w14:textId="756FF4BF"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instalace zálohovacího software Veeam na zálohovací server a jeho konfigurace (bez konfigurace zálohovacích úloh</w:t>
      </w:r>
      <w:r w:rsidR="008042AA">
        <w:rPr>
          <w:rFonts w:eastAsiaTheme="minorHAnsi" w:cs="Arial"/>
          <w:szCs w:val="22"/>
          <w:lang w:eastAsia="en-US"/>
        </w:rPr>
        <w:t xml:space="preserve"> </w:t>
      </w:r>
      <w:r w:rsidR="00147B1E">
        <w:rPr>
          <w:rFonts w:eastAsiaTheme="minorHAnsi" w:cs="Arial"/>
          <w:szCs w:val="22"/>
          <w:lang w:eastAsia="en-US"/>
        </w:rPr>
        <w:t>–</w:t>
      </w:r>
      <w:r w:rsidR="008042AA">
        <w:rPr>
          <w:rFonts w:eastAsiaTheme="minorHAnsi" w:cs="Arial"/>
          <w:szCs w:val="22"/>
          <w:lang w:eastAsia="en-US"/>
        </w:rPr>
        <w:t xml:space="preserve"> </w:t>
      </w:r>
      <w:r w:rsidR="00147B1E">
        <w:rPr>
          <w:rFonts w:eastAsiaTheme="minorHAnsi" w:cs="Arial"/>
          <w:szCs w:val="22"/>
          <w:lang w:eastAsia="en-US"/>
        </w:rPr>
        <w:t>podpora při přenesení ze stávajícího backup serveru</w:t>
      </w:r>
      <w:r w:rsidRPr="00276569">
        <w:rPr>
          <w:rFonts w:eastAsiaTheme="minorHAnsi" w:cs="Arial"/>
          <w:szCs w:val="22"/>
          <w:lang w:eastAsia="en-US"/>
        </w:rPr>
        <w:t>)</w:t>
      </w:r>
    </w:p>
    <w:p w14:paraId="7A95F7B5" w14:textId="74F5AC0F"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 xml:space="preserve">připojení </w:t>
      </w:r>
      <w:r w:rsidR="00B65750">
        <w:rPr>
          <w:rFonts w:eastAsiaTheme="minorHAnsi" w:cs="Arial"/>
          <w:szCs w:val="22"/>
          <w:lang w:eastAsia="en-US"/>
        </w:rPr>
        <w:t>datového trezoru</w:t>
      </w:r>
      <w:r w:rsidRPr="00276569">
        <w:rPr>
          <w:rFonts w:eastAsiaTheme="minorHAnsi" w:cs="Arial"/>
          <w:szCs w:val="22"/>
          <w:lang w:eastAsia="en-US"/>
        </w:rPr>
        <w:t xml:space="preserve"> k zálohovacímu serveru</w:t>
      </w:r>
    </w:p>
    <w:p w14:paraId="664CC7D9"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nastavení pravidelných self-testů UPS a e-mailové notifikace o výsledku těchto testů</w:t>
      </w:r>
    </w:p>
    <w:p w14:paraId="2A9BBBA8" w14:textId="77777777" w:rsidR="00276569" w:rsidRPr="00B65750" w:rsidRDefault="00276569" w:rsidP="00837F5A">
      <w:pPr>
        <w:numPr>
          <w:ilvl w:val="0"/>
          <w:numId w:val="27"/>
        </w:numPr>
        <w:spacing w:before="0" w:after="0" w:line="259" w:lineRule="auto"/>
        <w:rPr>
          <w:rFonts w:eastAsiaTheme="minorHAnsi" w:cs="Arial"/>
          <w:szCs w:val="22"/>
          <w:lang w:eastAsia="en-US"/>
        </w:rPr>
      </w:pPr>
      <w:r w:rsidRPr="00B65750">
        <w:rPr>
          <w:rFonts w:eastAsiaTheme="minorHAnsi" w:cs="Arial"/>
          <w:szCs w:val="22"/>
          <w:lang w:eastAsia="en-US"/>
        </w:rPr>
        <w:t>konfigurace UPS a instalace software na servery a jejich konfigurace pro řízené vypínání serverů v případě výpadku napájení</w:t>
      </w:r>
    </w:p>
    <w:p w14:paraId="337ADE1E"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aplikace licencí</w:t>
      </w:r>
    </w:p>
    <w:p w14:paraId="0BA806AF"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kompletní ověření funkčnosti celého řešení</w:t>
      </w:r>
    </w:p>
    <w:p w14:paraId="48151CA0" w14:textId="0DB25558"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vytvoření testovací</w:t>
      </w:r>
      <w:r w:rsidR="00561C7F">
        <w:rPr>
          <w:rFonts w:eastAsiaTheme="minorHAnsi" w:cs="Arial"/>
          <w:szCs w:val="22"/>
          <w:lang w:eastAsia="en-US"/>
        </w:rPr>
        <w:t>ch</w:t>
      </w:r>
      <w:r w:rsidRPr="00276569">
        <w:rPr>
          <w:rFonts w:eastAsiaTheme="minorHAnsi" w:cs="Arial"/>
          <w:szCs w:val="22"/>
          <w:lang w:eastAsia="en-US"/>
        </w:rPr>
        <w:t xml:space="preserve"> virtuální</w:t>
      </w:r>
      <w:r w:rsidR="00561C7F">
        <w:rPr>
          <w:rFonts w:eastAsiaTheme="minorHAnsi" w:cs="Arial"/>
          <w:szCs w:val="22"/>
          <w:lang w:eastAsia="en-US"/>
        </w:rPr>
        <w:t>ch</w:t>
      </w:r>
      <w:r w:rsidRPr="00276569">
        <w:rPr>
          <w:rFonts w:eastAsiaTheme="minorHAnsi" w:cs="Arial"/>
          <w:szCs w:val="22"/>
          <w:lang w:eastAsia="en-US"/>
        </w:rPr>
        <w:t xml:space="preserve"> server</w:t>
      </w:r>
      <w:r w:rsidR="00561C7F">
        <w:rPr>
          <w:rFonts w:eastAsiaTheme="minorHAnsi" w:cs="Arial"/>
          <w:szCs w:val="22"/>
          <w:lang w:eastAsia="en-US"/>
        </w:rPr>
        <w:t>ů</w:t>
      </w:r>
      <w:r w:rsidRPr="00276569">
        <w:rPr>
          <w:rFonts w:eastAsiaTheme="minorHAnsi" w:cs="Arial"/>
          <w:szCs w:val="22"/>
          <w:lang w:eastAsia="en-US"/>
        </w:rPr>
        <w:t xml:space="preserve"> ve virtualizační infrastruktuře</w:t>
      </w:r>
      <w:r w:rsidR="00BD2AAA">
        <w:rPr>
          <w:rFonts w:eastAsiaTheme="minorHAnsi" w:cs="Arial"/>
          <w:szCs w:val="22"/>
          <w:lang w:eastAsia="en-US"/>
        </w:rPr>
        <w:t xml:space="preserve"> </w:t>
      </w:r>
    </w:p>
    <w:p w14:paraId="6CF7F0AD"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simulovaný výpadek jednoho z přístupových přepínačů</w:t>
      </w:r>
    </w:p>
    <w:p w14:paraId="7ED912C8"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simulovaný výpadek jednoho z páteřních přepínačů</w:t>
      </w:r>
    </w:p>
    <w:p w14:paraId="68B27F43"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odpojení jednoho z propojů mezi páteřními přepínači</w:t>
      </w:r>
    </w:p>
    <w:p w14:paraId="22C909E1"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odpojení obou propojů mezi páteřními přepínači a ověření funkčnosti MAD funkcionality</w:t>
      </w:r>
    </w:p>
    <w:p w14:paraId="158CBCBB"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všech agregačních skupin střídavým odpojením jedné z linek v agregační skupině</w:t>
      </w:r>
    </w:p>
    <w:p w14:paraId="53310A0E"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korektní konfigurace Spanning-Tree protokolu vytvořením smyčky mezi přepínači</w:t>
      </w:r>
    </w:p>
    <w:p w14:paraId="1B5B96CD"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odstávky jednoho z nodů VMware vSAN clusteru (plánovaná i neplánovaná)</w:t>
      </w:r>
    </w:p>
    <w:p w14:paraId="23B4F68A"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funkcionality VMware HA a restartu testovacího virtuálního serveru v druhé lokalitě</w:t>
      </w:r>
    </w:p>
    <w:p w14:paraId="7062CB38"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simulovaný výpadek celé jedné lokality (datového centra)</w:t>
      </w:r>
    </w:p>
    <w:p w14:paraId="191B214D"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redundantního napájení jednotlivých zařízení střídavým odpojením jednoho z napájecích zdrojů</w:t>
      </w:r>
    </w:p>
    <w:p w14:paraId="40D9477C"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funkčnosti korektního vypnutí jednotlivých serverů při výpadku napájení</w:t>
      </w:r>
    </w:p>
    <w:p w14:paraId="6A9848F2" w14:textId="77777777" w:rsidR="00276569" w:rsidRPr="00276569" w:rsidRDefault="00276569" w:rsidP="00837F5A">
      <w:pPr>
        <w:numPr>
          <w:ilvl w:val="1"/>
          <w:numId w:val="27"/>
        </w:numPr>
        <w:spacing w:before="0" w:after="0" w:line="259" w:lineRule="auto"/>
        <w:rPr>
          <w:rFonts w:eastAsiaTheme="minorHAnsi" w:cs="Arial"/>
          <w:szCs w:val="22"/>
          <w:lang w:eastAsia="en-US"/>
        </w:rPr>
      </w:pPr>
      <w:r w:rsidRPr="00276569">
        <w:rPr>
          <w:rFonts w:eastAsiaTheme="minorHAnsi" w:cs="Arial"/>
          <w:szCs w:val="22"/>
          <w:lang w:eastAsia="en-US"/>
        </w:rPr>
        <w:t>otestování funkčnosti vypnutí celé infrastruktury při výpadku napájení a jejího korektního nastartování po obnovení napájení</w:t>
      </w:r>
    </w:p>
    <w:p w14:paraId="6F335124"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lastRenderedPageBreak/>
        <w:t>propojení celého řešení do stávající síťové infrastruktury</w:t>
      </w:r>
    </w:p>
    <w:p w14:paraId="1EBCBB21"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zpracování podrobné dokumentace skutečného provedení</w:t>
      </w:r>
    </w:p>
    <w:p w14:paraId="4963ADF0"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provedení akceptačních testů</w:t>
      </w:r>
    </w:p>
    <w:p w14:paraId="1014BEEF" w14:textId="77777777" w:rsidR="00276569" w:rsidRPr="00276569" w:rsidRDefault="00276569" w:rsidP="00837F5A">
      <w:pPr>
        <w:numPr>
          <w:ilvl w:val="0"/>
          <w:numId w:val="27"/>
        </w:numPr>
        <w:spacing w:before="0" w:after="0" w:line="259" w:lineRule="auto"/>
        <w:rPr>
          <w:rFonts w:eastAsiaTheme="minorHAnsi" w:cs="Arial"/>
          <w:szCs w:val="22"/>
          <w:lang w:eastAsia="en-US"/>
        </w:rPr>
      </w:pPr>
      <w:r w:rsidRPr="00276569">
        <w:rPr>
          <w:rFonts w:eastAsiaTheme="minorHAnsi" w:cs="Arial"/>
          <w:szCs w:val="22"/>
          <w:lang w:eastAsia="en-US"/>
        </w:rPr>
        <w:t>zaškolení administrátorů</w:t>
      </w:r>
    </w:p>
    <w:p w14:paraId="06ED9C23" w14:textId="77777777" w:rsidR="00276569" w:rsidRPr="00276569" w:rsidRDefault="00276569" w:rsidP="00837F5A">
      <w:pPr>
        <w:spacing w:before="0" w:after="0" w:line="259" w:lineRule="auto"/>
        <w:ind w:left="720"/>
        <w:rPr>
          <w:rFonts w:eastAsiaTheme="minorHAnsi" w:cs="Arial"/>
          <w:szCs w:val="22"/>
          <w:lang w:eastAsia="en-US"/>
        </w:rPr>
      </w:pPr>
    </w:p>
    <w:p w14:paraId="648B9EDD" w14:textId="6570D850" w:rsidR="00276569" w:rsidRPr="00276569" w:rsidRDefault="00276569" w:rsidP="00837F5A">
      <w:pPr>
        <w:pStyle w:val="Nadpis3"/>
        <w:ind w:left="709" w:hanging="709"/>
      </w:pPr>
      <w:bookmarkStart w:id="15" w:name="_Toc96979726"/>
      <w:r w:rsidRPr="00276569">
        <w:t>Obecné požadavky</w:t>
      </w:r>
      <w:bookmarkEnd w:id="15"/>
    </w:p>
    <w:p w14:paraId="13FBF109" w14:textId="13FD4B24" w:rsidR="00985D72" w:rsidRDefault="00276569" w:rsidP="00837F5A">
      <w:pPr>
        <w:pStyle w:val="Normln-Odstavec"/>
        <w:rPr>
          <w:rFonts w:cs="Arial"/>
        </w:rPr>
      </w:pPr>
      <w:r w:rsidRPr="00276569">
        <w:rPr>
          <w:rFonts w:cs="Arial"/>
        </w:rPr>
        <w:t xml:space="preserve">Zadavatel </w:t>
      </w:r>
      <w:r w:rsidR="00985D72">
        <w:rPr>
          <w:rFonts w:cs="Arial"/>
        </w:rPr>
        <w:t xml:space="preserve">v rámci dodávky </w:t>
      </w:r>
      <w:r w:rsidRPr="00276569">
        <w:rPr>
          <w:rFonts w:cs="Arial"/>
        </w:rPr>
        <w:t xml:space="preserve">požaduje provést implementační práce na dodaných </w:t>
      </w:r>
      <w:r w:rsidR="00985D72">
        <w:rPr>
          <w:rFonts w:cs="Arial"/>
        </w:rPr>
        <w:t xml:space="preserve">HW a SW </w:t>
      </w:r>
      <w:r w:rsidRPr="00276569">
        <w:rPr>
          <w:rFonts w:cs="Arial"/>
        </w:rPr>
        <w:t>komponent</w:t>
      </w:r>
      <w:r w:rsidR="00985D72">
        <w:rPr>
          <w:rFonts w:cs="Arial"/>
        </w:rPr>
        <w:t>ách</w:t>
      </w:r>
      <w:r w:rsidRPr="00276569">
        <w:rPr>
          <w:rFonts w:cs="Arial"/>
        </w:rPr>
        <w:t xml:space="preserve">. Konkrétní požadované práce </w:t>
      </w:r>
      <w:r w:rsidR="00B75A3E">
        <w:rPr>
          <w:rFonts w:cs="Arial"/>
        </w:rPr>
        <w:t xml:space="preserve">v závislosti na předmětu dodávky </w:t>
      </w:r>
      <w:r w:rsidRPr="00276569">
        <w:rPr>
          <w:rFonts w:cs="Arial"/>
        </w:rPr>
        <w:t xml:space="preserve">jsou </w:t>
      </w:r>
      <w:r w:rsidR="00985D72">
        <w:rPr>
          <w:rFonts w:cs="Arial"/>
        </w:rPr>
        <w:t xml:space="preserve">specifikovány </w:t>
      </w:r>
      <w:r w:rsidRPr="00276569">
        <w:rPr>
          <w:rFonts w:cs="Arial"/>
        </w:rPr>
        <w:t xml:space="preserve">výše. </w:t>
      </w:r>
      <w:r w:rsidR="00763DBE">
        <w:rPr>
          <w:rFonts w:cs="Arial"/>
        </w:rPr>
        <w:t>Dodavatel</w:t>
      </w:r>
      <w:r w:rsidRPr="00276569">
        <w:rPr>
          <w:rFonts w:cs="Arial"/>
        </w:rPr>
        <w:t xml:space="preserve"> je povinen zahrnout do nabídky </w:t>
      </w:r>
      <w:r w:rsidR="00985D72">
        <w:rPr>
          <w:rFonts w:cs="Arial"/>
        </w:rPr>
        <w:t xml:space="preserve">i </w:t>
      </w:r>
      <w:r w:rsidRPr="00276569">
        <w:rPr>
          <w:rFonts w:cs="Arial"/>
        </w:rPr>
        <w:t xml:space="preserve">veškeré další činnosti a prostředky, které jsou nezbytné pro </w:t>
      </w:r>
      <w:r w:rsidR="008D15A8">
        <w:rPr>
          <w:rFonts w:cs="Arial"/>
        </w:rPr>
        <w:t xml:space="preserve">řádné </w:t>
      </w:r>
      <w:r w:rsidRPr="00276569">
        <w:rPr>
          <w:rFonts w:cs="Arial"/>
        </w:rPr>
        <w:t xml:space="preserve">provedení díla v rozsahu doporučeném výrobci a dle tzv. nejlepších praktik, i v případě, pokud nejsou explicitně uvedeny, ale jsou pro realizaci předmětu plnění podstatné. </w:t>
      </w:r>
    </w:p>
    <w:p w14:paraId="5B5A6E4F" w14:textId="037AAAED" w:rsidR="00276569" w:rsidRPr="00276569" w:rsidRDefault="00276569" w:rsidP="00837F5A">
      <w:pPr>
        <w:pStyle w:val="Normln-Odstavec"/>
        <w:rPr>
          <w:rFonts w:cs="Arial"/>
        </w:rPr>
      </w:pPr>
      <w:r w:rsidRPr="00276569">
        <w:rPr>
          <w:rFonts w:cs="Arial"/>
        </w:rPr>
        <w:t>Implementační služby budou minimálně v následujícím rozsahu:</w:t>
      </w:r>
    </w:p>
    <w:p w14:paraId="3746A75D"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zpracování předimplementační analýzy</w:t>
      </w:r>
    </w:p>
    <w:p w14:paraId="2C8F6C62"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zpracování prováděcí dokumentace</w:t>
      </w:r>
    </w:p>
    <w:p w14:paraId="153DBE07"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zajištění projektového vedení realizace předmětu plnění</w:t>
      </w:r>
    </w:p>
    <w:p w14:paraId="7CAFBE86"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dodávku nabízeného hardware a software</w:t>
      </w:r>
    </w:p>
    <w:p w14:paraId="7D2D0C6B" w14:textId="6F44F4AE" w:rsidR="00276569" w:rsidRPr="00276569" w:rsidRDefault="00276569" w:rsidP="00837F5A">
      <w:pPr>
        <w:pStyle w:val="Normln-Odstavec"/>
        <w:numPr>
          <w:ilvl w:val="0"/>
          <w:numId w:val="30"/>
        </w:numPr>
        <w:spacing w:after="0"/>
        <w:ind w:left="714" w:hanging="357"/>
        <w:rPr>
          <w:rFonts w:cs="Arial"/>
        </w:rPr>
      </w:pPr>
      <w:r w:rsidRPr="00276569">
        <w:rPr>
          <w:rFonts w:cs="Arial"/>
        </w:rPr>
        <w:t>kompletní implementaci řešení splňující povinné a nabízené parametry technického řešení</w:t>
      </w:r>
    </w:p>
    <w:p w14:paraId="2C99C9D6" w14:textId="22E0E605" w:rsidR="00330FC1" w:rsidRPr="00276569" w:rsidRDefault="00330FC1" w:rsidP="00837F5A">
      <w:pPr>
        <w:numPr>
          <w:ilvl w:val="0"/>
          <w:numId w:val="30"/>
        </w:numPr>
        <w:spacing w:before="0" w:after="0" w:line="259" w:lineRule="auto"/>
        <w:rPr>
          <w:rFonts w:eastAsiaTheme="minorHAnsi" w:cs="Arial"/>
          <w:szCs w:val="22"/>
          <w:lang w:eastAsia="en-US"/>
        </w:rPr>
      </w:pPr>
      <w:r w:rsidRPr="00276569">
        <w:rPr>
          <w:rFonts w:eastAsiaTheme="minorHAnsi" w:cs="Arial"/>
          <w:szCs w:val="22"/>
          <w:lang w:eastAsia="en-US"/>
        </w:rPr>
        <w:t>zpracování dokumentace skutečného provedení</w:t>
      </w:r>
    </w:p>
    <w:p w14:paraId="44425AE2" w14:textId="17DA54BE" w:rsidR="00276569" w:rsidRPr="00276569" w:rsidRDefault="00276569" w:rsidP="00837F5A">
      <w:pPr>
        <w:pStyle w:val="Normln-Odstavec"/>
        <w:numPr>
          <w:ilvl w:val="0"/>
          <w:numId w:val="30"/>
        </w:numPr>
        <w:spacing w:after="0"/>
        <w:ind w:left="714" w:hanging="357"/>
        <w:rPr>
          <w:rFonts w:cs="Arial"/>
        </w:rPr>
      </w:pPr>
      <w:r w:rsidRPr="00276569">
        <w:rPr>
          <w:rFonts w:cs="Arial"/>
        </w:rPr>
        <w:t>zaškolení administrátorů</w:t>
      </w:r>
    </w:p>
    <w:p w14:paraId="40A56D3D"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zajištění zkušebního provozu</w:t>
      </w:r>
    </w:p>
    <w:p w14:paraId="255C8E89"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provedení akceptačních testů</w:t>
      </w:r>
    </w:p>
    <w:p w14:paraId="6AD4DB49" w14:textId="77777777" w:rsidR="00276569" w:rsidRPr="00276569" w:rsidRDefault="00276569" w:rsidP="00837F5A">
      <w:pPr>
        <w:pStyle w:val="Normln-Odstavec"/>
        <w:numPr>
          <w:ilvl w:val="0"/>
          <w:numId w:val="30"/>
        </w:numPr>
        <w:spacing w:after="0"/>
        <w:ind w:left="714" w:hanging="357"/>
        <w:rPr>
          <w:rFonts w:cs="Arial"/>
        </w:rPr>
      </w:pPr>
      <w:r w:rsidRPr="00276569">
        <w:rPr>
          <w:rFonts w:cs="Arial"/>
        </w:rPr>
        <w:t>předání do ostrého provozu</w:t>
      </w:r>
    </w:p>
    <w:p w14:paraId="02ED5E3C" w14:textId="0D65ED02" w:rsidR="00276569" w:rsidRDefault="00276569" w:rsidP="00837F5A">
      <w:pPr>
        <w:pStyle w:val="Normln-Odstavec"/>
        <w:numPr>
          <w:ilvl w:val="0"/>
          <w:numId w:val="30"/>
        </w:numPr>
        <w:spacing w:after="0"/>
        <w:ind w:left="714" w:hanging="357"/>
        <w:rPr>
          <w:rFonts w:cs="Arial"/>
        </w:rPr>
      </w:pPr>
      <w:r w:rsidRPr="00276569">
        <w:rPr>
          <w:rFonts w:cs="Arial"/>
        </w:rPr>
        <w:t>zajištění ostatních služeb potřebných pro realizaci projektu</w:t>
      </w:r>
    </w:p>
    <w:p w14:paraId="1A422E1C" w14:textId="77777777" w:rsidR="00B75A3E" w:rsidRPr="00276569" w:rsidRDefault="00B75A3E" w:rsidP="00837F5A">
      <w:pPr>
        <w:pStyle w:val="Normln-Odstavec"/>
        <w:spacing w:after="0"/>
        <w:ind w:left="714"/>
        <w:rPr>
          <w:rFonts w:cs="Arial"/>
        </w:rPr>
      </w:pPr>
    </w:p>
    <w:p w14:paraId="6744C7AF" w14:textId="7B1E21BA" w:rsidR="00276569" w:rsidRDefault="00276569" w:rsidP="00837F5A">
      <w:pPr>
        <w:pStyle w:val="Normln-Odstavec"/>
        <w:rPr>
          <w:rFonts w:cs="Arial"/>
        </w:rPr>
      </w:pPr>
      <w:r w:rsidRPr="00276569">
        <w:rPr>
          <w:rFonts w:cs="Arial"/>
        </w:rPr>
        <w:t xml:space="preserve">Veškerá dokumentace musí být zhotovena výhradně v českém jazyce, bude dodána v elektronické formě ve standartních formátech (např. MS Office) používaných zadavatelem na datovém nosiči a 1x kopii v papírové formě. </w:t>
      </w:r>
    </w:p>
    <w:p w14:paraId="4E00E5EA" w14:textId="77777777" w:rsidR="00423CEB" w:rsidRPr="00276569" w:rsidRDefault="00423CEB" w:rsidP="00837F5A">
      <w:pPr>
        <w:pStyle w:val="Normln-Odstavec"/>
        <w:rPr>
          <w:rFonts w:cs="Arial"/>
        </w:rPr>
      </w:pPr>
    </w:p>
    <w:p w14:paraId="54AD8501" w14:textId="77777777" w:rsidR="00276569" w:rsidRPr="00276569" w:rsidRDefault="00276569" w:rsidP="00837F5A">
      <w:pPr>
        <w:pStyle w:val="Nadpis3"/>
        <w:ind w:left="709" w:hanging="709"/>
      </w:pPr>
      <w:bookmarkStart w:id="16" w:name="_Toc96979727"/>
      <w:r w:rsidRPr="00276569">
        <w:t>Požadavky na předimplementační analýzu</w:t>
      </w:r>
      <w:bookmarkEnd w:id="16"/>
    </w:p>
    <w:p w14:paraId="1FD44E95" w14:textId="4AA5B02D" w:rsidR="00276569" w:rsidRPr="00276569" w:rsidRDefault="00763DBE" w:rsidP="00837F5A">
      <w:pPr>
        <w:pStyle w:val="Normln-Odstavec"/>
        <w:rPr>
          <w:rFonts w:cs="Arial"/>
        </w:rPr>
      </w:pPr>
      <w:r>
        <w:rPr>
          <w:rFonts w:cs="Arial"/>
        </w:rPr>
        <w:t>Dodavatel</w:t>
      </w:r>
      <w:r w:rsidR="00276569" w:rsidRPr="00276569">
        <w:rPr>
          <w:rFonts w:cs="Arial"/>
        </w:rPr>
        <w:t xml:space="preserve"> před implementací řešení zpracuje předimplementační analýzu, minimálně pro následující oblasti: </w:t>
      </w:r>
    </w:p>
    <w:p w14:paraId="2ED76E17" w14:textId="77777777" w:rsidR="00276569" w:rsidRPr="008F0562" w:rsidRDefault="00276569" w:rsidP="00837F5A">
      <w:pPr>
        <w:pStyle w:val="Normln-Odstavec"/>
        <w:numPr>
          <w:ilvl w:val="0"/>
          <w:numId w:val="34"/>
        </w:numPr>
        <w:spacing w:after="0"/>
        <w:ind w:left="714" w:hanging="357"/>
        <w:rPr>
          <w:rFonts w:cs="Arial"/>
        </w:rPr>
      </w:pPr>
      <w:r w:rsidRPr="008F0562">
        <w:rPr>
          <w:rFonts w:cs="Arial"/>
        </w:rPr>
        <w:t>způsob začlenění nabízeného řešení do stávajícího ICT prostředí</w:t>
      </w:r>
    </w:p>
    <w:p w14:paraId="5DFDA69A" w14:textId="76BE3A3F" w:rsidR="00D63978" w:rsidRDefault="00D63978" w:rsidP="00837F5A">
      <w:pPr>
        <w:pStyle w:val="Normln-Odstavec"/>
        <w:numPr>
          <w:ilvl w:val="0"/>
          <w:numId w:val="34"/>
        </w:numPr>
        <w:spacing w:after="0"/>
        <w:ind w:left="714" w:hanging="357"/>
        <w:rPr>
          <w:rFonts w:cs="Arial"/>
        </w:rPr>
      </w:pPr>
      <w:r>
        <w:rPr>
          <w:rFonts w:cs="Arial"/>
        </w:rPr>
        <w:t>analýza požadavk</w:t>
      </w:r>
      <w:r w:rsidR="00561C7F">
        <w:rPr>
          <w:rFonts w:cs="Arial"/>
        </w:rPr>
        <w:t>ů</w:t>
      </w:r>
      <w:r>
        <w:rPr>
          <w:rFonts w:cs="Arial"/>
        </w:rPr>
        <w:t xml:space="preserve"> na síťovou infrastrukturu</w:t>
      </w:r>
      <w:r w:rsidR="00561C7F">
        <w:rPr>
          <w:rFonts w:cs="Arial"/>
        </w:rPr>
        <w:t xml:space="preserve"> </w:t>
      </w:r>
    </w:p>
    <w:p w14:paraId="3F307A85" w14:textId="68D567D8" w:rsidR="00276569" w:rsidRPr="00276569" w:rsidRDefault="00276569" w:rsidP="00837F5A">
      <w:pPr>
        <w:pStyle w:val="Normln-Odstavec"/>
        <w:numPr>
          <w:ilvl w:val="0"/>
          <w:numId w:val="34"/>
        </w:numPr>
        <w:spacing w:after="0"/>
        <w:ind w:left="714" w:hanging="357"/>
        <w:rPr>
          <w:rFonts w:cs="Arial"/>
        </w:rPr>
      </w:pPr>
      <w:r w:rsidRPr="00276569">
        <w:rPr>
          <w:rFonts w:cs="Arial"/>
        </w:rPr>
        <w:t>analýza požadavků na ukládání a zálohování dat, obnovu dat, toky a objemy dat</w:t>
      </w:r>
    </w:p>
    <w:p w14:paraId="41D9143C" w14:textId="7B985C55" w:rsidR="00276569" w:rsidRPr="00276569" w:rsidRDefault="007D553C" w:rsidP="00837F5A">
      <w:pPr>
        <w:pStyle w:val="Normln-Odstavec"/>
        <w:numPr>
          <w:ilvl w:val="0"/>
          <w:numId w:val="34"/>
        </w:numPr>
        <w:spacing w:after="0"/>
        <w:ind w:left="714" w:hanging="357"/>
        <w:rPr>
          <w:rFonts w:cs="Arial"/>
        </w:rPr>
      </w:pPr>
      <w:r>
        <w:rPr>
          <w:rFonts w:cs="Arial"/>
        </w:rPr>
        <w:t xml:space="preserve">požadavky na </w:t>
      </w:r>
      <w:r w:rsidR="00276569" w:rsidRPr="00276569">
        <w:rPr>
          <w:rFonts w:cs="Arial"/>
        </w:rPr>
        <w:t>rekonfigurace stávajících systémů ve vztahu k plánovanému využití</w:t>
      </w:r>
    </w:p>
    <w:p w14:paraId="3FEA2C6C" w14:textId="77777777" w:rsidR="00276569" w:rsidRPr="00276569" w:rsidRDefault="00276569" w:rsidP="00837F5A">
      <w:pPr>
        <w:pStyle w:val="Normln-Odstavec"/>
        <w:numPr>
          <w:ilvl w:val="0"/>
          <w:numId w:val="34"/>
        </w:numPr>
        <w:spacing w:after="0"/>
        <w:ind w:left="714" w:hanging="357"/>
        <w:rPr>
          <w:rFonts w:cs="Arial"/>
        </w:rPr>
      </w:pPr>
      <w:r w:rsidRPr="00276569">
        <w:rPr>
          <w:rFonts w:cs="Arial"/>
        </w:rPr>
        <w:t>dopady implementace na dostupnost a funkčnost stávajících služeb</w:t>
      </w:r>
    </w:p>
    <w:p w14:paraId="15B6F0EC" w14:textId="14DF70A0" w:rsidR="00276569" w:rsidRPr="00276569" w:rsidRDefault="00276569" w:rsidP="00837F5A">
      <w:pPr>
        <w:pStyle w:val="Normln-Odstavec"/>
        <w:numPr>
          <w:ilvl w:val="0"/>
          <w:numId w:val="34"/>
        </w:numPr>
        <w:spacing w:after="0"/>
        <w:ind w:left="714" w:hanging="357"/>
        <w:rPr>
          <w:rFonts w:cs="Arial"/>
        </w:rPr>
      </w:pPr>
      <w:r w:rsidRPr="00276569">
        <w:rPr>
          <w:rFonts w:cs="Arial"/>
        </w:rPr>
        <w:t xml:space="preserve">další podklady relevantní pro návrh řešení </w:t>
      </w:r>
    </w:p>
    <w:p w14:paraId="26453E5D" w14:textId="77777777" w:rsidR="00276569" w:rsidRPr="00276569" w:rsidRDefault="00276569" w:rsidP="00837F5A">
      <w:pPr>
        <w:pStyle w:val="Normln-Odstavec"/>
        <w:numPr>
          <w:ilvl w:val="0"/>
          <w:numId w:val="34"/>
        </w:numPr>
        <w:spacing w:after="0"/>
        <w:ind w:left="714" w:hanging="357"/>
        <w:rPr>
          <w:rFonts w:cs="Arial"/>
        </w:rPr>
      </w:pPr>
      <w:r w:rsidRPr="00276569">
        <w:rPr>
          <w:rFonts w:cs="Arial"/>
        </w:rPr>
        <w:t>požadovaná součinnost Zadavatele</w:t>
      </w:r>
    </w:p>
    <w:p w14:paraId="49764B34" w14:textId="77777777" w:rsidR="00276569" w:rsidRPr="00276569" w:rsidRDefault="00276569" w:rsidP="00837F5A">
      <w:pPr>
        <w:pStyle w:val="Normln-Odstavec"/>
        <w:numPr>
          <w:ilvl w:val="0"/>
          <w:numId w:val="34"/>
        </w:numPr>
        <w:spacing w:after="0"/>
        <w:ind w:left="714" w:hanging="357"/>
        <w:rPr>
          <w:rFonts w:cs="Arial"/>
        </w:rPr>
      </w:pPr>
      <w:r w:rsidRPr="00276569">
        <w:rPr>
          <w:rFonts w:cs="Arial"/>
        </w:rPr>
        <w:t>návrh opatření k odstranění neshod zjištěných v průběhu analýzy.</w:t>
      </w:r>
    </w:p>
    <w:p w14:paraId="5A2FE66D" w14:textId="5B7A982D" w:rsidR="00276569" w:rsidRDefault="00276569" w:rsidP="00837F5A">
      <w:pPr>
        <w:pStyle w:val="Normln-Odstavec"/>
        <w:rPr>
          <w:rFonts w:cs="Arial"/>
        </w:rPr>
      </w:pPr>
      <w:r w:rsidRPr="00276569">
        <w:rPr>
          <w:rFonts w:cs="Arial"/>
        </w:rPr>
        <w:t>Výstupem předimplementační analýzy bude písemná zpráva podléh</w:t>
      </w:r>
      <w:r w:rsidR="0088482A">
        <w:rPr>
          <w:rFonts w:cs="Arial"/>
        </w:rPr>
        <w:t xml:space="preserve">ající </w:t>
      </w:r>
      <w:r w:rsidRPr="00276569">
        <w:rPr>
          <w:rFonts w:cs="Arial"/>
        </w:rPr>
        <w:t>schválení Zadavatelem.</w:t>
      </w:r>
    </w:p>
    <w:p w14:paraId="69B411B9" w14:textId="77777777" w:rsidR="00423CEB" w:rsidRPr="00276569" w:rsidRDefault="00423CEB" w:rsidP="00276569">
      <w:pPr>
        <w:pStyle w:val="Normln-Odstavec"/>
        <w:rPr>
          <w:rFonts w:cs="Arial"/>
        </w:rPr>
      </w:pPr>
    </w:p>
    <w:p w14:paraId="7AA7C9F2" w14:textId="77777777" w:rsidR="00276569" w:rsidRPr="00276569" w:rsidRDefault="00276569" w:rsidP="00423CEB">
      <w:pPr>
        <w:pStyle w:val="Nadpis3"/>
        <w:ind w:left="709" w:hanging="709"/>
      </w:pPr>
      <w:bookmarkStart w:id="17" w:name="_Toc96979728"/>
      <w:r w:rsidRPr="00276569">
        <w:t>Požadavky na zpracování prováděcí dokumentace</w:t>
      </w:r>
      <w:bookmarkEnd w:id="17"/>
    </w:p>
    <w:p w14:paraId="11FB4DC4" w14:textId="18E629D2" w:rsidR="00276569" w:rsidRPr="00276569" w:rsidRDefault="00763DBE" w:rsidP="00837F5A">
      <w:pPr>
        <w:spacing w:before="0" w:after="0" w:line="259" w:lineRule="auto"/>
        <w:rPr>
          <w:rFonts w:eastAsiaTheme="minorHAnsi" w:cs="Arial"/>
          <w:szCs w:val="22"/>
          <w:lang w:eastAsia="en-US"/>
        </w:rPr>
      </w:pPr>
      <w:r>
        <w:rPr>
          <w:rFonts w:eastAsiaTheme="minorHAnsi" w:cs="Arial"/>
          <w:szCs w:val="22"/>
          <w:lang w:eastAsia="en-US"/>
        </w:rPr>
        <w:t>Dodavatel</w:t>
      </w:r>
      <w:r w:rsidR="00276569" w:rsidRPr="00276569">
        <w:rPr>
          <w:rFonts w:eastAsiaTheme="minorHAnsi" w:cs="Arial"/>
          <w:szCs w:val="22"/>
          <w:lang w:eastAsia="en-US"/>
        </w:rPr>
        <w:t xml:space="preserve"> před zahájením implementačních prací zpracuje prováděcí dokumentaci, která bude důsledně vycházet z předimplementační analýzy a bude zahrnovat všechny aktivity potřebné pro řádné zajištění implementace předmětu plnění. </w:t>
      </w:r>
    </w:p>
    <w:p w14:paraId="70E30DA0" w14:textId="19271CFF" w:rsidR="00276569" w:rsidRPr="00276569" w:rsidRDefault="00276569" w:rsidP="00837F5A">
      <w:pPr>
        <w:spacing w:before="0" w:after="0" w:line="259" w:lineRule="auto"/>
        <w:rPr>
          <w:rFonts w:eastAsiaTheme="minorHAnsi" w:cs="Arial"/>
          <w:szCs w:val="22"/>
          <w:lang w:eastAsia="en-US"/>
        </w:rPr>
      </w:pPr>
      <w:r w:rsidRPr="00276569">
        <w:rPr>
          <w:rFonts w:eastAsiaTheme="minorHAnsi" w:cs="Arial"/>
          <w:szCs w:val="22"/>
          <w:lang w:eastAsia="en-US"/>
        </w:rPr>
        <w:t xml:space="preserve">Prováděcí dokumentace musí být před zahájením prací písemně schválena </w:t>
      </w:r>
      <w:r w:rsidR="0088482A">
        <w:rPr>
          <w:rFonts w:eastAsiaTheme="minorHAnsi" w:cs="Arial"/>
          <w:szCs w:val="22"/>
          <w:lang w:eastAsia="en-US"/>
        </w:rPr>
        <w:t>Z</w:t>
      </w:r>
      <w:r w:rsidRPr="00276569">
        <w:rPr>
          <w:rFonts w:eastAsiaTheme="minorHAnsi" w:cs="Arial"/>
          <w:szCs w:val="22"/>
          <w:lang w:eastAsia="en-US"/>
        </w:rPr>
        <w:t xml:space="preserve">adavatelem. </w:t>
      </w:r>
    </w:p>
    <w:p w14:paraId="518EA085" w14:textId="77777777" w:rsidR="00276569" w:rsidRPr="00276569" w:rsidRDefault="00276569" w:rsidP="00837F5A">
      <w:pPr>
        <w:spacing w:before="0" w:after="0" w:line="259" w:lineRule="auto"/>
        <w:rPr>
          <w:rFonts w:eastAsiaTheme="minorHAnsi" w:cs="Arial"/>
          <w:szCs w:val="22"/>
          <w:lang w:eastAsia="en-US"/>
        </w:rPr>
      </w:pPr>
      <w:r w:rsidRPr="00276569">
        <w:rPr>
          <w:rFonts w:eastAsiaTheme="minorHAnsi" w:cs="Arial"/>
          <w:szCs w:val="22"/>
          <w:lang w:eastAsia="en-US"/>
        </w:rPr>
        <w:t>Prováděcí dokumentace musí zohlednit podmínky stávajícího stavu, požadavky cílového stavu a musí obsahovat minimálně tyto části:</w:t>
      </w:r>
    </w:p>
    <w:p w14:paraId="67B0EFA5" w14:textId="1F23BDC0" w:rsidR="00276569" w:rsidRPr="00276569" w:rsidRDefault="00276569" w:rsidP="00837F5A">
      <w:pPr>
        <w:pStyle w:val="Odstavecseseznamem"/>
        <w:numPr>
          <w:ilvl w:val="0"/>
          <w:numId w:val="31"/>
        </w:numPr>
        <w:spacing w:before="0" w:after="0" w:line="259" w:lineRule="auto"/>
        <w:rPr>
          <w:rFonts w:eastAsiaTheme="minorHAnsi" w:cs="Arial"/>
          <w:szCs w:val="22"/>
          <w:lang w:eastAsia="en-US"/>
        </w:rPr>
      </w:pPr>
      <w:r w:rsidRPr="00276569">
        <w:rPr>
          <w:rFonts w:eastAsiaTheme="minorHAnsi" w:cs="Arial"/>
          <w:szCs w:val="22"/>
          <w:lang w:eastAsia="en-US"/>
        </w:rPr>
        <w:t xml:space="preserve">detailní popis cílového stavu včetně </w:t>
      </w:r>
      <w:r w:rsidR="00A93C09">
        <w:rPr>
          <w:rFonts w:eastAsiaTheme="minorHAnsi" w:cs="Arial"/>
          <w:szCs w:val="22"/>
          <w:lang w:eastAsia="en-US"/>
        </w:rPr>
        <w:t xml:space="preserve">popisu </w:t>
      </w:r>
      <w:r w:rsidRPr="00276569">
        <w:rPr>
          <w:rFonts w:eastAsiaTheme="minorHAnsi" w:cs="Arial"/>
          <w:szCs w:val="22"/>
          <w:lang w:eastAsia="en-US"/>
        </w:rPr>
        <w:t xml:space="preserve">funkcionalit jednotlivých </w:t>
      </w:r>
      <w:r w:rsidR="00A93C09">
        <w:rPr>
          <w:rFonts w:eastAsiaTheme="minorHAnsi" w:cs="Arial"/>
          <w:szCs w:val="22"/>
          <w:lang w:eastAsia="en-US"/>
        </w:rPr>
        <w:t xml:space="preserve">HW a SW </w:t>
      </w:r>
      <w:r w:rsidRPr="00276569">
        <w:rPr>
          <w:rFonts w:eastAsiaTheme="minorHAnsi" w:cs="Arial"/>
          <w:szCs w:val="22"/>
          <w:lang w:eastAsia="en-US"/>
        </w:rPr>
        <w:t>částí systému</w:t>
      </w:r>
      <w:r w:rsidR="00A93C09">
        <w:rPr>
          <w:rFonts w:eastAsiaTheme="minorHAnsi" w:cs="Arial"/>
          <w:szCs w:val="22"/>
          <w:lang w:eastAsia="en-US"/>
        </w:rPr>
        <w:t xml:space="preserve"> </w:t>
      </w:r>
    </w:p>
    <w:p w14:paraId="6C79B958"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lastRenderedPageBreak/>
        <w:t>způsob zajištění koordinace realizace předmětu plnění s běžným provozem</w:t>
      </w:r>
    </w:p>
    <w:p w14:paraId="14C858A9"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detailní návrh a popis postupu implementace předmětu plnění</w:t>
      </w:r>
    </w:p>
    <w:p w14:paraId="64FE1040"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detailní popis zajištění bezpečnosti informací</w:t>
      </w:r>
    </w:p>
    <w:p w14:paraId="01C264AF"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detailní harmonogram projektu včetně uvedení kritických milníků</w:t>
      </w:r>
    </w:p>
    <w:p w14:paraId="199D439A"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 xml:space="preserve">návrh designu úložišť a virtuálních serverů a jeho konfigurace </w:t>
      </w:r>
    </w:p>
    <w:p w14:paraId="41371D00"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 xml:space="preserve">návrh designu zálohování a jeho konfigurace </w:t>
      </w:r>
    </w:p>
    <w:p w14:paraId="7A60605D"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 xml:space="preserve">návrh designu síťového řešení a jeho konfigurace </w:t>
      </w:r>
    </w:p>
    <w:p w14:paraId="5E5DC80B"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 xml:space="preserve">návrh monitorování řešení monitorovacími nástroji </w:t>
      </w:r>
    </w:p>
    <w:p w14:paraId="4ED03C5D"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vazby na stávající systémy a jejich konfigurace</w:t>
      </w:r>
    </w:p>
    <w:p w14:paraId="25A8AAFB"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návrh akceptačních kritérií a akceptačních testů</w:t>
      </w:r>
    </w:p>
    <w:p w14:paraId="52B427F0" w14:textId="77777777" w:rsidR="00276569" w:rsidRPr="00276569" w:rsidRDefault="00276569" w:rsidP="00A93D9E">
      <w:pPr>
        <w:pStyle w:val="Odstavecseseznamem"/>
        <w:numPr>
          <w:ilvl w:val="0"/>
          <w:numId w:val="31"/>
        </w:numPr>
        <w:spacing w:before="0" w:after="0" w:line="259" w:lineRule="auto"/>
        <w:jc w:val="left"/>
        <w:rPr>
          <w:rFonts w:eastAsiaTheme="minorHAnsi" w:cs="Arial"/>
          <w:szCs w:val="22"/>
          <w:lang w:eastAsia="en-US"/>
        </w:rPr>
      </w:pPr>
      <w:r w:rsidRPr="00276569">
        <w:rPr>
          <w:rFonts w:eastAsiaTheme="minorHAnsi" w:cs="Arial"/>
          <w:szCs w:val="22"/>
          <w:lang w:eastAsia="en-US"/>
        </w:rPr>
        <w:t>detailní popis navrhovaných školení</w:t>
      </w:r>
    </w:p>
    <w:p w14:paraId="646D0A56" w14:textId="562ED757" w:rsidR="00276569" w:rsidRDefault="00276569" w:rsidP="00276569">
      <w:pPr>
        <w:spacing w:before="0" w:after="0" w:line="259" w:lineRule="auto"/>
        <w:jc w:val="left"/>
        <w:rPr>
          <w:rFonts w:eastAsiaTheme="minorHAnsi" w:cs="Arial"/>
          <w:szCs w:val="22"/>
          <w:lang w:eastAsia="en-US"/>
        </w:rPr>
      </w:pPr>
    </w:p>
    <w:p w14:paraId="5E0802A4" w14:textId="77777777" w:rsidR="002C3F98" w:rsidRPr="00276569" w:rsidRDefault="002C3F98" w:rsidP="00276569">
      <w:pPr>
        <w:spacing w:before="0" w:after="0" w:line="259" w:lineRule="auto"/>
        <w:jc w:val="left"/>
        <w:rPr>
          <w:rFonts w:eastAsiaTheme="minorHAnsi" w:cs="Arial"/>
          <w:szCs w:val="22"/>
          <w:lang w:eastAsia="en-US"/>
        </w:rPr>
      </w:pPr>
    </w:p>
    <w:p w14:paraId="46327183" w14:textId="77777777" w:rsidR="00276569" w:rsidRPr="00276569" w:rsidRDefault="00276569" w:rsidP="00423CEB">
      <w:pPr>
        <w:pStyle w:val="Nadpis3"/>
        <w:ind w:left="709" w:hanging="709"/>
      </w:pPr>
      <w:bookmarkStart w:id="18" w:name="_Toc96979729"/>
      <w:r w:rsidRPr="00276569">
        <w:t>Požadavky na zajištění projektového vedení</w:t>
      </w:r>
      <w:bookmarkEnd w:id="18"/>
      <w:r w:rsidRPr="00276569">
        <w:t xml:space="preserve"> </w:t>
      </w:r>
    </w:p>
    <w:p w14:paraId="18399A7D" w14:textId="200FE682" w:rsidR="00276569" w:rsidRPr="00423CEB" w:rsidRDefault="00763DBE" w:rsidP="00A93D9E">
      <w:pPr>
        <w:pStyle w:val="Odstavecseseznamem"/>
        <w:numPr>
          <w:ilvl w:val="0"/>
          <w:numId w:val="32"/>
        </w:numPr>
        <w:rPr>
          <w:rFonts w:cs="Arial"/>
        </w:rPr>
      </w:pPr>
      <w:r>
        <w:rPr>
          <w:rFonts w:eastAsiaTheme="minorHAnsi" w:cs="Arial"/>
          <w:szCs w:val="22"/>
          <w:lang w:eastAsia="en-US"/>
        </w:rPr>
        <w:t>Dodavatel</w:t>
      </w:r>
      <w:r w:rsidR="00276569" w:rsidRPr="00276569">
        <w:rPr>
          <w:rFonts w:eastAsiaTheme="minorHAnsi" w:cs="Arial"/>
          <w:szCs w:val="22"/>
          <w:lang w:eastAsia="en-US"/>
        </w:rPr>
        <w:t xml:space="preserve"> zajistí projektové vedení po celou dobu realizace zakázky certifikovaným specialistou. Součástí nabídky </w:t>
      </w:r>
      <w:r>
        <w:rPr>
          <w:rFonts w:eastAsiaTheme="minorHAnsi" w:cs="Arial"/>
          <w:szCs w:val="22"/>
          <w:lang w:eastAsia="en-US"/>
        </w:rPr>
        <w:t>Dodavatel</w:t>
      </w:r>
      <w:r w:rsidR="00276569" w:rsidRPr="00276569">
        <w:rPr>
          <w:rFonts w:eastAsiaTheme="minorHAnsi" w:cs="Arial"/>
          <w:szCs w:val="22"/>
          <w:lang w:eastAsia="en-US"/>
        </w:rPr>
        <w:t xml:space="preserve">e bude popis metodiky, která bude </w:t>
      </w:r>
      <w:r w:rsidR="00CE71AB">
        <w:rPr>
          <w:rFonts w:eastAsiaTheme="minorHAnsi" w:cs="Arial"/>
          <w:szCs w:val="22"/>
          <w:lang w:eastAsia="en-US"/>
        </w:rPr>
        <w:t xml:space="preserve">použita </w:t>
      </w:r>
      <w:r w:rsidR="00276569" w:rsidRPr="00276569">
        <w:rPr>
          <w:rFonts w:eastAsiaTheme="minorHAnsi" w:cs="Arial"/>
          <w:szCs w:val="22"/>
          <w:lang w:eastAsia="en-US"/>
        </w:rPr>
        <w:t>pro projektové řízení</w:t>
      </w:r>
      <w:r w:rsidR="00CE71AB">
        <w:rPr>
          <w:rFonts w:eastAsiaTheme="minorHAnsi" w:cs="Arial"/>
          <w:szCs w:val="22"/>
          <w:lang w:eastAsia="en-US"/>
        </w:rPr>
        <w:t>.</w:t>
      </w:r>
      <w:r w:rsidR="00276569" w:rsidRPr="00276569">
        <w:rPr>
          <w:rFonts w:eastAsiaTheme="minorHAnsi" w:cs="Arial"/>
          <w:szCs w:val="22"/>
          <w:lang w:eastAsia="en-US"/>
        </w:rPr>
        <w:t xml:space="preserve"> </w:t>
      </w:r>
    </w:p>
    <w:p w14:paraId="39267D7D" w14:textId="77777777" w:rsidR="00423CEB" w:rsidRPr="00276569" w:rsidRDefault="00423CEB" w:rsidP="00423CEB"/>
    <w:p w14:paraId="74E87676" w14:textId="77777777" w:rsidR="00276569" w:rsidRPr="00276569" w:rsidRDefault="00276569" w:rsidP="00423CEB">
      <w:pPr>
        <w:pStyle w:val="Nadpis3"/>
        <w:ind w:left="709" w:hanging="709"/>
      </w:pPr>
      <w:bookmarkStart w:id="19" w:name="_Toc96979730"/>
      <w:r w:rsidRPr="00276569">
        <w:t>Požadavky na testovací prostření</w:t>
      </w:r>
      <w:bookmarkEnd w:id="19"/>
      <w:r w:rsidRPr="00276569">
        <w:t xml:space="preserve"> </w:t>
      </w:r>
    </w:p>
    <w:p w14:paraId="151590E5" w14:textId="77777777" w:rsidR="00276569" w:rsidRPr="00276569" w:rsidRDefault="00276569" w:rsidP="00A93D9E">
      <w:pPr>
        <w:pStyle w:val="Odstavecseseznamem"/>
        <w:numPr>
          <w:ilvl w:val="0"/>
          <w:numId w:val="29"/>
        </w:numPr>
        <w:rPr>
          <w:rFonts w:cs="Arial"/>
        </w:rPr>
      </w:pPr>
      <w:r w:rsidRPr="00276569">
        <w:rPr>
          <w:rFonts w:cs="Arial"/>
        </w:rPr>
        <w:t>Zadavatel nedisponuje testovacím prostředím.</w:t>
      </w:r>
    </w:p>
    <w:p w14:paraId="5DC06118" w14:textId="43D2EA93" w:rsidR="00927B02" w:rsidRDefault="00276569" w:rsidP="00995FA6">
      <w:pPr>
        <w:pStyle w:val="Odstavecseseznamem"/>
        <w:numPr>
          <w:ilvl w:val="0"/>
          <w:numId w:val="29"/>
        </w:numPr>
        <w:rPr>
          <w:rFonts w:cs="Arial"/>
        </w:rPr>
      </w:pPr>
      <w:r w:rsidRPr="001A43D6">
        <w:rPr>
          <w:rFonts w:cs="Arial"/>
        </w:rPr>
        <w:t xml:space="preserve">Pro zajištění zkušebního provozu a provedení akceptačních testů dodávaného </w:t>
      </w:r>
      <w:r w:rsidR="001A43D6" w:rsidRPr="001A43D6">
        <w:rPr>
          <w:rFonts w:cs="Arial"/>
        </w:rPr>
        <w:t xml:space="preserve">řešení </w:t>
      </w:r>
      <w:r w:rsidRPr="001A43D6">
        <w:rPr>
          <w:rFonts w:cs="Arial"/>
        </w:rPr>
        <w:t xml:space="preserve">bude </w:t>
      </w:r>
      <w:r w:rsidR="001A43D6" w:rsidRPr="001A43D6">
        <w:rPr>
          <w:rFonts w:cs="Arial"/>
        </w:rPr>
        <w:t xml:space="preserve">v rámci implementace </w:t>
      </w:r>
      <w:r w:rsidR="00763DBE">
        <w:rPr>
          <w:rFonts w:cs="Arial"/>
        </w:rPr>
        <w:t>Dodavatel</w:t>
      </w:r>
      <w:r w:rsidR="00A8088A" w:rsidRPr="001A43D6">
        <w:rPr>
          <w:rFonts w:cs="Arial"/>
        </w:rPr>
        <w:t xml:space="preserve">em vybudováno </w:t>
      </w:r>
      <w:r w:rsidR="00CB12A1">
        <w:rPr>
          <w:rFonts w:cs="Arial"/>
        </w:rPr>
        <w:t xml:space="preserve">odpovídající </w:t>
      </w:r>
      <w:r w:rsidRPr="001A43D6">
        <w:rPr>
          <w:rFonts w:cs="Arial"/>
        </w:rPr>
        <w:t>testovací prostředí.</w:t>
      </w:r>
    </w:p>
    <w:p w14:paraId="776456C3" w14:textId="31B750DE" w:rsidR="00276569" w:rsidRPr="00927B02" w:rsidRDefault="00763DBE" w:rsidP="00927B02">
      <w:pPr>
        <w:pStyle w:val="Odstavecseseznamem"/>
        <w:numPr>
          <w:ilvl w:val="0"/>
          <w:numId w:val="29"/>
        </w:numPr>
        <w:rPr>
          <w:rFonts w:cs="Arial"/>
        </w:rPr>
      </w:pPr>
      <w:r>
        <w:rPr>
          <w:rFonts w:cs="Arial"/>
        </w:rPr>
        <w:t>Dodavatel</w:t>
      </w:r>
      <w:r w:rsidR="00276569" w:rsidRPr="00927B02">
        <w:rPr>
          <w:rFonts w:cs="Arial"/>
        </w:rPr>
        <w:t xml:space="preserve"> specifikuje případnou požadovanou součinnost Zadavatele.</w:t>
      </w:r>
    </w:p>
    <w:p w14:paraId="4D3E719C" w14:textId="77777777" w:rsidR="00423CEB" w:rsidRPr="00276569" w:rsidRDefault="00423CEB" w:rsidP="00423CEB"/>
    <w:p w14:paraId="5F61722C" w14:textId="77777777" w:rsidR="00276569" w:rsidRPr="00276569" w:rsidRDefault="00276569" w:rsidP="00423CEB">
      <w:pPr>
        <w:pStyle w:val="Nadpis3"/>
        <w:ind w:left="709" w:hanging="709"/>
      </w:pPr>
      <w:bookmarkStart w:id="20" w:name="_Toc96979731"/>
      <w:r w:rsidRPr="00276569">
        <w:t>Požadavky na školení</w:t>
      </w:r>
      <w:bookmarkEnd w:id="20"/>
      <w:r w:rsidRPr="00276569">
        <w:t xml:space="preserve"> </w:t>
      </w:r>
    </w:p>
    <w:p w14:paraId="3865DB3A" w14:textId="62A2BF76" w:rsidR="00276569" w:rsidRPr="00276569" w:rsidRDefault="00763DBE" w:rsidP="00276569">
      <w:pPr>
        <w:rPr>
          <w:rFonts w:cs="Arial"/>
        </w:rPr>
      </w:pPr>
      <w:r>
        <w:rPr>
          <w:rFonts w:cs="Arial"/>
        </w:rPr>
        <w:t>Dodavatel</w:t>
      </w:r>
      <w:r w:rsidR="00276569" w:rsidRPr="00276569">
        <w:rPr>
          <w:rFonts w:cs="Arial"/>
        </w:rPr>
        <w:t xml:space="preserve"> zajistí školení zaměstnanců Zadavatele – administrátorů – na zařízení a systémy, dodávané v rámci této veřejné zakázky, a to minimálně v </w:t>
      </w:r>
      <w:r w:rsidR="00276569" w:rsidRPr="00B80F92">
        <w:rPr>
          <w:rFonts w:cs="Arial"/>
        </w:rPr>
        <w:t>rozsahu předávané provozní dokumentace</w:t>
      </w:r>
      <w:r w:rsidR="00276569" w:rsidRPr="00276569">
        <w:rPr>
          <w:rFonts w:cs="Arial"/>
        </w:rPr>
        <w:t xml:space="preserve">. </w:t>
      </w:r>
    </w:p>
    <w:p w14:paraId="3698005C" w14:textId="77777777" w:rsidR="00276569" w:rsidRPr="00276569" w:rsidRDefault="00276569" w:rsidP="00A93D9E">
      <w:pPr>
        <w:pStyle w:val="Odstavecseseznamem"/>
        <w:numPr>
          <w:ilvl w:val="0"/>
          <w:numId w:val="28"/>
        </w:numPr>
        <w:rPr>
          <w:rFonts w:cs="Arial"/>
        </w:rPr>
      </w:pPr>
      <w:r w:rsidRPr="00276569">
        <w:rPr>
          <w:rFonts w:cs="Arial"/>
        </w:rPr>
        <w:t xml:space="preserve">Školení zajistí seznámení zaměstnanců Zadavatele se všemi podstatnými částmi díla v rozsahu potřebném pro provoz, údržbu a identifikaci nestandardních stavů systému a jejich příčin. </w:t>
      </w:r>
    </w:p>
    <w:p w14:paraId="00529D6C" w14:textId="34A06E46" w:rsidR="00276569" w:rsidRPr="00276569" w:rsidRDefault="00276569" w:rsidP="00A93D9E">
      <w:pPr>
        <w:pStyle w:val="Odstavecseseznamem"/>
        <w:numPr>
          <w:ilvl w:val="0"/>
          <w:numId w:val="28"/>
        </w:numPr>
        <w:rPr>
          <w:rFonts w:cs="Arial"/>
        </w:rPr>
      </w:pPr>
      <w:r w:rsidRPr="00276569">
        <w:rPr>
          <w:rFonts w:cs="Arial"/>
        </w:rPr>
        <w:t xml:space="preserve">Minimální rozsah školení je </w:t>
      </w:r>
      <w:r w:rsidR="00205104">
        <w:rPr>
          <w:rFonts w:cs="Arial"/>
        </w:rPr>
        <w:t>16</w:t>
      </w:r>
      <w:r w:rsidRPr="00276569">
        <w:rPr>
          <w:rFonts w:cs="Arial"/>
        </w:rPr>
        <w:t xml:space="preserve"> hodin. </w:t>
      </w:r>
    </w:p>
    <w:p w14:paraId="7C6DDD19" w14:textId="77777777" w:rsidR="00276569" w:rsidRPr="00276569" w:rsidRDefault="00276569" w:rsidP="00A93D9E">
      <w:pPr>
        <w:pStyle w:val="Odstavecseseznamem"/>
        <w:numPr>
          <w:ilvl w:val="0"/>
          <w:numId w:val="28"/>
        </w:numPr>
        <w:rPr>
          <w:rFonts w:cs="Arial"/>
        </w:rPr>
      </w:pPr>
      <w:r w:rsidRPr="00276569">
        <w:rPr>
          <w:rFonts w:cs="Arial"/>
        </w:rPr>
        <w:t xml:space="preserve">Školení bude probíhat v sídle Zadavatele. </w:t>
      </w:r>
    </w:p>
    <w:p w14:paraId="1DC7F003" w14:textId="77777777" w:rsidR="00276569" w:rsidRPr="00276569" w:rsidRDefault="00276569" w:rsidP="00A93D9E">
      <w:pPr>
        <w:pStyle w:val="Odstavecseseznamem"/>
        <w:numPr>
          <w:ilvl w:val="0"/>
          <w:numId w:val="28"/>
        </w:numPr>
        <w:rPr>
          <w:rFonts w:cs="Arial"/>
        </w:rPr>
      </w:pPr>
      <w:r w:rsidRPr="00276569">
        <w:rPr>
          <w:rFonts w:cs="Arial"/>
        </w:rPr>
        <w:t>Předpokládá se účast max. 3 administrátorů.</w:t>
      </w:r>
    </w:p>
    <w:p w14:paraId="1A4F628F" w14:textId="77777777" w:rsidR="00276569" w:rsidRPr="00276569" w:rsidRDefault="00276569" w:rsidP="00A93D9E">
      <w:pPr>
        <w:pStyle w:val="Odstavecseseznamem"/>
        <w:numPr>
          <w:ilvl w:val="0"/>
          <w:numId w:val="28"/>
        </w:numPr>
        <w:rPr>
          <w:rFonts w:cs="Arial"/>
        </w:rPr>
      </w:pPr>
      <w:r w:rsidRPr="00276569">
        <w:rPr>
          <w:rFonts w:cs="Arial"/>
        </w:rPr>
        <w:t>Náklady na školení musí být zahrnuty v nabídkové ceně k položce, ke které se vztahují</w:t>
      </w:r>
    </w:p>
    <w:p w14:paraId="7284B5A7" w14:textId="77777777" w:rsidR="00276569" w:rsidRPr="00276569" w:rsidRDefault="00276569" w:rsidP="00276569">
      <w:pPr>
        <w:spacing w:before="0" w:after="160" w:line="259" w:lineRule="auto"/>
        <w:jc w:val="left"/>
        <w:rPr>
          <w:rFonts w:eastAsiaTheme="minorHAnsi" w:cs="Arial"/>
          <w:b/>
          <w:bCs/>
          <w:szCs w:val="20"/>
          <w:lang w:eastAsia="en-US"/>
        </w:rPr>
      </w:pPr>
    </w:p>
    <w:p w14:paraId="6839C03A" w14:textId="77777777" w:rsidR="00276569" w:rsidRPr="00837F5A" w:rsidRDefault="00276569" w:rsidP="00837F5A">
      <w:pPr>
        <w:pStyle w:val="Nadpis3"/>
        <w:ind w:left="709" w:hanging="709"/>
        <w:rPr>
          <w:rFonts w:cs="Arial"/>
          <w:szCs w:val="20"/>
        </w:rPr>
      </w:pPr>
      <w:bookmarkStart w:id="21" w:name="_Toc96979732"/>
      <w:r w:rsidRPr="00837F5A">
        <w:rPr>
          <w:rFonts w:cs="Arial"/>
          <w:szCs w:val="20"/>
        </w:rPr>
        <w:t>Požadavky na provedení zkušebního provozu a akceptačních testů</w:t>
      </w:r>
      <w:bookmarkEnd w:id="21"/>
    </w:p>
    <w:p w14:paraId="0A9054F4" w14:textId="171D91B9" w:rsidR="00276569" w:rsidRPr="00837F5A" w:rsidRDefault="00763DBE" w:rsidP="00837F5A">
      <w:pPr>
        <w:pStyle w:val="Odstavecseseznamem"/>
        <w:numPr>
          <w:ilvl w:val="0"/>
          <w:numId w:val="33"/>
        </w:numPr>
        <w:spacing w:before="0" w:after="160" w:line="259" w:lineRule="auto"/>
        <w:rPr>
          <w:rFonts w:eastAsiaTheme="minorHAnsi" w:cs="Arial"/>
          <w:szCs w:val="20"/>
          <w:lang w:eastAsia="en-US"/>
        </w:rPr>
      </w:pPr>
      <w:r w:rsidRPr="00837F5A">
        <w:rPr>
          <w:rFonts w:eastAsiaTheme="minorHAnsi" w:cs="Arial"/>
          <w:szCs w:val="20"/>
          <w:lang w:eastAsia="en-US"/>
        </w:rPr>
        <w:t>Dodavatel</w:t>
      </w:r>
      <w:r w:rsidR="00276569" w:rsidRPr="00837F5A">
        <w:rPr>
          <w:rFonts w:eastAsiaTheme="minorHAnsi" w:cs="Arial"/>
          <w:szCs w:val="20"/>
          <w:lang w:eastAsia="en-US"/>
        </w:rPr>
        <w:t xml:space="preserve"> zajistí pro realizovanou část zkušební provoz v délce minimálně 10 dnů se zajištěním technické podpory specialistů na dodané řešení s možností nahlášení požadavku v pracovní den v době od 8 hod. do 16 hod. a dobou reakce od nahlášení požadavku do 4 hod. </w:t>
      </w:r>
    </w:p>
    <w:p w14:paraId="5E17CCFC" w14:textId="227E1C1C" w:rsidR="00276569" w:rsidRPr="00837F5A" w:rsidRDefault="00763DBE" w:rsidP="00837F5A">
      <w:pPr>
        <w:pStyle w:val="Odstavecseseznamem"/>
        <w:numPr>
          <w:ilvl w:val="0"/>
          <w:numId w:val="33"/>
        </w:numPr>
        <w:spacing w:before="0" w:after="160" w:line="259" w:lineRule="auto"/>
        <w:rPr>
          <w:rFonts w:eastAsiaTheme="minorHAnsi" w:cs="Arial"/>
          <w:szCs w:val="20"/>
          <w:lang w:eastAsia="en-US"/>
        </w:rPr>
      </w:pPr>
      <w:r w:rsidRPr="00837F5A">
        <w:rPr>
          <w:rFonts w:eastAsiaTheme="minorHAnsi" w:cs="Arial"/>
          <w:szCs w:val="20"/>
          <w:lang w:eastAsia="en-US"/>
        </w:rPr>
        <w:t>Dodavatel</w:t>
      </w:r>
      <w:r w:rsidR="00276569" w:rsidRPr="00837F5A">
        <w:rPr>
          <w:rFonts w:eastAsiaTheme="minorHAnsi" w:cs="Arial"/>
          <w:szCs w:val="20"/>
          <w:lang w:eastAsia="en-US"/>
        </w:rPr>
        <w:t xml:space="preserve"> navrhne způsob a provedení akceptačních testů, který bude podléhat schválení ze strany </w:t>
      </w:r>
      <w:r w:rsidR="009404BC" w:rsidRPr="00837F5A">
        <w:rPr>
          <w:rFonts w:eastAsiaTheme="minorHAnsi" w:cs="Arial"/>
          <w:szCs w:val="20"/>
          <w:lang w:eastAsia="en-US"/>
        </w:rPr>
        <w:t>Z</w:t>
      </w:r>
      <w:r w:rsidR="00276569" w:rsidRPr="00837F5A">
        <w:rPr>
          <w:rFonts w:eastAsiaTheme="minorHAnsi" w:cs="Arial"/>
          <w:szCs w:val="20"/>
          <w:lang w:eastAsia="en-US"/>
        </w:rPr>
        <w:t xml:space="preserve">adavatele. </w:t>
      </w:r>
    </w:p>
    <w:p w14:paraId="521FD02A" w14:textId="77777777" w:rsidR="00276569" w:rsidRPr="00837F5A" w:rsidRDefault="00276569" w:rsidP="00837F5A">
      <w:pPr>
        <w:pStyle w:val="Odstavecseseznamem"/>
        <w:spacing w:before="0" w:after="160" w:line="259" w:lineRule="auto"/>
        <w:rPr>
          <w:rFonts w:eastAsiaTheme="minorHAnsi" w:cs="Arial"/>
          <w:szCs w:val="20"/>
          <w:lang w:eastAsia="en-US"/>
        </w:rPr>
      </w:pPr>
      <w:r w:rsidRPr="00837F5A">
        <w:rPr>
          <w:rFonts w:eastAsiaTheme="minorHAnsi" w:cs="Arial"/>
          <w:szCs w:val="20"/>
          <w:lang w:eastAsia="en-US"/>
        </w:rPr>
        <w:t>Součástí akceptačních testů musí být minimálně:</w:t>
      </w:r>
    </w:p>
    <w:p w14:paraId="2981B553" w14:textId="7B9FE1D2" w:rsidR="00276569" w:rsidRPr="00837F5A" w:rsidRDefault="00276569" w:rsidP="00837F5A">
      <w:pPr>
        <w:pStyle w:val="Odstavecseseznamem"/>
        <w:numPr>
          <w:ilvl w:val="1"/>
          <w:numId w:val="33"/>
        </w:numPr>
        <w:spacing w:before="0" w:after="160" w:line="259" w:lineRule="auto"/>
        <w:rPr>
          <w:rFonts w:eastAsiaTheme="minorHAnsi" w:cs="Arial"/>
          <w:szCs w:val="20"/>
          <w:lang w:eastAsia="en-US"/>
        </w:rPr>
      </w:pPr>
      <w:r w:rsidRPr="00837F5A">
        <w:rPr>
          <w:rFonts w:eastAsiaTheme="minorHAnsi" w:cs="Arial"/>
          <w:szCs w:val="20"/>
          <w:lang w:eastAsia="en-US"/>
        </w:rPr>
        <w:t>Ověření (otestování) požadovaných funkcí a parametrů</w:t>
      </w:r>
    </w:p>
    <w:p w14:paraId="7015F15D" w14:textId="2B3A6E22" w:rsidR="00276569" w:rsidRPr="00837F5A" w:rsidRDefault="00276569" w:rsidP="00837F5A">
      <w:pPr>
        <w:pStyle w:val="Odstavecseseznamem"/>
        <w:numPr>
          <w:ilvl w:val="1"/>
          <w:numId w:val="33"/>
        </w:numPr>
        <w:spacing w:before="0" w:after="160" w:line="259" w:lineRule="auto"/>
        <w:rPr>
          <w:rFonts w:eastAsiaTheme="minorHAnsi" w:cs="Arial"/>
          <w:szCs w:val="20"/>
          <w:lang w:eastAsia="en-US"/>
        </w:rPr>
      </w:pPr>
      <w:r w:rsidRPr="00837F5A">
        <w:rPr>
          <w:rFonts w:eastAsiaTheme="minorHAnsi" w:cs="Arial"/>
          <w:szCs w:val="20"/>
          <w:lang w:eastAsia="en-US"/>
        </w:rPr>
        <w:t>Provedení zátěžových testů a změření výkonových parametrů (rychlost, odezvy aplikací) na testovacím prostředí</w:t>
      </w:r>
    </w:p>
    <w:p w14:paraId="14D9702D" w14:textId="77777777" w:rsidR="00276569" w:rsidRPr="00837F5A" w:rsidRDefault="00276569" w:rsidP="00837F5A">
      <w:pPr>
        <w:pStyle w:val="Odstavecseseznamem"/>
        <w:numPr>
          <w:ilvl w:val="1"/>
          <w:numId w:val="33"/>
        </w:numPr>
        <w:spacing w:before="0" w:after="160" w:line="259" w:lineRule="auto"/>
        <w:rPr>
          <w:rFonts w:eastAsiaTheme="minorHAnsi" w:cs="Arial"/>
          <w:szCs w:val="20"/>
          <w:lang w:eastAsia="en-US"/>
        </w:rPr>
      </w:pPr>
      <w:r w:rsidRPr="00837F5A">
        <w:rPr>
          <w:rFonts w:eastAsiaTheme="minorHAnsi" w:cs="Arial"/>
          <w:szCs w:val="20"/>
          <w:lang w:eastAsia="en-US"/>
        </w:rPr>
        <w:t>Otestování vysoké dostupnost řešení na testovacím prostředí</w:t>
      </w:r>
    </w:p>
    <w:p w14:paraId="74B13DB2" w14:textId="77777777" w:rsidR="00276569" w:rsidRPr="00837F5A" w:rsidRDefault="00276569" w:rsidP="00837F5A">
      <w:pPr>
        <w:pStyle w:val="Odstavecseseznamem"/>
        <w:numPr>
          <w:ilvl w:val="1"/>
          <w:numId w:val="33"/>
        </w:numPr>
        <w:spacing w:before="0" w:after="160" w:line="259" w:lineRule="auto"/>
        <w:rPr>
          <w:rFonts w:eastAsiaTheme="minorHAnsi" w:cs="Arial"/>
          <w:szCs w:val="20"/>
          <w:lang w:eastAsia="en-US"/>
        </w:rPr>
      </w:pPr>
      <w:r w:rsidRPr="00837F5A">
        <w:rPr>
          <w:rFonts w:eastAsiaTheme="minorHAnsi" w:cs="Arial"/>
          <w:szCs w:val="20"/>
          <w:lang w:eastAsia="en-US"/>
        </w:rPr>
        <w:t>Provedení zálohy a ukázkové obnovy dat na testovacím prostření.</w:t>
      </w:r>
    </w:p>
    <w:p w14:paraId="4E98BD37" w14:textId="77777777" w:rsidR="00276569" w:rsidRPr="00837F5A" w:rsidRDefault="00276569" w:rsidP="00837F5A">
      <w:pPr>
        <w:pStyle w:val="Odstavecseseznamem"/>
        <w:numPr>
          <w:ilvl w:val="0"/>
          <w:numId w:val="33"/>
        </w:numPr>
        <w:spacing w:before="0" w:after="160" w:line="259" w:lineRule="auto"/>
        <w:rPr>
          <w:rFonts w:eastAsiaTheme="minorHAnsi" w:cs="Arial"/>
          <w:szCs w:val="20"/>
          <w:lang w:eastAsia="en-US"/>
        </w:rPr>
      </w:pPr>
      <w:r w:rsidRPr="00837F5A">
        <w:rPr>
          <w:rFonts w:eastAsiaTheme="minorHAnsi" w:cs="Arial"/>
          <w:szCs w:val="20"/>
          <w:lang w:eastAsia="en-US"/>
        </w:rPr>
        <w:t>O provedení akceptace a jejím výsledku musí být vyhotoven písemný protokol.</w:t>
      </w:r>
    </w:p>
    <w:p w14:paraId="549FC204" w14:textId="77777777" w:rsidR="00276569" w:rsidRPr="00837F5A" w:rsidRDefault="00276569" w:rsidP="00837F5A">
      <w:pPr>
        <w:pStyle w:val="Odstavecseseznamem"/>
        <w:numPr>
          <w:ilvl w:val="0"/>
          <w:numId w:val="33"/>
        </w:numPr>
        <w:spacing w:before="0" w:after="160" w:line="259" w:lineRule="auto"/>
        <w:rPr>
          <w:rFonts w:eastAsiaTheme="minorHAnsi" w:cs="Arial"/>
          <w:szCs w:val="20"/>
          <w:lang w:eastAsia="en-US"/>
        </w:rPr>
      </w:pPr>
      <w:r w:rsidRPr="00837F5A">
        <w:rPr>
          <w:rFonts w:eastAsiaTheme="minorHAnsi" w:cs="Arial"/>
          <w:szCs w:val="20"/>
          <w:lang w:eastAsia="en-US"/>
        </w:rPr>
        <w:lastRenderedPageBreak/>
        <w:t>Přechodem do ostrého provozu se rozumí okamžik úspěšné akceptace díla včetně vypořádání všech vad a nedodělků.</w:t>
      </w:r>
    </w:p>
    <w:p w14:paraId="0FE307E5" w14:textId="1BD1FAD3" w:rsidR="00276569" w:rsidRDefault="00276569" w:rsidP="00837F5A">
      <w:pPr>
        <w:pStyle w:val="Odstavecseseznamem"/>
        <w:spacing w:before="0" w:after="160" w:line="259" w:lineRule="auto"/>
        <w:rPr>
          <w:rFonts w:eastAsiaTheme="minorHAnsi" w:cs="Arial"/>
          <w:szCs w:val="20"/>
          <w:lang w:eastAsia="en-US"/>
        </w:rPr>
      </w:pPr>
    </w:p>
    <w:p w14:paraId="13B29A03" w14:textId="0BB4A326" w:rsidR="00276569" w:rsidRPr="00837F5A" w:rsidRDefault="00276569" w:rsidP="00837F5A">
      <w:pPr>
        <w:pStyle w:val="Nadpis3"/>
        <w:numPr>
          <w:ilvl w:val="1"/>
          <w:numId w:val="36"/>
        </w:numPr>
        <w:ind w:left="426"/>
        <w:rPr>
          <w:rFonts w:cs="Arial"/>
          <w:szCs w:val="20"/>
        </w:rPr>
      </w:pPr>
      <w:bookmarkStart w:id="22" w:name="_Toc96979733"/>
      <w:r w:rsidRPr="00837F5A">
        <w:rPr>
          <w:rFonts w:cs="Arial"/>
          <w:szCs w:val="20"/>
        </w:rPr>
        <w:t>Požadavky na záruky a servisní podmínky v rámci záruky</w:t>
      </w:r>
      <w:bookmarkEnd w:id="22"/>
    </w:p>
    <w:p w14:paraId="45CB12F2" w14:textId="477DC19B"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Požadovaná min. záruka, popř. podpora je uvedena u jednotliv</w:t>
      </w:r>
      <w:r w:rsidR="008C0E69" w:rsidRPr="00837F5A">
        <w:rPr>
          <w:rFonts w:eastAsiaTheme="minorHAnsi" w:cs="Arial"/>
          <w:szCs w:val="20"/>
          <w:lang w:eastAsia="en-US"/>
        </w:rPr>
        <w:t>ých položek HW</w:t>
      </w:r>
      <w:r w:rsidRPr="00837F5A">
        <w:rPr>
          <w:rFonts w:eastAsiaTheme="minorHAnsi" w:cs="Arial"/>
          <w:szCs w:val="20"/>
          <w:lang w:eastAsia="en-US"/>
        </w:rPr>
        <w:t>. Uváděné parametry byly průzkumem trhu zjištěny jako standardní, tj. poskytovány výrobci jako součást standardní dodávky a ceny.</w:t>
      </w:r>
    </w:p>
    <w:p w14:paraId="1AA2AE0D" w14:textId="27174816"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Nabídne-li </w:t>
      </w:r>
      <w:r w:rsidR="00763DBE" w:rsidRPr="00837F5A">
        <w:rPr>
          <w:rFonts w:eastAsiaTheme="minorHAnsi" w:cs="Arial"/>
          <w:szCs w:val="20"/>
          <w:lang w:eastAsia="en-US"/>
        </w:rPr>
        <w:t>Dodavatel</w:t>
      </w:r>
      <w:r w:rsidRPr="00837F5A">
        <w:rPr>
          <w:rFonts w:eastAsiaTheme="minorHAnsi" w:cs="Arial"/>
          <w:szCs w:val="20"/>
          <w:lang w:eastAsia="en-US"/>
        </w:rPr>
        <w:t xml:space="preserve"> v rámci svého řešení HW, na něž výrobce standardně (tj. v rámci standardní dodávky a ceny) poskytuje horší záruku</w:t>
      </w:r>
      <w:r w:rsidR="00763DBE" w:rsidRPr="00837F5A">
        <w:rPr>
          <w:rFonts w:eastAsiaTheme="minorHAnsi" w:cs="Arial"/>
          <w:szCs w:val="20"/>
          <w:lang w:eastAsia="en-US"/>
        </w:rPr>
        <w:t>,</w:t>
      </w:r>
      <w:r w:rsidRPr="00837F5A">
        <w:rPr>
          <w:rFonts w:eastAsiaTheme="minorHAnsi" w:cs="Arial"/>
          <w:szCs w:val="20"/>
          <w:lang w:eastAsia="en-US"/>
        </w:rPr>
        <w:t xml:space="preserve"> popř. podporu, požaduje Zadavatel zahrnout do nabídky cenu povýšení záruky</w:t>
      </w:r>
      <w:r w:rsidR="00763DBE" w:rsidRPr="00837F5A">
        <w:rPr>
          <w:rFonts w:eastAsiaTheme="minorHAnsi" w:cs="Arial"/>
          <w:szCs w:val="20"/>
          <w:lang w:eastAsia="en-US"/>
        </w:rPr>
        <w:t>,</w:t>
      </w:r>
      <w:r w:rsidRPr="00837F5A">
        <w:rPr>
          <w:rFonts w:eastAsiaTheme="minorHAnsi" w:cs="Arial"/>
          <w:szCs w:val="20"/>
          <w:lang w:eastAsia="en-US"/>
        </w:rPr>
        <w:t xml:space="preserve"> popř. podpory na jím požadovanou úroveň.</w:t>
      </w:r>
    </w:p>
    <w:p w14:paraId="6DFBDDEB"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Zadavatel požaduje bezplatný (zahrnutý v ceně zakázky) přístup k aktualizacím software a firmware dodaného HW minimálně po dobu záruky.</w:t>
      </w:r>
    </w:p>
    <w:p w14:paraId="727D7F39"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Veškeré opravy po dobu záruky budou provedeny bez dalších nákladů pro zadavatele.</w:t>
      </w:r>
    </w:p>
    <w:p w14:paraId="53869B7A" w14:textId="77777777"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Veškeré komponenty, náhradní díly a práce, poskytnuté v rámci záruky budou poskytnuty bezplatně.</w:t>
      </w:r>
    </w:p>
    <w:p w14:paraId="6E077534" w14:textId="574FEB02"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Není-li uvedeno u </w:t>
      </w:r>
      <w:r w:rsidR="008C0E69" w:rsidRPr="00837F5A">
        <w:rPr>
          <w:rFonts w:eastAsiaTheme="minorHAnsi" w:cs="Arial"/>
          <w:szCs w:val="20"/>
          <w:lang w:eastAsia="en-US"/>
        </w:rPr>
        <w:t xml:space="preserve">dané položky požadovaného </w:t>
      </w:r>
      <w:r w:rsidRPr="00837F5A">
        <w:rPr>
          <w:rFonts w:eastAsiaTheme="minorHAnsi" w:cs="Arial"/>
          <w:szCs w:val="20"/>
          <w:lang w:eastAsia="en-US"/>
        </w:rPr>
        <w:t>HW jinak</w:t>
      </w:r>
      <w:r w:rsidR="004D7A50" w:rsidRPr="00837F5A">
        <w:rPr>
          <w:rFonts w:eastAsiaTheme="minorHAnsi" w:cs="Arial"/>
          <w:szCs w:val="20"/>
          <w:lang w:eastAsia="en-US"/>
        </w:rPr>
        <w:t>,</w:t>
      </w:r>
      <w:r w:rsidRPr="00837F5A">
        <w:rPr>
          <w:rFonts w:eastAsiaTheme="minorHAnsi" w:cs="Arial"/>
          <w:szCs w:val="20"/>
          <w:lang w:eastAsia="en-US"/>
        </w:rPr>
        <w:t xml:space="preserve"> požaduje zadavatel provedení záruční opravy do </w:t>
      </w:r>
      <w:r w:rsidR="009E100D" w:rsidRPr="00837F5A">
        <w:rPr>
          <w:rFonts w:eastAsiaTheme="minorHAnsi" w:cs="Arial"/>
          <w:szCs w:val="20"/>
          <w:lang w:eastAsia="en-US"/>
        </w:rPr>
        <w:t>deseti</w:t>
      </w:r>
      <w:r w:rsidRPr="00837F5A">
        <w:rPr>
          <w:rFonts w:eastAsiaTheme="minorHAnsi" w:cs="Arial"/>
          <w:szCs w:val="20"/>
          <w:lang w:eastAsia="en-US"/>
        </w:rPr>
        <w:t xml:space="preserve"> pracovních dnů.</w:t>
      </w:r>
    </w:p>
    <w:p w14:paraId="2F283C96" w14:textId="51DA6C7B" w:rsidR="00276569" w:rsidRPr="00837F5A" w:rsidRDefault="00276569"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 xml:space="preserve">Po dobu 60 měsíců od předání díla jako celku do plného provozu, musí </w:t>
      </w:r>
      <w:r w:rsidR="00763DBE" w:rsidRPr="00837F5A">
        <w:rPr>
          <w:rFonts w:eastAsiaTheme="minorHAnsi" w:cs="Arial"/>
          <w:szCs w:val="20"/>
          <w:lang w:eastAsia="en-US"/>
        </w:rPr>
        <w:t>Dodavatel</w:t>
      </w:r>
      <w:r w:rsidRPr="00837F5A">
        <w:rPr>
          <w:rFonts w:eastAsiaTheme="minorHAnsi" w:cs="Arial"/>
          <w:szCs w:val="20"/>
          <w:lang w:eastAsia="en-US"/>
        </w:rPr>
        <w:t xml:space="preserve"> nebo výrobce uvedeného HW garantovat běžnou dostupnost náhradních komponentů a dostupnost servisu. </w:t>
      </w:r>
    </w:p>
    <w:p w14:paraId="35A90129" w14:textId="3330E74D" w:rsidR="00276569" w:rsidRPr="00837F5A" w:rsidRDefault="00763DBE" w:rsidP="00837F5A">
      <w:pPr>
        <w:pStyle w:val="Odstavecseseznamem"/>
        <w:numPr>
          <w:ilvl w:val="0"/>
          <w:numId w:val="35"/>
        </w:numPr>
        <w:spacing w:before="0" w:after="160" w:line="259" w:lineRule="auto"/>
        <w:rPr>
          <w:rFonts w:eastAsiaTheme="minorHAnsi" w:cs="Arial"/>
          <w:szCs w:val="20"/>
          <w:lang w:eastAsia="en-US"/>
        </w:rPr>
      </w:pPr>
      <w:r w:rsidRPr="00837F5A">
        <w:rPr>
          <w:rFonts w:eastAsiaTheme="minorHAnsi" w:cs="Arial"/>
          <w:szCs w:val="20"/>
          <w:lang w:eastAsia="en-US"/>
        </w:rPr>
        <w:t>Dodavatel</w:t>
      </w:r>
      <w:r w:rsidR="00276569" w:rsidRPr="00837F5A">
        <w:rPr>
          <w:rFonts w:eastAsiaTheme="minorHAnsi" w:cs="Arial"/>
          <w:szCs w:val="20"/>
          <w:lang w:eastAsia="en-US"/>
        </w:rPr>
        <w:t xml:space="preserve"> ve své nabídce uvede všechny podmínky záruk.</w:t>
      </w:r>
    </w:p>
    <w:p w14:paraId="2F9E645A" w14:textId="36655657" w:rsidR="00276569" w:rsidRPr="00D66539" w:rsidRDefault="00276569" w:rsidP="00837F5A">
      <w:pPr>
        <w:pStyle w:val="Odstavecseseznamem"/>
        <w:numPr>
          <w:ilvl w:val="0"/>
          <w:numId w:val="35"/>
        </w:numPr>
        <w:spacing w:before="0" w:after="160" w:line="259" w:lineRule="auto"/>
        <w:rPr>
          <w:rFonts w:eastAsiaTheme="minorHAnsi" w:cs="Arial"/>
          <w:szCs w:val="20"/>
          <w:lang w:eastAsia="en-US"/>
        </w:rPr>
      </w:pPr>
      <w:r w:rsidRPr="00D66539">
        <w:rPr>
          <w:rFonts w:eastAsiaTheme="minorHAnsi" w:cs="Arial"/>
          <w:szCs w:val="20"/>
          <w:lang w:eastAsia="en-US"/>
        </w:rPr>
        <w:t xml:space="preserve">Pro hlášení požadavků na záruční opravy zajistí </w:t>
      </w:r>
      <w:r w:rsidR="00763DBE" w:rsidRPr="00D66539">
        <w:rPr>
          <w:rFonts w:eastAsiaTheme="minorHAnsi" w:cs="Arial"/>
          <w:szCs w:val="20"/>
          <w:lang w:eastAsia="en-US"/>
        </w:rPr>
        <w:t>Dodavatel</w:t>
      </w:r>
      <w:r w:rsidRPr="00D66539">
        <w:rPr>
          <w:rFonts w:eastAsiaTheme="minorHAnsi" w:cs="Arial"/>
          <w:szCs w:val="20"/>
          <w:lang w:eastAsia="en-US"/>
        </w:rPr>
        <w:t xml:space="preserve"> Zhotoviteli přístup ke svému helpdeskovému systém s on-line přístupem pro nahlášení a správu požadavků včetně uchování historie požadavků a jejich řešení. Popis helpdeskového systému musí být součástí nabídky. Provozní doba helpdeskového systému musí být minimálně 7-16 hod. v pracovních dnech.</w:t>
      </w:r>
    </w:p>
    <w:p w14:paraId="7B301CD0" w14:textId="72751142" w:rsidR="00F0524D" w:rsidRPr="00837F5A" w:rsidRDefault="00F0524D" w:rsidP="00837F5A">
      <w:pPr>
        <w:pStyle w:val="Nadpis3"/>
        <w:numPr>
          <w:ilvl w:val="1"/>
          <w:numId w:val="36"/>
        </w:numPr>
        <w:ind w:left="426"/>
        <w:rPr>
          <w:rFonts w:cs="Arial"/>
          <w:szCs w:val="20"/>
        </w:rPr>
      </w:pPr>
      <w:r w:rsidRPr="00837F5A">
        <w:rPr>
          <w:rFonts w:cs="Arial"/>
          <w:szCs w:val="20"/>
        </w:rPr>
        <w:t xml:space="preserve">Požadavky na </w:t>
      </w:r>
      <w:r w:rsidR="0064152E" w:rsidRPr="00837F5A">
        <w:rPr>
          <w:rFonts w:cs="Arial"/>
          <w:szCs w:val="20"/>
        </w:rPr>
        <w:t>poprodejní (post sale) podporu</w:t>
      </w:r>
    </w:p>
    <w:p w14:paraId="2E12CB9C" w14:textId="1BEC6AB6" w:rsidR="009D4D8D" w:rsidRPr="00837F5A" w:rsidRDefault="000D257D" w:rsidP="00837F5A">
      <w:pPr>
        <w:rPr>
          <w:rFonts w:cs="Arial"/>
          <w:szCs w:val="20"/>
        </w:rPr>
      </w:pPr>
      <w:r w:rsidRPr="00837F5A">
        <w:rPr>
          <w:rFonts w:cs="Arial"/>
          <w:szCs w:val="20"/>
        </w:rPr>
        <w:t xml:space="preserve">Zadavatel požaduje po </w:t>
      </w:r>
      <w:r w:rsidR="00763DBE" w:rsidRPr="00837F5A">
        <w:rPr>
          <w:rFonts w:cs="Arial"/>
          <w:szCs w:val="20"/>
        </w:rPr>
        <w:t>Dodavatel</w:t>
      </w:r>
      <w:r w:rsidRPr="00837F5A">
        <w:rPr>
          <w:rFonts w:cs="Arial"/>
          <w:szCs w:val="20"/>
        </w:rPr>
        <w:t xml:space="preserve">i </w:t>
      </w:r>
      <w:r w:rsidR="009270DD" w:rsidRPr="00837F5A">
        <w:rPr>
          <w:rFonts w:cs="Arial"/>
          <w:szCs w:val="20"/>
        </w:rPr>
        <w:t xml:space="preserve">poskytnutí </w:t>
      </w:r>
      <w:r w:rsidRPr="00837F5A">
        <w:rPr>
          <w:rFonts w:cs="Arial"/>
          <w:szCs w:val="20"/>
        </w:rPr>
        <w:t xml:space="preserve">poprodejní </w:t>
      </w:r>
      <w:r w:rsidR="009D4D8D" w:rsidRPr="00837F5A">
        <w:rPr>
          <w:rFonts w:cs="Arial"/>
          <w:szCs w:val="20"/>
        </w:rPr>
        <w:t xml:space="preserve">technické </w:t>
      </w:r>
      <w:r w:rsidRPr="00837F5A">
        <w:rPr>
          <w:rFonts w:cs="Arial"/>
          <w:szCs w:val="20"/>
        </w:rPr>
        <w:t>podpory</w:t>
      </w:r>
      <w:r w:rsidR="009D4D8D" w:rsidRPr="00837F5A">
        <w:rPr>
          <w:rFonts w:cs="Arial"/>
          <w:szCs w:val="20"/>
        </w:rPr>
        <w:t xml:space="preserve"> dodaného řešení</w:t>
      </w:r>
      <w:r w:rsidRPr="00837F5A">
        <w:rPr>
          <w:rFonts w:cs="Arial"/>
          <w:szCs w:val="20"/>
        </w:rPr>
        <w:t xml:space="preserve"> </w:t>
      </w:r>
      <w:r w:rsidR="00330013" w:rsidRPr="00837F5A">
        <w:rPr>
          <w:rFonts w:cs="Arial"/>
          <w:szCs w:val="20"/>
        </w:rPr>
        <w:t>proškoleným zaměstnanc</w:t>
      </w:r>
      <w:r w:rsidR="00592A64" w:rsidRPr="00837F5A">
        <w:rPr>
          <w:rFonts w:cs="Arial"/>
          <w:szCs w:val="20"/>
        </w:rPr>
        <w:t>ům</w:t>
      </w:r>
      <w:r w:rsidR="00330013" w:rsidRPr="00837F5A">
        <w:rPr>
          <w:rFonts w:cs="Arial"/>
          <w:szCs w:val="20"/>
        </w:rPr>
        <w:t xml:space="preserve"> Zadavatele (administrátor</w:t>
      </w:r>
      <w:r w:rsidR="00592A64" w:rsidRPr="00837F5A">
        <w:rPr>
          <w:rFonts w:cs="Arial"/>
          <w:szCs w:val="20"/>
        </w:rPr>
        <w:t>ům</w:t>
      </w:r>
      <w:r w:rsidR="00330013" w:rsidRPr="00837F5A">
        <w:rPr>
          <w:rFonts w:cs="Arial"/>
          <w:szCs w:val="20"/>
        </w:rPr>
        <w:t>)</w:t>
      </w:r>
      <w:r w:rsidR="002721BB" w:rsidRPr="00837F5A">
        <w:rPr>
          <w:rFonts w:cs="Arial"/>
          <w:szCs w:val="20"/>
        </w:rPr>
        <w:t xml:space="preserve">. Podpora bude </w:t>
      </w:r>
      <w:r w:rsidR="004D7A50" w:rsidRPr="00837F5A">
        <w:rPr>
          <w:rFonts w:cs="Arial"/>
          <w:szCs w:val="20"/>
        </w:rPr>
        <w:t xml:space="preserve">využita zejména pro potřeby </w:t>
      </w:r>
      <w:r w:rsidR="002721BB" w:rsidRPr="00837F5A">
        <w:rPr>
          <w:rFonts w:cs="Arial"/>
          <w:szCs w:val="20"/>
        </w:rPr>
        <w:t xml:space="preserve">následné implementace </w:t>
      </w:r>
      <w:r w:rsidR="00D66539">
        <w:rPr>
          <w:rFonts w:cs="Arial"/>
          <w:szCs w:val="20"/>
        </w:rPr>
        <w:t>IS</w:t>
      </w:r>
      <w:r w:rsidR="009270DD" w:rsidRPr="00837F5A">
        <w:rPr>
          <w:rFonts w:cs="Arial"/>
          <w:szCs w:val="20"/>
        </w:rPr>
        <w:t>, kter</w:t>
      </w:r>
      <w:r w:rsidR="00D66539">
        <w:rPr>
          <w:rFonts w:cs="Arial"/>
          <w:szCs w:val="20"/>
        </w:rPr>
        <w:t>é</w:t>
      </w:r>
      <w:r w:rsidR="009270DD" w:rsidRPr="00837F5A">
        <w:rPr>
          <w:rFonts w:cs="Arial"/>
          <w:szCs w:val="20"/>
        </w:rPr>
        <w:t xml:space="preserve"> bud</w:t>
      </w:r>
      <w:r w:rsidR="00D66539">
        <w:rPr>
          <w:rFonts w:cs="Arial"/>
          <w:szCs w:val="20"/>
        </w:rPr>
        <w:t>ou</w:t>
      </w:r>
      <w:r w:rsidR="007F1711" w:rsidRPr="00837F5A">
        <w:rPr>
          <w:rFonts w:cs="Arial"/>
          <w:szCs w:val="20"/>
        </w:rPr>
        <w:t xml:space="preserve"> </w:t>
      </w:r>
      <w:r w:rsidR="002721BB" w:rsidRPr="00837F5A">
        <w:rPr>
          <w:rFonts w:cs="Arial"/>
          <w:szCs w:val="20"/>
        </w:rPr>
        <w:t>implementován</w:t>
      </w:r>
      <w:r w:rsidR="00D66539">
        <w:rPr>
          <w:rFonts w:cs="Arial"/>
          <w:szCs w:val="20"/>
        </w:rPr>
        <w:t>y</w:t>
      </w:r>
      <w:r w:rsidR="002721BB" w:rsidRPr="00837F5A">
        <w:rPr>
          <w:rFonts w:cs="Arial"/>
          <w:szCs w:val="20"/>
        </w:rPr>
        <w:t xml:space="preserve"> a </w:t>
      </w:r>
      <w:r w:rsidR="007F1711" w:rsidRPr="00837F5A">
        <w:rPr>
          <w:rFonts w:cs="Arial"/>
          <w:szCs w:val="20"/>
        </w:rPr>
        <w:t>provozov</w:t>
      </w:r>
      <w:r w:rsidR="006C2588" w:rsidRPr="00837F5A">
        <w:rPr>
          <w:rFonts w:cs="Arial"/>
          <w:szCs w:val="20"/>
        </w:rPr>
        <w:t>án</w:t>
      </w:r>
      <w:r w:rsidR="00D66539">
        <w:rPr>
          <w:rFonts w:cs="Arial"/>
          <w:szCs w:val="20"/>
        </w:rPr>
        <w:t>y</w:t>
      </w:r>
      <w:r w:rsidR="007F1711" w:rsidRPr="00837F5A">
        <w:rPr>
          <w:rFonts w:cs="Arial"/>
          <w:szCs w:val="20"/>
        </w:rPr>
        <w:t xml:space="preserve"> nad dodaným řešením.</w:t>
      </w:r>
      <w:r w:rsidR="00330013" w:rsidRPr="00837F5A">
        <w:rPr>
          <w:rFonts w:cs="Arial"/>
          <w:szCs w:val="20"/>
        </w:rPr>
        <w:t xml:space="preserve"> </w:t>
      </w:r>
    </w:p>
    <w:p w14:paraId="7F69A621" w14:textId="079EA137" w:rsidR="007F1711" w:rsidRPr="00837F5A" w:rsidRDefault="00CC292D" w:rsidP="00837F5A">
      <w:pPr>
        <w:pStyle w:val="Odstavecseseznamem"/>
        <w:numPr>
          <w:ilvl w:val="0"/>
          <w:numId w:val="39"/>
        </w:numPr>
        <w:rPr>
          <w:rFonts w:cs="Arial"/>
          <w:szCs w:val="20"/>
        </w:rPr>
      </w:pPr>
      <w:r w:rsidRPr="00837F5A">
        <w:rPr>
          <w:rFonts w:cs="Arial"/>
          <w:szCs w:val="20"/>
        </w:rPr>
        <w:t>Požadovaný r</w:t>
      </w:r>
      <w:r w:rsidR="00D1720A" w:rsidRPr="00837F5A">
        <w:rPr>
          <w:rFonts w:cs="Arial"/>
          <w:szCs w:val="20"/>
        </w:rPr>
        <w:t xml:space="preserve">ozsah </w:t>
      </w:r>
      <w:r w:rsidR="00501771" w:rsidRPr="00837F5A">
        <w:rPr>
          <w:rFonts w:cs="Arial"/>
          <w:szCs w:val="20"/>
        </w:rPr>
        <w:t xml:space="preserve">technické </w:t>
      </w:r>
      <w:r w:rsidR="00D1720A" w:rsidRPr="00837F5A">
        <w:rPr>
          <w:rFonts w:cs="Arial"/>
          <w:szCs w:val="20"/>
        </w:rPr>
        <w:t xml:space="preserve">podpory </w:t>
      </w:r>
      <w:r w:rsidR="002721BB" w:rsidRPr="00837F5A">
        <w:rPr>
          <w:rFonts w:cs="Arial"/>
          <w:szCs w:val="20"/>
        </w:rPr>
        <w:t xml:space="preserve">–. </w:t>
      </w:r>
      <w:r w:rsidR="00D1720A" w:rsidRPr="00837F5A">
        <w:rPr>
          <w:rFonts w:cs="Arial"/>
          <w:szCs w:val="20"/>
        </w:rPr>
        <w:t xml:space="preserve">8 hodin měsíčně po dobu </w:t>
      </w:r>
      <w:r w:rsidR="00DC70E4" w:rsidRPr="00837F5A">
        <w:rPr>
          <w:rFonts w:cs="Arial"/>
          <w:szCs w:val="20"/>
        </w:rPr>
        <w:t>3</w:t>
      </w:r>
      <w:r w:rsidR="00D1720A" w:rsidRPr="00837F5A">
        <w:rPr>
          <w:rFonts w:cs="Arial"/>
          <w:szCs w:val="20"/>
        </w:rPr>
        <w:t xml:space="preserve"> měsíců</w:t>
      </w:r>
      <w:r w:rsidRPr="00837F5A">
        <w:rPr>
          <w:rFonts w:cs="Arial"/>
          <w:szCs w:val="20"/>
        </w:rPr>
        <w:t xml:space="preserve"> od akceptace dod</w:t>
      </w:r>
      <w:r w:rsidR="00850BC8" w:rsidRPr="00837F5A">
        <w:rPr>
          <w:rFonts w:cs="Arial"/>
          <w:szCs w:val="20"/>
        </w:rPr>
        <w:t>aného řešení</w:t>
      </w:r>
      <w:r w:rsidR="00DC70E4" w:rsidRPr="00837F5A">
        <w:rPr>
          <w:rFonts w:cs="Arial"/>
          <w:szCs w:val="20"/>
        </w:rPr>
        <w:t>.</w:t>
      </w:r>
      <w:r w:rsidRPr="00837F5A">
        <w:rPr>
          <w:rFonts w:cs="Arial"/>
          <w:szCs w:val="20"/>
        </w:rPr>
        <w:t xml:space="preserve"> </w:t>
      </w:r>
    </w:p>
    <w:p w14:paraId="55262828" w14:textId="56F11A32" w:rsidR="00850BC8" w:rsidRPr="00837F5A" w:rsidRDefault="00501771" w:rsidP="00837F5A">
      <w:pPr>
        <w:pStyle w:val="Odstavecseseznamem"/>
        <w:numPr>
          <w:ilvl w:val="0"/>
          <w:numId w:val="39"/>
        </w:numPr>
        <w:rPr>
          <w:rFonts w:cs="Arial"/>
          <w:szCs w:val="20"/>
        </w:rPr>
      </w:pPr>
      <w:r w:rsidRPr="00837F5A">
        <w:rPr>
          <w:rFonts w:cs="Arial"/>
          <w:szCs w:val="20"/>
        </w:rPr>
        <w:t>Technická p</w:t>
      </w:r>
      <w:r w:rsidR="00CC292D" w:rsidRPr="00837F5A">
        <w:rPr>
          <w:rFonts w:cs="Arial"/>
          <w:szCs w:val="20"/>
        </w:rPr>
        <w:t xml:space="preserve">odpora </w:t>
      </w:r>
      <w:r w:rsidR="0074264A">
        <w:rPr>
          <w:rFonts w:cs="Arial"/>
          <w:szCs w:val="20"/>
        </w:rPr>
        <w:t xml:space="preserve">může být </w:t>
      </w:r>
      <w:r w:rsidR="00CC292D" w:rsidRPr="00837F5A">
        <w:rPr>
          <w:rFonts w:cs="Arial"/>
          <w:szCs w:val="20"/>
        </w:rPr>
        <w:t>poskytována vzd</w:t>
      </w:r>
      <w:r w:rsidRPr="00837F5A">
        <w:rPr>
          <w:rFonts w:cs="Arial"/>
          <w:szCs w:val="20"/>
        </w:rPr>
        <w:t>álen</w:t>
      </w:r>
      <w:r w:rsidR="00DC70E4" w:rsidRPr="00837F5A">
        <w:rPr>
          <w:rFonts w:cs="Arial"/>
          <w:szCs w:val="20"/>
        </w:rPr>
        <w:t xml:space="preserve">ě (např. </w:t>
      </w:r>
      <w:r w:rsidRPr="00837F5A">
        <w:rPr>
          <w:rFonts w:cs="Arial"/>
          <w:szCs w:val="20"/>
        </w:rPr>
        <w:t>MS Teams</w:t>
      </w:r>
      <w:r w:rsidR="00DC70E4" w:rsidRPr="00837F5A">
        <w:rPr>
          <w:rFonts w:cs="Arial"/>
          <w:szCs w:val="20"/>
        </w:rPr>
        <w:t>)</w:t>
      </w:r>
      <w:r w:rsidRPr="00837F5A">
        <w:rPr>
          <w:rFonts w:cs="Arial"/>
          <w:szCs w:val="20"/>
        </w:rPr>
        <w:t xml:space="preserve"> nebo </w:t>
      </w:r>
      <w:r w:rsidR="00CC292D" w:rsidRPr="00837F5A">
        <w:rPr>
          <w:rFonts w:cs="Arial"/>
          <w:szCs w:val="20"/>
        </w:rPr>
        <w:t>telefonicky</w:t>
      </w:r>
      <w:r w:rsidRPr="00837F5A">
        <w:rPr>
          <w:rFonts w:cs="Arial"/>
          <w:szCs w:val="20"/>
        </w:rPr>
        <w:t>.</w:t>
      </w:r>
      <w:r w:rsidR="00CC292D" w:rsidRPr="00837F5A">
        <w:rPr>
          <w:rFonts w:cs="Arial"/>
          <w:szCs w:val="20"/>
        </w:rPr>
        <w:t xml:space="preserve"> </w:t>
      </w:r>
    </w:p>
    <w:p w14:paraId="5DBCA3F2" w14:textId="0387095A" w:rsidR="00850BC8" w:rsidRPr="00837F5A" w:rsidRDefault="00501771" w:rsidP="00837F5A">
      <w:pPr>
        <w:pStyle w:val="Odstavecseseznamem"/>
        <w:numPr>
          <w:ilvl w:val="0"/>
          <w:numId w:val="39"/>
        </w:numPr>
        <w:rPr>
          <w:rFonts w:cs="Arial"/>
          <w:szCs w:val="20"/>
        </w:rPr>
      </w:pPr>
      <w:r w:rsidRPr="00837F5A">
        <w:rPr>
          <w:rFonts w:cs="Arial"/>
          <w:szCs w:val="20"/>
        </w:rPr>
        <w:t xml:space="preserve">Technická podpora bude dostupná </w:t>
      </w:r>
      <w:r w:rsidR="00CC292D" w:rsidRPr="00837F5A">
        <w:rPr>
          <w:rFonts w:cs="Arial"/>
          <w:szCs w:val="20"/>
        </w:rPr>
        <w:t xml:space="preserve">v pracovní době </w:t>
      </w:r>
      <w:r w:rsidR="00850BC8" w:rsidRPr="00837F5A">
        <w:rPr>
          <w:rFonts w:cs="Arial"/>
          <w:szCs w:val="20"/>
        </w:rPr>
        <w:t xml:space="preserve">od </w:t>
      </w:r>
      <w:r w:rsidR="00CC292D" w:rsidRPr="00837F5A">
        <w:rPr>
          <w:rFonts w:cs="Arial"/>
          <w:szCs w:val="20"/>
        </w:rPr>
        <w:t xml:space="preserve">7:00 </w:t>
      </w:r>
      <w:r w:rsidR="00850BC8" w:rsidRPr="00837F5A">
        <w:rPr>
          <w:rFonts w:cs="Arial"/>
          <w:szCs w:val="20"/>
        </w:rPr>
        <w:t xml:space="preserve">do </w:t>
      </w:r>
      <w:r w:rsidR="00CC292D" w:rsidRPr="00837F5A">
        <w:rPr>
          <w:rFonts w:cs="Arial"/>
          <w:szCs w:val="20"/>
        </w:rPr>
        <w:t>1</w:t>
      </w:r>
      <w:r w:rsidR="00DC70E4" w:rsidRPr="00837F5A">
        <w:rPr>
          <w:rFonts w:cs="Arial"/>
          <w:szCs w:val="20"/>
        </w:rPr>
        <w:t>6</w:t>
      </w:r>
      <w:r w:rsidR="00CC292D" w:rsidRPr="00837F5A">
        <w:rPr>
          <w:rFonts w:cs="Arial"/>
          <w:szCs w:val="20"/>
        </w:rPr>
        <w:t>:00</w:t>
      </w:r>
      <w:r w:rsidR="00850BC8" w:rsidRPr="00837F5A">
        <w:rPr>
          <w:rFonts w:cs="Arial"/>
          <w:szCs w:val="20"/>
        </w:rPr>
        <w:t>.</w:t>
      </w:r>
    </w:p>
    <w:p w14:paraId="06E65B7F" w14:textId="3A8C3D0F" w:rsidR="00850BC8" w:rsidRPr="00837F5A" w:rsidRDefault="00850BC8" w:rsidP="00837F5A">
      <w:pPr>
        <w:pStyle w:val="Odstavecseseznamem"/>
        <w:numPr>
          <w:ilvl w:val="0"/>
          <w:numId w:val="39"/>
        </w:numPr>
        <w:rPr>
          <w:rFonts w:cs="Arial"/>
          <w:szCs w:val="20"/>
        </w:rPr>
      </w:pPr>
      <w:r w:rsidRPr="00837F5A">
        <w:rPr>
          <w:rFonts w:cs="Arial"/>
          <w:szCs w:val="20"/>
        </w:rPr>
        <w:t xml:space="preserve">Podpora bude </w:t>
      </w:r>
      <w:r w:rsidR="00501771" w:rsidRPr="00837F5A">
        <w:rPr>
          <w:rFonts w:cs="Arial"/>
          <w:szCs w:val="20"/>
        </w:rPr>
        <w:t>poskytována technickým specialistou, který byl součástí realizačního týmu</w:t>
      </w:r>
      <w:r w:rsidR="006C2588" w:rsidRPr="00837F5A">
        <w:rPr>
          <w:rFonts w:cs="Arial"/>
          <w:szCs w:val="20"/>
        </w:rPr>
        <w:t>,</w:t>
      </w:r>
      <w:r w:rsidR="00DC70E4" w:rsidRPr="00837F5A">
        <w:rPr>
          <w:rFonts w:cs="Arial"/>
          <w:szCs w:val="20"/>
        </w:rPr>
        <w:t xml:space="preserve"> </w:t>
      </w:r>
      <w:r w:rsidR="00501771" w:rsidRPr="00837F5A">
        <w:rPr>
          <w:rFonts w:cs="Arial"/>
          <w:szCs w:val="20"/>
        </w:rPr>
        <w:t>případně technickým specialistou odpovídající kvalifikace.</w:t>
      </w:r>
    </w:p>
    <w:p w14:paraId="0F3CC111" w14:textId="1DD342D5" w:rsidR="009270DD" w:rsidRPr="00837F5A" w:rsidRDefault="009270DD" w:rsidP="00837F5A">
      <w:pPr>
        <w:pStyle w:val="Odstavecseseznamem"/>
        <w:numPr>
          <w:ilvl w:val="0"/>
          <w:numId w:val="39"/>
        </w:numPr>
        <w:rPr>
          <w:rFonts w:cs="Arial"/>
          <w:szCs w:val="20"/>
        </w:rPr>
      </w:pPr>
      <w:r w:rsidRPr="00837F5A">
        <w:rPr>
          <w:rFonts w:cs="Arial"/>
          <w:szCs w:val="20"/>
        </w:rPr>
        <w:t xml:space="preserve">Požadavek na podporu </w:t>
      </w:r>
      <w:r w:rsidR="00592A64" w:rsidRPr="00837F5A">
        <w:rPr>
          <w:rFonts w:cs="Arial"/>
          <w:szCs w:val="20"/>
        </w:rPr>
        <w:t xml:space="preserve">bude </w:t>
      </w:r>
      <w:r w:rsidR="0008492A" w:rsidRPr="00837F5A">
        <w:rPr>
          <w:rFonts w:cs="Arial"/>
          <w:szCs w:val="20"/>
        </w:rPr>
        <w:t xml:space="preserve">možné zadat </w:t>
      </w:r>
      <w:r w:rsidR="00592A64" w:rsidRPr="00837F5A">
        <w:rPr>
          <w:rFonts w:cs="Arial"/>
          <w:szCs w:val="20"/>
        </w:rPr>
        <w:t xml:space="preserve">prostřednictvím helpdeskového systému </w:t>
      </w:r>
      <w:r w:rsidR="00763DBE" w:rsidRPr="00837F5A">
        <w:rPr>
          <w:rFonts w:cs="Arial"/>
          <w:szCs w:val="20"/>
        </w:rPr>
        <w:t>Dodavatel</w:t>
      </w:r>
      <w:r w:rsidR="00592A64" w:rsidRPr="00837F5A">
        <w:rPr>
          <w:rFonts w:cs="Arial"/>
          <w:szCs w:val="20"/>
        </w:rPr>
        <w:t>e</w:t>
      </w:r>
      <w:r w:rsidR="006C2588" w:rsidRPr="00837F5A">
        <w:rPr>
          <w:rFonts w:cs="Arial"/>
          <w:szCs w:val="20"/>
        </w:rPr>
        <w:t xml:space="preserve"> nebo </w:t>
      </w:r>
      <w:r w:rsidR="005A1E62">
        <w:rPr>
          <w:rFonts w:cs="Arial"/>
          <w:szCs w:val="20"/>
        </w:rPr>
        <w:t xml:space="preserve">e-mailem, příp. </w:t>
      </w:r>
      <w:r w:rsidR="006C2588" w:rsidRPr="00837F5A">
        <w:rPr>
          <w:rFonts w:cs="Arial"/>
          <w:szCs w:val="20"/>
        </w:rPr>
        <w:t>telefonicky.</w:t>
      </w:r>
    </w:p>
    <w:p w14:paraId="2A123756" w14:textId="77777777" w:rsidR="00F0524D" w:rsidRPr="00837F5A" w:rsidRDefault="00F0524D" w:rsidP="00837F5A">
      <w:pPr>
        <w:pStyle w:val="Odstavecseseznamem"/>
        <w:spacing w:before="0" w:after="160" w:line="259" w:lineRule="auto"/>
        <w:rPr>
          <w:rFonts w:eastAsiaTheme="minorHAnsi" w:cs="Arial"/>
          <w:szCs w:val="20"/>
          <w:lang w:eastAsia="en-US"/>
        </w:rPr>
      </w:pPr>
    </w:p>
    <w:p w14:paraId="6A7C9E18" w14:textId="60543FA4" w:rsidR="00276569" w:rsidRPr="00837F5A" w:rsidRDefault="00276569" w:rsidP="00837F5A">
      <w:pPr>
        <w:pStyle w:val="Nadpis3"/>
        <w:numPr>
          <w:ilvl w:val="1"/>
          <w:numId w:val="36"/>
        </w:numPr>
        <w:ind w:left="426"/>
        <w:rPr>
          <w:rFonts w:cs="Arial"/>
          <w:szCs w:val="20"/>
        </w:rPr>
      </w:pPr>
      <w:bookmarkStart w:id="23" w:name="_Toc96979734"/>
      <w:r w:rsidRPr="00837F5A">
        <w:rPr>
          <w:rFonts w:cs="Arial"/>
          <w:szCs w:val="20"/>
        </w:rPr>
        <w:t>Harmonogram dodávky</w:t>
      </w:r>
      <w:bookmarkEnd w:id="23"/>
    </w:p>
    <w:p w14:paraId="49C9F0E9" w14:textId="3E991328" w:rsidR="00276569" w:rsidRPr="00837F5A" w:rsidRDefault="00276569" w:rsidP="00837F5A">
      <w:pPr>
        <w:rPr>
          <w:rFonts w:cs="Arial"/>
          <w:szCs w:val="20"/>
        </w:rPr>
      </w:pPr>
      <w:r w:rsidRPr="00837F5A">
        <w:rPr>
          <w:rFonts w:cs="Arial"/>
          <w:szCs w:val="20"/>
        </w:rPr>
        <w:t xml:space="preserve">Zadavatel vyžaduje dodržení následujícího harmonogramu plnění – zde jsou uvedeny maximální možné lhůty pro realizaci dodávky. Údaj D značí datum podpisu </w:t>
      </w:r>
      <w:r w:rsidR="00763DBE" w:rsidRPr="00837F5A">
        <w:rPr>
          <w:rFonts w:cs="Arial"/>
          <w:szCs w:val="20"/>
        </w:rPr>
        <w:t xml:space="preserve">Kupní </w:t>
      </w:r>
      <w:r w:rsidRPr="00837F5A">
        <w:rPr>
          <w:rFonts w:cs="Arial"/>
          <w:szCs w:val="20"/>
        </w:rPr>
        <w:t>smlouvy. Čísla značí počet kalendářních dnů.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4"/>
        <w:gridCol w:w="1700"/>
        <w:gridCol w:w="1696"/>
      </w:tblGrid>
      <w:tr w:rsidR="00276569" w:rsidRPr="00837F5A" w14:paraId="3FD10F5E" w14:textId="77777777" w:rsidTr="00995FA6">
        <w:trPr>
          <w:tblHeader/>
        </w:trPr>
        <w:tc>
          <w:tcPr>
            <w:tcW w:w="3126" w:type="pct"/>
            <w:shd w:val="clear" w:color="auto" w:fill="C6D9F1"/>
            <w:vAlign w:val="center"/>
          </w:tcPr>
          <w:p w14:paraId="632BED97" w14:textId="77777777" w:rsidR="00276569" w:rsidRPr="00837F5A" w:rsidRDefault="00276569" w:rsidP="00837F5A">
            <w:pPr>
              <w:spacing w:before="0" w:after="0"/>
              <w:rPr>
                <w:rFonts w:cs="Arial"/>
                <w:bCs/>
                <w:szCs w:val="20"/>
              </w:rPr>
            </w:pPr>
            <w:r w:rsidRPr="00837F5A">
              <w:rPr>
                <w:rFonts w:cs="Arial"/>
                <w:bCs/>
                <w:szCs w:val="20"/>
              </w:rPr>
              <w:t>Aktivita</w:t>
            </w:r>
          </w:p>
        </w:tc>
        <w:tc>
          <w:tcPr>
            <w:tcW w:w="938" w:type="pct"/>
            <w:shd w:val="clear" w:color="auto" w:fill="C6D9F1"/>
            <w:vAlign w:val="center"/>
          </w:tcPr>
          <w:p w14:paraId="2746969E" w14:textId="77777777" w:rsidR="00276569" w:rsidRPr="00837F5A" w:rsidDel="00F33D37" w:rsidRDefault="00276569" w:rsidP="00837F5A">
            <w:pPr>
              <w:spacing w:before="0" w:after="0"/>
              <w:rPr>
                <w:rFonts w:cs="Arial"/>
                <w:bCs/>
                <w:szCs w:val="20"/>
              </w:rPr>
            </w:pPr>
            <w:r w:rsidRPr="00837F5A">
              <w:rPr>
                <w:rFonts w:cs="Arial"/>
                <w:bCs/>
                <w:szCs w:val="20"/>
              </w:rPr>
              <w:t>Začátek</w:t>
            </w:r>
          </w:p>
        </w:tc>
        <w:tc>
          <w:tcPr>
            <w:tcW w:w="936" w:type="pct"/>
            <w:shd w:val="clear" w:color="auto" w:fill="C6D9F1"/>
            <w:vAlign w:val="center"/>
          </w:tcPr>
          <w:p w14:paraId="5A0D004A" w14:textId="450028CB" w:rsidR="00276569" w:rsidRPr="00837F5A" w:rsidRDefault="00276569" w:rsidP="00837F5A">
            <w:pPr>
              <w:spacing w:before="0" w:after="0"/>
              <w:rPr>
                <w:rFonts w:cs="Arial"/>
                <w:bCs/>
                <w:szCs w:val="20"/>
              </w:rPr>
            </w:pPr>
            <w:r w:rsidRPr="00837F5A">
              <w:rPr>
                <w:rFonts w:cs="Arial"/>
                <w:bCs/>
                <w:szCs w:val="20"/>
              </w:rPr>
              <w:t>Termín</w:t>
            </w:r>
            <w:r w:rsidR="00514924" w:rsidRPr="00837F5A">
              <w:rPr>
                <w:rFonts w:cs="Arial"/>
                <w:bCs/>
                <w:szCs w:val="20"/>
              </w:rPr>
              <w:t xml:space="preserve"> splnění</w:t>
            </w:r>
          </w:p>
        </w:tc>
      </w:tr>
      <w:tr w:rsidR="00276569" w:rsidRPr="00837F5A" w14:paraId="2D5B5AA7" w14:textId="77777777" w:rsidTr="00995FA6">
        <w:tc>
          <w:tcPr>
            <w:tcW w:w="3126" w:type="pct"/>
            <w:shd w:val="clear" w:color="auto" w:fill="auto"/>
            <w:vAlign w:val="center"/>
          </w:tcPr>
          <w:p w14:paraId="524765FC" w14:textId="77777777" w:rsidR="00276569" w:rsidRPr="00837F5A" w:rsidRDefault="00276569" w:rsidP="00837F5A">
            <w:pPr>
              <w:spacing w:before="0" w:after="0"/>
              <w:rPr>
                <w:rFonts w:cs="Arial"/>
                <w:bCs/>
                <w:szCs w:val="20"/>
              </w:rPr>
            </w:pPr>
            <w:r w:rsidRPr="00837F5A">
              <w:rPr>
                <w:rFonts w:cs="Arial"/>
                <w:bCs/>
                <w:szCs w:val="20"/>
              </w:rPr>
              <w:t>Podpis smlouvy</w:t>
            </w:r>
          </w:p>
        </w:tc>
        <w:tc>
          <w:tcPr>
            <w:tcW w:w="938" w:type="pct"/>
            <w:shd w:val="clear" w:color="auto" w:fill="auto"/>
            <w:vAlign w:val="center"/>
          </w:tcPr>
          <w:p w14:paraId="18205069" w14:textId="77777777" w:rsidR="00276569" w:rsidRPr="00837F5A" w:rsidRDefault="00276569" w:rsidP="00837F5A">
            <w:pPr>
              <w:spacing w:before="0" w:after="0"/>
              <w:rPr>
                <w:rFonts w:cs="Arial"/>
                <w:szCs w:val="20"/>
              </w:rPr>
            </w:pPr>
            <w:r w:rsidRPr="00837F5A">
              <w:rPr>
                <w:rFonts w:cs="Arial"/>
                <w:szCs w:val="20"/>
              </w:rPr>
              <w:t>D</w:t>
            </w:r>
          </w:p>
        </w:tc>
        <w:tc>
          <w:tcPr>
            <w:tcW w:w="936" w:type="pct"/>
            <w:shd w:val="clear" w:color="auto" w:fill="auto"/>
            <w:vAlign w:val="center"/>
          </w:tcPr>
          <w:p w14:paraId="2AB99A26" w14:textId="77777777" w:rsidR="00276569" w:rsidRPr="00837F5A" w:rsidRDefault="00276569" w:rsidP="00837F5A">
            <w:pPr>
              <w:spacing w:before="0" w:after="0"/>
              <w:rPr>
                <w:rFonts w:cs="Arial"/>
                <w:szCs w:val="20"/>
              </w:rPr>
            </w:pPr>
            <w:r w:rsidRPr="00837F5A">
              <w:rPr>
                <w:rFonts w:cs="Arial"/>
                <w:szCs w:val="20"/>
              </w:rPr>
              <w:t>D</w:t>
            </w:r>
          </w:p>
        </w:tc>
      </w:tr>
      <w:tr w:rsidR="00276569" w:rsidRPr="00837F5A" w14:paraId="5F4A6415" w14:textId="77777777" w:rsidTr="00995FA6">
        <w:tc>
          <w:tcPr>
            <w:tcW w:w="3126" w:type="pct"/>
            <w:shd w:val="clear" w:color="auto" w:fill="auto"/>
            <w:vAlign w:val="center"/>
          </w:tcPr>
          <w:p w14:paraId="24B19103" w14:textId="77777777" w:rsidR="00276569" w:rsidRPr="00837F5A" w:rsidRDefault="00276569" w:rsidP="00837F5A">
            <w:pPr>
              <w:spacing w:before="0" w:after="0"/>
              <w:rPr>
                <w:rFonts w:cs="Arial"/>
                <w:bCs/>
                <w:szCs w:val="20"/>
              </w:rPr>
            </w:pPr>
            <w:r w:rsidRPr="00837F5A">
              <w:rPr>
                <w:rFonts w:cs="Arial"/>
                <w:bCs/>
                <w:szCs w:val="20"/>
              </w:rPr>
              <w:t>Zahájení projektu – úvodní projektová schůzka</w:t>
            </w:r>
          </w:p>
        </w:tc>
        <w:tc>
          <w:tcPr>
            <w:tcW w:w="938" w:type="pct"/>
            <w:shd w:val="clear" w:color="auto" w:fill="auto"/>
            <w:vAlign w:val="center"/>
          </w:tcPr>
          <w:p w14:paraId="4B14D97C" w14:textId="77777777" w:rsidR="00276569" w:rsidRPr="00837F5A" w:rsidRDefault="00276569" w:rsidP="00837F5A">
            <w:pPr>
              <w:spacing w:before="0" w:after="0"/>
              <w:rPr>
                <w:rFonts w:cs="Arial"/>
                <w:szCs w:val="20"/>
              </w:rPr>
            </w:pPr>
            <w:r w:rsidRPr="00837F5A">
              <w:rPr>
                <w:rFonts w:cs="Arial"/>
                <w:szCs w:val="20"/>
              </w:rPr>
              <w:t>D</w:t>
            </w:r>
          </w:p>
        </w:tc>
        <w:tc>
          <w:tcPr>
            <w:tcW w:w="936" w:type="pct"/>
            <w:shd w:val="clear" w:color="auto" w:fill="auto"/>
            <w:vAlign w:val="center"/>
          </w:tcPr>
          <w:p w14:paraId="79E84921" w14:textId="77777777" w:rsidR="00276569" w:rsidRPr="00837F5A" w:rsidRDefault="00276569" w:rsidP="00837F5A">
            <w:pPr>
              <w:spacing w:before="0" w:after="0"/>
              <w:rPr>
                <w:rFonts w:cs="Arial"/>
                <w:szCs w:val="20"/>
              </w:rPr>
            </w:pPr>
            <w:r w:rsidRPr="00837F5A">
              <w:rPr>
                <w:rFonts w:cs="Arial"/>
                <w:szCs w:val="20"/>
              </w:rPr>
              <w:t>D+7</w:t>
            </w:r>
          </w:p>
        </w:tc>
      </w:tr>
      <w:tr w:rsidR="00276569" w:rsidRPr="00837F5A" w14:paraId="5E7DCD9B" w14:textId="77777777" w:rsidTr="00995FA6">
        <w:tc>
          <w:tcPr>
            <w:tcW w:w="3126" w:type="pct"/>
            <w:shd w:val="clear" w:color="auto" w:fill="auto"/>
            <w:vAlign w:val="center"/>
          </w:tcPr>
          <w:p w14:paraId="43EE6573" w14:textId="77777777" w:rsidR="00276569" w:rsidRPr="00837F5A" w:rsidRDefault="00276569" w:rsidP="00837F5A">
            <w:pPr>
              <w:spacing w:before="0" w:after="0"/>
              <w:rPr>
                <w:rFonts w:cs="Arial"/>
                <w:bCs/>
                <w:szCs w:val="20"/>
              </w:rPr>
            </w:pPr>
            <w:r w:rsidRPr="00837F5A">
              <w:rPr>
                <w:rFonts w:cs="Arial"/>
                <w:bCs/>
                <w:szCs w:val="20"/>
              </w:rPr>
              <w:t>Předimplementační analýza - zpracování</w:t>
            </w:r>
          </w:p>
        </w:tc>
        <w:tc>
          <w:tcPr>
            <w:tcW w:w="938" w:type="pct"/>
            <w:shd w:val="clear" w:color="auto" w:fill="auto"/>
            <w:vAlign w:val="center"/>
          </w:tcPr>
          <w:p w14:paraId="2BB6D53B" w14:textId="77777777" w:rsidR="00276569" w:rsidRPr="00837F5A" w:rsidRDefault="00276569" w:rsidP="00837F5A">
            <w:pPr>
              <w:spacing w:before="0" w:after="0"/>
              <w:rPr>
                <w:rFonts w:cs="Arial"/>
                <w:szCs w:val="20"/>
              </w:rPr>
            </w:pPr>
            <w:r w:rsidRPr="00837F5A">
              <w:rPr>
                <w:rFonts w:cs="Arial"/>
                <w:szCs w:val="20"/>
              </w:rPr>
              <w:t>D+7</w:t>
            </w:r>
          </w:p>
        </w:tc>
        <w:tc>
          <w:tcPr>
            <w:tcW w:w="936" w:type="pct"/>
            <w:shd w:val="clear" w:color="auto" w:fill="auto"/>
            <w:vAlign w:val="center"/>
          </w:tcPr>
          <w:p w14:paraId="201EF3DB" w14:textId="77777777" w:rsidR="00276569" w:rsidRPr="00837F5A" w:rsidRDefault="00276569" w:rsidP="00837F5A">
            <w:pPr>
              <w:spacing w:before="0" w:after="0"/>
              <w:rPr>
                <w:rFonts w:cs="Arial"/>
                <w:szCs w:val="20"/>
              </w:rPr>
            </w:pPr>
            <w:r w:rsidRPr="00837F5A">
              <w:rPr>
                <w:rFonts w:cs="Arial"/>
                <w:szCs w:val="20"/>
              </w:rPr>
              <w:t>D+17</w:t>
            </w:r>
          </w:p>
        </w:tc>
      </w:tr>
      <w:tr w:rsidR="00276569" w:rsidRPr="00837F5A" w14:paraId="4AF12BCB" w14:textId="77777777" w:rsidTr="00995FA6">
        <w:tc>
          <w:tcPr>
            <w:tcW w:w="3126" w:type="pct"/>
            <w:shd w:val="clear" w:color="auto" w:fill="auto"/>
            <w:vAlign w:val="center"/>
          </w:tcPr>
          <w:p w14:paraId="1B45A43A" w14:textId="77777777" w:rsidR="00276569" w:rsidRPr="00837F5A" w:rsidRDefault="00276569" w:rsidP="00837F5A">
            <w:pPr>
              <w:spacing w:before="0" w:after="0"/>
              <w:rPr>
                <w:rFonts w:cs="Arial"/>
                <w:bCs/>
                <w:szCs w:val="20"/>
              </w:rPr>
            </w:pPr>
            <w:r w:rsidRPr="00837F5A">
              <w:rPr>
                <w:rFonts w:cs="Arial"/>
                <w:bCs/>
                <w:szCs w:val="20"/>
              </w:rPr>
              <w:t>Předimplementační analýza – připomínkové řízení, schválení</w:t>
            </w:r>
          </w:p>
        </w:tc>
        <w:tc>
          <w:tcPr>
            <w:tcW w:w="938" w:type="pct"/>
            <w:shd w:val="clear" w:color="auto" w:fill="auto"/>
            <w:vAlign w:val="center"/>
          </w:tcPr>
          <w:p w14:paraId="59BA14A5" w14:textId="77777777" w:rsidR="00276569" w:rsidRPr="00837F5A" w:rsidRDefault="00276569" w:rsidP="00837F5A">
            <w:pPr>
              <w:spacing w:before="0" w:after="0"/>
              <w:rPr>
                <w:rFonts w:cs="Arial"/>
                <w:szCs w:val="20"/>
              </w:rPr>
            </w:pPr>
            <w:r w:rsidRPr="00837F5A">
              <w:rPr>
                <w:rFonts w:cs="Arial"/>
                <w:szCs w:val="20"/>
              </w:rPr>
              <w:t>D+17</w:t>
            </w:r>
          </w:p>
        </w:tc>
        <w:tc>
          <w:tcPr>
            <w:tcW w:w="936" w:type="pct"/>
            <w:shd w:val="clear" w:color="auto" w:fill="auto"/>
            <w:vAlign w:val="center"/>
          </w:tcPr>
          <w:p w14:paraId="52B6D408" w14:textId="77777777" w:rsidR="00276569" w:rsidRPr="00837F5A" w:rsidRDefault="00276569" w:rsidP="00837F5A">
            <w:pPr>
              <w:spacing w:before="0" w:after="0"/>
              <w:rPr>
                <w:rFonts w:cs="Arial"/>
                <w:szCs w:val="20"/>
              </w:rPr>
            </w:pPr>
            <w:r w:rsidRPr="00837F5A">
              <w:rPr>
                <w:rFonts w:cs="Arial"/>
                <w:szCs w:val="20"/>
              </w:rPr>
              <w:t>D+24</w:t>
            </w:r>
          </w:p>
        </w:tc>
      </w:tr>
      <w:tr w:rsidR="00276569" w:rsidRPr="00837F5A" w14:paraId="050F87D8" w14:textId="77777777" w:rsidTr="00995FA6">
        <w:tc>
          <w:tcPr>
            <w:tcW w:w="3126" w:type="pct"/>
            <w:shd w:val="clear" w:color="auto" w:fill="auto"/>
            <w:vAlign w:val="center"/>
          </w:tcPr>
          <w:p w14:paraId="2129F260" w14:textId="77777777" w:rsidR="00276569" w:rsidRPr="00837F5A" w:rsidRDefault="00276569" w:rsidP="00837F5A">
            <w:pPr>
              <w:spacing w:before="0" w:after="0"/>
              <w:rPr>
                <w:rFonts w:cs="Arial"/>
                <w:bCs/>
                <w:szCs w:val="20"/>
              </w:rPr>
            </w:pPr>
            <w:r w:rsidRPr="00837F5A">
              <w:rPr>
                <w:rFonts w:cs="Arial"/>
                <w:bCs/>
                <w:szCs w:val="20"/>
              </w:rPr>
              <w:t>Prováděcí dokumentace – zpracování</w:t>
            </w:r>
          </w:p>
        </w:tc>
        <w:tc>
          <w:tcPr>
            <w:tcW w:w="938" w:type="pct"/>
            <w:shd w:val="clear" w:color="auto" w:fill="auto"/>
            <w:vAlign w:val="center"/>
          </w:tcPr>
          <w:p w14:paraId="6144085E" w14:textId="77777777" w:rsidR="00276569" w:rsidRPr="00837F5A" w:rsidRDefault="00276569" w:rsidP="00837F5A">
            <w:pPr>
              <w:spacing w:before="0" w:after="0"/>
              <w:rPr>
                <w:rFonts w:cs="Arial"/>
                <w:szCs w:val="20"/>
              </w:rPr>
            </w:pPr>
            <w:r w:rsidRPr="00837F5A">
              <w:rPr>
                <w:rFonts w:cs="Arial"/>
                <w:szCs w:val="20"/>
              </w:rPr>
              <w:t>D+24</w:t>
            </w:r>
          </w:p>
        </w:tc>
        <w:tc>
          <w:tcPr>
            <w:tcW w:w="936" w:type="pct"/>
            <w:shd w:val="clear" w:color="auto" w:fill="auto"/>
            <w:vAlign w:val="center"/>
          </w:tcPr>
          <w:p w14:paraId="0A01E088" w14:textId="77777777" w:rsidR="00276569" w:rsidRPr="00837F5A" w:rsidRDefault="00276569" w:rsidP="00837F5A">
            <w:pPr>
              <w:spacing w:before="0" w:after="0"/>
              <w:rPr>
                <w:rFonts w:cs="Arial"/>
                <w:szCs w:val="20"/>
              </w:rPr>
            </w:pPr>
            <w:r w:rsidRPr="00837F5A">
              <w:rPr>
                <w:rFonts w:cs="Arial"/>
                <w:szCs w:val="20"/>
              </w:rPr>
              <w:t>D+34</w:t>
            </w:r>
          </w:p>
        </w:tc>
      </w:tr>
      <w:tr w:rsidR="00276569" w:rsidRPr="00837F5A" w14:paraId="442E8190" w14:textId="77777777" w:rsidTr="00995FA6">
        <w:tc>
          <w:tcPr>
            <w:tcW w:w="3126" w:type="pct"/>
            <w:shd w:val="clear" w:color="auto" w:fill="auto"/>
            <w:vAlign w:val="center"/>
          </w:tcPr>
          <w:p w14:paraId="3FDB130E" w14:textId="77777777" w:rsidR="00276569" w:rsidRPr="00837F5A" w:rsidRDefault="00276569" w:rsidP="00837F5A">
            <w:pPr>
              <w:spacing w:before="0" w:after="0"/>
              <w:rPr>
                <w:rFonts w:cs="Arial"/>
                <w:bCs/>
                <w:szCs w:val="20"/>
              </w:rPr>
            </w:pPr>
            <w:r w:rsidRPr="00837F5A">
              <w:rPr>
                <w:rFonts w:cs="Arial"/>
                <w:bCs/>
                <w:szCs w:val="20"/>
              </w:rPr>
              <w:t>Prováděcí dokumentace – připomínkové řízení, schválení</w:t>
            </w:r>
          </w:p>
        </w:tc>
        <w:tc>
          <w:tcPr>
            <w:tcW w:w="938" w:type="pct"/>
            <w:shd w:val="clear" w:color="auto" w:fill="auto"/>
            <w:vAlign w:val="center"/>
          </w:tcPr>
          <w:p w14:paraId="5276D2A8" w14:textId="77777777" w:rsidR="00276569" w:rsidRPr="00837F5A" w:rsidRDefault="00276569" w:rsidP="00837F5A">
            <w:pPr>
              <w:spacing w:before="0" w:after="0"/>
              <w:rPr>
                <w:rFonts w:cs="Arial"/>
                <w:szCs w:val="20"/>
              </w:rPr>
            </w:pPr>
            <w:r w:rsidRPr="00837F5A">
              <w:rPr>
                <w:rFonts w:cs="Arial"/>
                <w:szCs w:val="20"/>
              </w:rPr>
              <w:t>D+34</w:t>
            </w:r>
          </w:p>
        </w:tc>
        <w:tc>
          <w:tcPr>
            <w:tcW w:w="936" w:type="pct"/>
            <w:shd w:val="clear" w:color="auto" w:fill="auto"/>
            <w:vAlign w:val="center"/>
          </w:tcPr>
          <w:p w14:paraId="337C5751" w14:textId="77777777" w:rsidR="00276569" w:rsidRPr="00837F5A" w:rsidRDefault="00276569" w:rsidP="00837F5A">
            <w:pPr>
              <w:spacing w:before="0" w:after="0"/>
              <w:rPr>
                <w:rFonts w:cs="Arial"/>
                <w:szCs w:val="20"/>
              </w:rPr>
            </w:pPr>
            <w:r w:rsidRPr="00837F5A">
              <w:rPr>
                <w:rFonts w:cs="Arial"/>
                <w:szCs w:val="20"/>
              </w:rPr>
              <w:t>D+40</w:t>
            </w:r>
          </w:p>
        </w:tc>
      </w:tr>
      <w:tr w:rsidR="00276569" w:rsidRPr="00837F5A" w14:paraId="3BC31169" w14:textId="77777777" w:rsidTr="00995FA6">
        <w:tc>
          <w:tcPr>
            <w:tcW w:w="3126" w:type="pct"/>
            <w:shd w:val="clear" w:color="auto" w:fill="auto"/>
            <w:vAlign w:val="center"/>
          </w:tcPr>
          <w:p w14:paraId="472D4190" w14:textId="77777777" w:rsidR="00276569" w:rsidRPr="00837F5A" w:rsidRDefault="00276569" w:rsidP="00837F5A">
            <w:pPr>
              <w:spacing w:before="0" w:after="0"/>
              <w:rPr>
                <w:rFonts w:cs="Arial"/>
                <w:bCs/>
                <w:szCs w:val="20"/>
              </w:rPr>
            </w:pPr>
            <w:r w:rsidRPr="00837F5A">
              <w:rPr>
                <w:rFonts w:cs="Arial"/>
                <w:bCs/>
                <w:szCs w:val="20"/>
              </w:rPr>
              <w:t>Realizace předmětu plnění</w:t>
            </w:r>
          </w:p>
        </w:tc>
        <w:tc>
          <w:tcPr>
            <w:tcW w:w="938" w:type="pct"/>
            <w:shd w:val="clear" w:color="auto" w:fill="auto"/>
            <w:vAlign w:val="center"/>
          </w:tcPr>
          <w:p w14:paraId="2E38F965" w14:textId="77777777" w:rsidR="00276569" w:rsidRPr="00837F5A" w:rsidRDefault="00276569" w:rsidP="00837F5A">
            <w:pPr>
              <w:spacing w:before="0" w:after="0"/>
              <w:rPr>
                <w:rFonts w:cs="Arial"/>
                <w:szCs w:val="20"/>
              </w:rPr>
            </w:pPr>
            <w:r w:rsidRPr="00837F5A">
              <w:rPr>
                <w:rFonts w:cs="Arial"/>
                <w:szCs w:val="20"/>
              </w:rPr>
              <w:t>D+40</w:t>
            </w:r>
          </w:p>
        </w:tc>
        <w:tc>
          <w:tcPr>
            <w:tcW w:w="936" w:type="pct"/>
            <w:shd w:val="clear" w:color="auto" w:fill="auto"/>
            <w:vAlign w:val="center"/>
          </w:tcPr>
          <w:p w14:paraId="5AC4677D" w14:textId="77777777" w:rsidR="00276569" w:rsidRPr="00837F5A" w:rsidRDefault="00276569" w:rsidP="00837F5A">
            <w:pPr>
              <w:spacing w:before="0" w:after="0"/>
              <w:rPr>
                <w:rFonts w:cs="Arial"/>
                <w:szCs w:val="20"/>
              </w:rPr>
            </w:pPr>
            <w:r w:rsidRPr="00837F5A">
              <w:rPr>
                <w:rFonts w:cs="Arial"/>
                <w:szCs w:val="20"/>
              </w:rPr>
              <w:t>D+120</w:t>
            </w:r>
          </w:p>
        </w:tc>
      </w:tr>
      <w:tr w:rsidR="00276569" w:rsidRPr="00837F5A" w14:paraId="7581EA72" w14:textId="77777777" w:rsidTr="00995FA6">
        <w:tc>
          <w:tcPr>
            <w:tcW w:w="3126" w:type="pct"/>
            <w:shd w:val="clear" w:color="auto" w:fill="auto"/>
            <w:vAlign w:val="center"/>
          </w:tcPr>
          <w:p w14:paraId="457FAB4E" w14:textId="77777777" w:rsidR="00276569" w:rsidRPr="00837F5A" w:rsidRDefault="00276569" w:rsidP="00837F5A">
            <w:pPr>
              <w:spacing w:before="0" w:after="0"/>
              <w:rPr>
                <w:rFonts w:cs="Arial"/>
                <w:bCs/>
                <w:szCs w:val="20"/>
              </w:rPr>
            </w:pPr>
            <w:r w:rsidRPr="00837F5A">
              <w:rPr>
                <w:rFonts w:cs="Arial"/>
                <w:bCs/>
                <w:szCs w:val="20"/>
              </w:rPr>
              <w:lastRenderedPageBreak/>
              <w:t>Školení administrátorů</w:t>
            </w:r>
          </w:p>
        </w:tc>
        <w:tc>
          <w:tcPr>
            <w:tcW w:w="938" w:type="pct"/>
            <w:shd w:val="clear" w:color="auto" w:fill="auto"/>
            <w:vAlign w:val="center"/>
          </w:tcPr>
          <w:p w14:paraId="4DDBB816" w14:textId="77777777" w:rsidR="00276569" w:rsidRPr="00837F5A" w:rsidRDefault="00276569" w:rsidP="00837F5A">
            <w:pPr>
              <w:spacing w:before="0" w:after="0"/>
              <w:rPr>
                <w:rFonts w:cs="Arial"/>
                <w:szCs w:val="20"/>
              </w:rPr>
            </w:pPr>
            <w:r w:rsidRPr="00837F5A">
              <w:rPr>
                <w:rFonts w:cs="Arial"/>
                <w:szCs w:val="20"/>
              </w:rPr>
              <w:t>D+40</w:t>
            </w:r>
          </w:p>
        </w:tc>
        <w:tc>
          <w:tcPr>
            <w:tcW w:w="936" w:type="pct"/>
            <w:shd w:val="clear" w:color="auto" w:fill="auto"/>
            <w:vAlign w:val="center"/>
          </w:tcPr>
          <w:p w14:paraId="0131FB4A" w14:textId="77777777" w:rsidR="00276569" w:rsidRPr="00837F5A" w:rsidRDefault="00276569" w:rsidP="00837F5A">
            <w:pPr>
              <w:spacing w:before="0" w:after="0"/>
              <w:rPr>
                <w:rFonts w:cs="Arial"/>
                <w:szCs w:val="20"/>
              </w:rPr>
            </w:pPr>
            <w:r w:rsidRPr="00837F5A">
              <w:rPr>
                <w:rFonts w:cs="Arial"/>
                <w:szCs w:val="20"/>
              </w:rPr>
              <w:t>D+130</w:t>
            </w:r>
          </w:p>
        </w:tc>
      </w:tr>
      <w:tr w:rsidR="00276569" w:rsidRPr="00837F5A" w14:paraId="71DF996D" w14:textId="77777777" w:rsidTr="00995FA6">
        <w:tc>
          <w:tcPr>
            <w:tcW w:w="3126" w:type="pct"/>
            <w:shd w:val="clear" w:color="auto" w:fill="auto"/>
            <w:vAlign w:val="center"/>
          </w:tcPr>
          <w:p w14:paraId="140C09D5" w14:textId="77777777" w:rsidR="00276569" w:rsidRPr="00837F5A" w:rsidRDefault="00276569" w:rsidP="00837F5A">
            <w:pPr>
              <w:spacing w:before="0" w:after="0"/>
              <w:rPr>
                <w:rFonts w:cs="Arial"/>
                <w:bCs/>
                <w:szCs w:val="20"/>
              </w:rPr>
            </w:pPr>
            <w:r w:rsidRPr="00837F5A">
              <w:rPr>
                <w:rFonts w:cs="Arial"/>
                <w:bCs/>
                <w:szCs w:val="20"/>
              </w:rPr>
              <w:t>Zkušební provoz</w:t>
            </w:r>
          </w:p>
        </w:tc>
        <w:tc>
          <w:tcPr>
            <w:tcW w:w="938" w:type="pct"/>
            <w:shd w:val="clear" w:color="auto" w:fill="auto"/>
            <w:vAlign w:val="center"/>
          </w:tcPr>
          <w:p w14:paraId="2CE1FD7B" w14:textId="77777777" w:rsidR="00276569" w:rsidRPr="00837F5A" w:rsidRDefault="00276569" w:rsidP="00837F5A">
            <w:pPr>
              <w:spacing w:before="0" w:after="0"/>
              <w:rPr>
                <w:rFonts w:cs="Arial"/>
                <w:szCs w:val="20"/>
              </w:rPr>
            </w:pPr>
            <w:r w:rsidRPr="00837F5A">
              <w:rPr>
                <w:rFonts w:cs="Arial"/>
                <w:szCs w:val="20"/>
              </w:rPr>
              <w:t>D+120</w:t>
            </w:r>
          </w:p>
        </w:tc>
        <w:tc>
          <w:tcPr>
            <w:tcW w:w="936" w:type="pct"/>
            <w:shd w:val="clear" w:color="auto" w:fill="auto"/>
            <w:vAlign w:val="center"/>
          </w:tcPr>
          <w:p w14:paraId="74C62E00" w14:textId="77777777" w:rsidR="00276569" w:rsidRPr="00837F5A" w:rsidRDefault="00276569" w:rsidP="00837F5A">
            <w:pPr>
              <w:spacing w:before="0" w:after="0"/>
              <w:rPr>
                <w:rFonts w:cs="Arial"/>
                <w:szCs w:val="20"/>
              </w:rPr>
            </w:pPr>
            <w:r w:rsidRPr="00837F5A">
              <w:rPr>
                <w:rFonts w:cs="Arial"/>
                <w:szCs w:val="20"/>
              </w:rPr>
              <w:t>D+130</w:t>
            </w:r>
          </w:p>
        </w:tc>
      </w:tr>
      <w:tr w:rsidR="00276569" w:rsidRPr="00837F5A" w14:paraId="5B16A7B3" w14:textId="77777777" w:rsidTr="00995FA6">
        <w:tc>
          <w:tcPr>
            <w:tcW w:w="3126" w:type="pct"/>
            <w:shd w:val="clear" w:color="auto" w:fill="auto"/>
            <w:vAlign w:val="center"/>
          </w:tcPr>
          <w:p w14:paraId="2A0DEC4D" w14:textId="77777777" w:rsidR="00276569" w:rsidRPr="00837F5A" w:rsidRDefault="00276569" w:rsidP="00837F5A">
            <w:pPr>
              <w:spacing w:before="0" w:after="0"/>
              <w:rPr>
                <w:rFonts w:cs="Arial"/>
                <w:bCs/>
                <w:szCs w:val="20"/>
              </w:rPr>
            </w:pPr>
            <w:r w:rsidRPr="00837F5A">
              <w:rPr>
                <w:rFonts w:cs="Arial"/>
                <w:bCs/>
                <w:szCs w:val="20"/>
              </w:rPr>
              <w:t>Akceptační testy</w:t>
            </w:r>
          </w:p>
        </w:tc>
        <w:tc>
          <w:tcPr>
            <w:tcW w:w="938" w:type="pct"/>
            <w:shd w:val="clear" w:color="auto" w:fill="auto"/>
            <w:vAlign w:val="center"/>
          </w:tcPr>
          <w:p w14:paraId="732F09A1" w14:textId="77777777" w:rsidR="00276569" w:rsidRPr="00837F5A" w:rsidRDefault="00276569" w:rsidP="00837F5A">
            <w:pPr>
              <w:spacing w:before="0" w:after="0"/>
              <w:rPr>
                <w:rFonts w:cs="Arial"/>
                <w:szCs w:val="20"/>
              </w:rPr>
            </w:pPr>
            <w:r w:rsidRPr="00837F5A">
              <w:rPr>
                <w:rFonts w:cs="Arial"/>
                <w:szCs w:val="20"/>
              </w:rPr>
              <w:t>D+130</w:t>
            </w:r>
          </w:p>
        </w:tc>
        <w:tc>
          <w:tcPr>
            <w:tcW w:w="936" w:type="pct"/>
            <w:shd w:val="clear" w:color="auto" w:fill="auto"/>
            <w:vAlign w:val="center"/>
          </w:tcPr>
          <w:p w14:paraId="6E916683" w14:textId="77777777" w:rsidR="00276569" w:rsidRPr="00837F5A" w:rsidRDefault="00276569" w:rsidP="00837F5A">
            <w:pPr>
              <w:spacing w:before="0" w:after="0"/>
              <w:rPr>
                <w:rFonts w:cs="Arial"/>
                <w:szCs w:val="20"/>
              </w:rPr>
            </w:pPr>
            <w:r w:rsidRPr="00837F5A">
              <w:rPr>
                <w:rFonts w:cs="Arial"/>
                <w:szCs w:val="20"/>
              </w:rPr>
              <w:t>D+140</w:t>
            </w:r>
          </w:p>
        </w:tc>
      </w:tr>
      <w:tr w:rsidR="00276569" w:rsidRPr="00837F5A" w14:paraId="3CE5F4C8" w14:textId="77777777" w:rsidTr="00995FA6">
        <w:tc>
          <w:tcPr>
            <w:tcW w:w="3126" w:type="pct"/>
            <w:shd w:val="clear" w:color="auto" w:fill="auto"/>
            <w:vAlign w:val="center"/>
          </w:tcPr>
          <w:p w14:paraId="0F2C5E77" w14:textId="56236256" w:rsidR="00276569" w:rsidRPr="00837F5A" w:rsidRDefault="00276569" w:rsidP="00837F5A">
            <w:pPr>
              <w:spacing w:before="0" w:after="0"/>
              <w:rPr>
                <w:rFonts w:cs="Arial"/>
                <w:bCs/>
                <w:szCs w:val="20"/>
              </w:rPr>
            </w:pPr>
            <w:r w:rsidRPr="00837F5A">
              <w:rPr>
                <w:rFonts w:cs="Arial"/>
                <w:bCs/>
                <w:szCs w:val="20"/>
              </w:rPr>
              <w:t>Zahájení ostrého provozu</w:t>
            </w:r>
          </w:p>
        </w:tc>
        <w:tc>
          <w:tcPr>
            <w:tcW w:w="938" w:type="pct"/>
            <w:shd w:val="clear" w:color="auto" w:fill="auto"/>
            <w:vAlign w:val="center"/>
          </w:tcPr>
          <w:p w14:paraId="3430A5F1" w14:textId="77777777" w:rsidR="00276569" w:rsidRPr="00837F5A" w:rsidRDefault="00276569" w:rsidP="00837F5A">
            <w:pPr>
              <w:spacing w:before="0" w:after="0"/>
              <w:rPr>
                <w:rFonts w:cs="Arial"/>
                <w:szCs w:val="20"/>
              </w:rPr>
            </w:pPr>
            <w:r w:rsidRPr="00837F5A">
              <w:rPr>
                <w:rFonts w:cs="Arial"/>
                <w:szCs w:val="20"/>
              </w:rPr>
              <w:t>D+140</w:t>
            </w:r>
          </w:p>
        </w:tc>
        <w:tc>
          <w:tcPr>
            <w:tcW w:w="936" w:type="pct"/>
            <w:shd w:val="clear" w:color="auto" w:fill="auto"/>
            <w:vAlign w:val="center"/>
          </w:tcPr>
          <w:p w14:paraId="495AD68E" w14:textId="77777777" w:rsidR="00276569" w:rsidRPr="00837F5A" w:rsidRDefault="00276569" w:rsidP="00837F5A">
            <w:pPr>
              <w:spacing w:before="0" w:after="0"/>
              <w:rPr>
                <w:rFonts w:cs="Arial"/>
                <w:szCs w:val="20"/>
              </w:rPr>
            </w:pPr>
            <w:r w:rsidRPr="00837F5A">
              <w:rPr>
                <w:rFonts w:cs="Arial"/>
                <w:szCs w:val="20"/>
              </w:rPr>
              <w:t xml:space="preserve"> -</w:t>
            </w:r>
          </w:p>
        </w:tc>
      </w:tr>
    </w:tbl>
    <w:p w14:paraId="5CEC6569" w14:textId="77777777" w:rsidR="00276569" w:rsidRPr="00837F5A" w:rsidRDefault="00276569" w:rsidP="00837F5A">
      <w:pPr>
        <w:spacing w:before="0" w:after="160" w:line="259" w:lineRule="auto"/>
        <w:rPr>
          <w:rFonts w:eastAsiaTheme="minorHAnsi" w:cs="Arial"/>
          <w:b/>
          <w:bCs/>
          <w:szCs w:val="20"/>
          <w:lang w:eastAsia="en-US"/>
        </w:rPr>
      </w:pPr>
    </w:p>
    <w:p w14:paraId="73FB554B" w14:textId="0B046DF7" w:rsidR="00276569" w:rsidRPr="00837F5A" w:rsidRDefault="00763DBE" w:rsidP="00837F5A">
      <w:pPr>
        <w:pStyle w:val="Normln-Odstavec"/>
        <w:rPr>
          <w:rFonts w:cs="Arial"/>
          <w:szCs w:val="20"/>
        </w:rPr>
      </w:pPr>
      <w:r w:rsidRPr="00837F5A">
        <w:rPr>
          <w:rFonts w:cs="Arial"/>
          <w:szCs w:val="20"/>
        </w:rPr>
        <w:t>Dodavatel</w:t>
      </w:r>
      <w:r w:rsidR="00276569" w:rsidRPr="00837F5A">
        <w:rPr>
          <w:rFonts w:cs="Arial"/>
          <w:szCs w:val="20"/>
        </w:rPr>
        <w:t xml:space="preserve"> může dle svého uvážení výše uvedené maximální lhůty trvání zkrátit při dodržení všech částí předmětu plnění a bez snížení kvality dodávaných služeb. </w:t>
      </w:r>
    </w:p>
    <w:p w14:paraId="0C040A85" w14:textId="20F4597E" w:rsidR="00276569" w:rsidRPr="00837F5A" w:rsidRDefault="00276569" w:rsidP="00837F5A">
      <w:pPr>
        <w:pStyle w:val="Normln-Odstavec"/>
        <w:rPr>
          <w:rFonts w:cs="Arial"/>
          <w:szCs w:val="20"/>
        </w:rPr>
      </w:pPr>
      <w:r w:rsidRPr="00837F5A">
        <w:rPr>
          <w:rFonts w:cs="Arial"/>
          <w:szCs w:val="20"/>
        </w:rPr>
        <w:t xml:space="preserve">Maximální lhůty trvání nesmí </w:t>
      </w:r>
      <w:r w:rsidR="00763DBE" w:rsidRPr="00837F5A">
        <w:rPr>
          <w:rFonts w:cs="Arial"/>
          <w:szCs w:val="20"/>
        </w:rPr>
        <w:t>Dodavatel</w:t>
      </w:r>
      <w:r w:rsidRPr="00837F5A">
        <w:rPr>
          <w:rFonts w:cs="Arial"/>
          <w:szCs w:val="20"/>
        </w:rPr>
        <w:t xml:space="preserve"> při tvorbě detailního harmonogramu prodloužit.</w:t>
      </w:r>
    </w:p>
    <w:p w14:paraId="121455EE" w14:textId="54BD6E15" w:rsidR="00276569" w:rsidRPr="00837F5A" w:rsidRDefault="00AB0B52" w:rsidP="00837F5A">
      <w:pPr>
        <w:pStyle w:val="Normln-Odstavec"/>
        <w:rPr>
          <w:rFonts w:cs="Arial"/>
          <w:szCs w:val="20"/>
        </w:rPr>
      </w:pPr>
      <w:bookmarkStart w:id="24" w:name="_Hlk100155510"/>
      <w:r w:rsidRPr="00837F5A">
        <w:rPr>
          <w:rFonts w:cs="Arial"/>
          <w:szCs w:val="20"/>
        </w:rPr>
        <w:t xml:space="preserve">Detailní </w:t>
      </w:r>
      <w:r w:rsidR="00276569" w:rsidRPr="00837F5A">
        <w:rPr>
          <w:rFonts w:cs="Arial"/>
          <w:szCs w:val="20"/>
        </w:rPr>
        <w:t xml:space="preserve">harmonogram plnění </w:t>
      </w:r>
      <w:r w:rsidRPr="00837F5A">
        <w:rPr>
          <w:rFonts w:cs="Arial"/>
          <w:szCs w:val="20"/>
        </w:rPr>
        <w:t xml:space="preserve">uvede </w:t>
      </w:r>
      <w:r w:rsidR="00763DBE" w:rsidRPr="00837F5A">
        <w:rPr>
          <w:rFonts w:cs="Arial"/>
          <w:szCs w:val="20"/>
        </w:rPr>
        <w:t>Dodavatel</w:t>
      </w:r>
      <w:r w:rsidRPr="00837F5A">
        <w:rPr>
          <w:rFonts w:cs="Arial"/>
          <w:szCs w:val="20"/>
        </w:rPr>
        <w:t xml:space="preserve"> </w:t>
      </w:r>
      <w:r w:rsidR="00276569" w:rsidRPr="00837F5A">
        <w:rPr>
          <w:rFonts w:cs="Arial"/>
          <w:szCs w:val="20"/>
        </w:rPr>
        <w:t>ve své nabídce.</w:t>
      </w:r>
      <w:bookmarkEnd w:id="24"/>
    </w:p>
    <w:p w14:paraId="47CFBFCD" w14:textId="53D629C4" w:rsidR="00276569" w:rsidRDefault="00763DBE" w:rsidP="00837F5A">
      <w:pPr>
        <w:pStyle w:val="Normln-Odstavec"/>
        <w:rPr>
          <w:rFonts w:cs="Arial"/>
          <w:szCs w:val="20"/>
        </w:rPr>
      </w:pPr>
      <w:bookmarkStart w:id="25" w:name="_Hlk100155529"/>
      <w:r w:rsidRPr="00837F5A">
        <w:rPr>
          <w:rFonts w:cs="Arial"/>
          <w:szCs w:val="20"/>
        </w:rPr>
        <w:t>Dodavatel</w:t>
      </w:r>
      <w:r w:rsidR="00276569" w:rsidRPr="00837F5A">
        <w:rPr>
          <w:rFonts w:cs="Arial"/>
          <w:szCs w:val="20"/>
        </w:rPr>
        <w:t xml:space="preserve"> uvede potřebnou součinnost zadavatele pro splnění harmonogramu plnění ve své nabídce.</w:t>
      </w:r>
      <w:bookmarkEnd w:id="25"/>
    </w:p>
    <w:p w14:paraId="36770C4F" w14:textId="77777777" w:rsidR="005647E2" w:rsidRDefault="005647E2" w:rsidP="00837F5A">
      <w:pPr>
        <w:pStyle w:val="Normln-Odstavec"/>
        <w:rPr>
          <w:rFonts w:cs="Arial"/>
          <w:szCs w:val="20"/>
        </w:rPr>
      </w:pPr>
    </w:p>
    <w:sectPr w:rsidR="005647E2" w:rsidSect="00315E0B">
      <w:headerReference w:type="even" r:id="rId12"/>
      <w:footerReference w:type="even" r:id="rId13"/>
      <w:headerReference w:type="first" r:id="rId14"/>
      <w:pgSz w:w="11906" w:h="16838" w:code="9"/>
      <w:pgMar w:top="1985" w:right="1418" w:bottom="1560" w:left="1418" w:header="426" w:footer="83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FE969" w14:textId="77777777" w:rsidR="000253F9" w:rsidRDefault="000253F9" w:rsidP="00CD7C94">
      <w:pPr>
        <w:spacing w:before="0" w:after="0"/>
      </w:pPr>
      <w:r>
        <w:separator/>
      </w:r>
    </w:p>
  </w:endnote>
  <w:endnote w:type="continuationSeparator" w:id="0">
    <w:p w14:paraId="71CC7C92" w14:textId="77777777" w:rsidR="000253F9" w:rsidRDefault="000253F9" w:rsidP="00CD7C94">
      <w:pPr>
        <w:spacing w:before="0" w:after="0"/>
      </w:pPr>
      <w:r>
        <w:continuationSeparator/>
      </w:r>
    </w:p>
  </w:endnote>
  <w:endnote w:type="continuationNotice" w:id="1">
    <w:p w14:paraId="78A03C82" w14:textId="77777777" w:rsidR="000253F9" w:rsidRDefault="000253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2" w:usb2="00000000" w:usb3="00000000" w:csb0="000000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ndale Sans UI">
    <w:altName w:val="Calibri"/>
    <w:charset w:val="00"/>
    <w:family w:val="auto"/>
    <w:pitch w:val="variable"/>
  </w:font>
  <w:font w:name="Liberation Mono">
    <w:altName w:val="Courier New"/>
    <w:charset w:val="01"/>
    <w:family w:val="modern"/>
    <w:pitch w:val="default"/>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226BC" w14:textId="77777777" w:rsidR="00367D46" w:rsidRDefault="00367D46" w:rsidP="0091005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p>
  <w:p w14:paraId="25E4DD81" w14:textId="77777777" w:rsidR="00367D46" w:rsidRDefault="00367D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DDC7D" w14:textId="77777777" w:rsidR="000253F9" w:rsidRDefault="000253F9" w:rsidP="00CD7C94">
      <w:pPr>
        <w:spacing w:before="0" w:after="0"/>
      </w:pPr>
      <w:r>
        <w:separator/>
      </w:r>
    </w:p>
  </w:footnote>
  <w:footnote w:type="continuationSeparator" w:id="0">
    <w:p w14:paraId="268D9F03" w14:textId="77777777" w:rsidR="000253F9" w:rsidRDefault="000253F9" w:rsidP="00CD7C94">
      <w:pPr>
        <w:spacing w:before="0" w:after="0"/>
      </w:pPr>
      <w:r>
        <w:continuationSeparator/>
      </w:r>
    </w:p>
  </w:footnote>
  <w:footnote w:type="continuationNotice" w:id="1">
    <w:p w14:paraId="5BE4FA83" w14:textId="77777777" w:rsidR="000253F9" w:rsidRDefault="000253F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1400" w14:textId="77777777" w:rsidR="00367D46" w:rsidRDefault="00367D46">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A236C" w14:textId="1A708B4D" w:rsidR="00367D46" w:rsidRPr="00EC4F7F" w:rsidRDefault="00367D46" w:rsidP="007F70B5">
    <w:pPr>
      <w:pStyle w:val="Zhlav"/>
      <w:jc w:val="center"/>
    </w:pPr>
    <w:r w:rsidRPr="007F70B5">
      <w:rPr>
        <w:noProof/>
        <w:highlight w:val="red"/>
      </w:rPr>
      <w:t xml:space="preserve"> </w:t>
    </w:r>
  </w:p>
  <w:p w14:paraId="7ED902F8" w14:textId="139C28E9" w:rsidR="00367D46" w:rsidRPr="007279FD" w:rsidRDefault="00367D46" w:rsidP="007279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AE3660"/>
    <w:lvl w:ilvl="0">
      <w:start w:val="1"/>
      <w:numFmt w:val="decimal"/>
      <w:pStyle w:val="RLTextlnkuslovan"/>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C621AD8"/>
    <w:lvl w:ilvl="0">
      <w:start w:val="1"/>
      <w:numFmt w:val="decimal"/>
      <w:pStyle w:val="Nadpis3Neslovan"/>
      <w:lvlText w:val="%1."/>
      <w:lvlJc w:val="left"/>
      <w:pPr>
        <w:tabs>
          <w:tab w:val="num" w:pos="1209"/>
        </w:tabs>
        <w:ind w:left="1209" w:hanging="360"/>
      </w:pPr>
      <w:rPr>
        <w:rFonts w:cs="Times New Roman"/>
      </w:rPr>
    </w:lvl>
  </w:abstractNum>
  <w:abstractNum w:abstractNumId="2" w15:restartNumberingAfterBreak="0">
    <w:nsid w:val="FFFFFF7F"/>
    <w:multiLevelType w:val="singleLevel"/>
    <w:tmpl w:val="EA28A9E4"/>
    <w:lvl w:ilvl="0">
      <w:start w:val="1"/>
      <w:numFmt w:val="decimal"/>
      <w:pStyle w:val="slovanseznam2"/>
      <w:lvlText w:val="%1."/>
      <w:lvlJc w:val="left"/>
      <w:pPr>
        <w:tabs>
          <w:tab w:val="num" w:pos="643"/>
        </w:tabs>
        <w:ind w:left="643" w:hanging="360"/>
      </w:pPr>
      <w:rPr>
        <w:rFonts w:cs="Times New Roman"/>
      </w:rPr>
    </w:lvl>
  </w:abstractNum>
  <w:abstractNum w:abstractNumId="3" w15:restartNumberingAfterBreak="0">
    <w:nsid w:val="FFFFFF80"/>
    <w:multiLevelType w:val="singleLevel"/>
    <w:tmpl w:val="330CB29A"/>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A658E80A"/>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2C44AE0"/>
    <w:lvl w:ilvl="0">
      <w:start w:val="1"/>
      <w:numFmt w:val="bullet"/>
      <w:pStyle w:val="Seznamsodrkami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52C268E8"/>
    <w:lvl w:ilvl="0">
      <w:start w:val="1"/>
      <w:numFmt w:val="bullet"/>
      <w:pStyle w:val="Seznamsodrkami2"/>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03BEFAE0"/>
    <w:lvl w:ilvl="0">
      <w:start w:val="1"/>
      <w:numFmt w:val="bullet"/>
      <w:pStyle w:val="Seznamsodrkami"/>
      <w:lvlText w:val=""/>
      <w:lvlJc w:val="left"/>
      <w:pPr>
        <w:tabs>
          <w:tab w:val="num" w:pos="360"/>
        </w:tabs>
        <w:ind w:left="360" w:hanging="360"/>
      </w:pPr>
      <w:rPr>
        <w:rFonts w:ascii="Symbol" w:hAnsi="Symbol" w:hint="default"/>
      </w:rPr>
    </w:lvl>
  </w:abstractNum>
  <w:abstractNum w:abstractNumId="8" w15:restartNumberingAfterBreak="0">
    <w:nsid w:val="056E0D05"/>
    <w:multiLevelType w:val="hybridMultilevel"/>
    <w:tmpl w:val="5F8869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A761A9"/>
    <w:multiLevelType w:val="hybridMultilevel"/>
    <w:tmpl w:val="95902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1B4224"/>
    <w:multiLevelType w:val="hybridMultilevel"/>
    <w:tmpl w:val="2AC885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766C8B"/>
    <w:multiLevelType w:val="hybridMultilevel"/>
    <w:tmpl w:val="D3FE4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25073D"/>
    <w:multiLevelType w:val="hybridMultilevel"/>
    <w:tmpl w:val="B6848ED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6056980"/>
    <w:multiLevelType w:val="multilevel"/>
    <w:tmpl w:val="71509CA6"/>
    <w:lvl w:ilvl="0">
      <w:start w:val="1"/>
      <w:numFmt w:val="bullet"/>
      <w:pStyle w:val="Seznamteky"/>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15:restartNumberingAfterBreak="0">
    <w:nsid w:val="17071B12"/>
    <w:multiLevelType w:val="hybridMultilevel"/>
    <w:tmpl w:val="93A6C96E"/>
    <w:lvl w:ilvl="0" w:tplc="E108AE6E">
      <w:start w:val="1"/>
      <w:numFmt w:val="lowerLetter"/>
      <w:pStyle w:val="SUBNADPIS"/>
      <w:lvlText w:val="%1)"/>
      <w:lvlJc w:val="left"/>
      <w:pPr>
        <w:tabs>
          <w:tab w:val="num" w:pos="870"/>
        </w:tabs>
        <w:ind w:left="870" w:hanging="360"/>
      </w:pPr>
      <w:rPr>
        <w:rFonts w:ascii="Times New Roman" w:hAnsi="Times New Roman" w:cs="Times New Roman" w:hint="default"/>
        <w:b/>
        <w:i w:val="0"/>
        <w:sz w:val="22"/>
      </w:rPr>
    </w:lvl>
    <w:lvl w:ilvl="1" w:tplc="1F6CE4C0" w:tentative="1">
      <w:start w:val="1"/>
      <w:numFmt w:val="lowerLetter"/>
      <w:lvlText w:val="%2."/>
      <w:lvlJc w:val="left"/>
      <w:pPr>
        <w:tabs>
          <w:tab w:val="num" w:pos="1440"/>
        </w:tabs>
        <w:ind w:left="1440" w:hanging="360"/>
      </w:pPr>
      <w:rPr>
        <w:rFonts w:cs="Times New Roman"/>
      </w:rPr>
    </w:lvl>
    <w:lvl w:ilvl="2" w:tplc="24506AEA" w:tentative="1">
      <w:start w:val="1"/>
      <w:numFmt w:val="lowerRoman"/>
      <w:lvlText w:val="%3."/>
      <w:lvlJc w:val="right"/>
      <w:pPr>
        <w:tabs>
          <w:tab w:val="num" w:pos="2160"/>
        </w:tabs>
        <w:ind w:left="2160" w:hanging="180"/>
      </w:pPr>
      <w:rPr>
        <w:rFonts w:cs="Times New Roman"/>
      </w:rPr>
    </w:lvl>
    <w:lvl w:ilvl="3" w:tplc="1B7608CC" w:tentative="1">
      <w:start w:val="1"/>
      <w:numFmt w:val="decimal"/>
      <w:lvlText w:val="%4."/>
      <w:lvlJc w:val="left"/>
      <w:pPr>
        <w:tabs>
          <w:tab w:val="num" w:pos="2880"/>
        </w:tabs>
        <w:ind w:left="2880" w:hanging="360"/>
      </w:pPr>
      <w:rPr>
        <w:rFonts w:cs="Times New Roman"/>
      </w:rPr>
    </w:lvl>
    <w:lvl w:ilvl="4" w:tplc="B8E0DDAC" w:tentative="1">
      <w:start w:val="1"/>
      <w:numFmt w:val="lowerLetter"/>
      <w:lvlText w:val="%5."/>
      <w:lvlJc w:val="left"/>
      <w:pPr>
        <w:tabs>
          <w:tab w:val="num" w:pos="3600"/>
        </w:tabs>
        <w:ind w:left="3600" w:hanging="360"/>
      </w:pPr>
      <w:rPr>
        <w:rFonts w:cs="Times New Roman"/>
      </w:rPr>
    </w:lvl>
    <w:lvl w:ilvl="5" w:tplc="8F38F1C2" w:tentative="1">
      <w:start w:val="1"/>
      <w:numFmt w:val="lowerRoman"/>
      <w:lvlText w:val="%6."/>
      <w:lvlJc w:val="right"/>
      <w:pPr>
        <w:tabs>
          <w:tab w:val="num" w:pos="4320"/>
        </w:tabs>
        <w:ind w:left="4320" w:hanging="180"/>
      </w:pPr>
      <w:rPr>
        <w:rFonts w:cs="Times New Roman"/>
      </w:rPr>
    </w:lvl>
    <w:lvl w:ilvl="6" w:tplc="46CEBF38" w:tentative="1">
      <w:start w:val="1"/>
      <w:numFmt w:val="decimal"/>
      <w:lvlText w:val="%7."/>
      <w:lvlJc w:val="left"/>
      <w:pPr>
        <w:tabs>
          <w:tab w:val="num" w:pos="5040"/>
        </w:tabs>
        <w:ind w:left="5040" w:hanging="360"/>
      </w:pPr>
      <w:rPr>
        <w:rFonts w:cs="Times New Roman"/>
      </w:rPr>
    </w:lvl>
    <w:lvl w:ilvl="7" w:tplc="72FCBED8" w:tentative="1">
      <w:start w:val="1"/>
      <w:numFmt w:val="lowerLetter"/>
      <w:lvlText w:val="%8."/>
      <w:lvlJc w:val="left"/>
      <w:pPr>
        <w:tabs>
          <w:tab w:val="num" w:pos="5760"/>
        </w:tabs>
        <w:ind w:left="5760" w:hanging="360"/>
      </w:pPr>
      <w:rPr>
        <w:rFonts w:cs="Times New Roman"/>
      </w:rPr>
    </w:lvl>
    <w:lvl w:ilvl="8" w:tplc="144E30A8" w:tentative="1">
      <w:start w:val="1"/>
      <w:numFmt w:val="lowerRoman"/>
      <w:lvlText w:val="%9."/>
      <w:lvlJc w:val="right"/>
      <w:pPr>
        <w:tabs>
          <w:tab w:val="num" w:pos="6480"/>
        </w:tabs>
        <w:ind w:left="6480" w:hanging="180"/>
      </w:pPr>
      <w:rPr>
        <w:rFonts w:cs="Times New Roman"/>
      </w:rPr>
    </w:lvl>
  </w:abstractNum>
  <w:abstractNum w:abstractNumId="15" w15:restartNumberingAfterBreak="0">
    <w:nsid w:val="19116973"/>
    <w:multiLevelType w:val="hybridMultilevel"/>
    <w:tmpl w:val="72A810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FFB1C8B"/>
    <w:multiLevelType w:val="hybridMultilevel"/>
    <w:tmpl w:val="56AC84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CE1CFB"/>
    <w:multiLevelType w:val="hybridMultilevel"/>
    <w:tmpl w:val="45C027D8"/>
    <w:lvl w:ilvl="0" w:tplc="9F5043F0">
      <w:start w:val="1"/>
      <w:numFmt w:val="bullet"/>
      <w:pStyle w:val="Odrka1"/>
      <w:lvlText w:val=""/>
      <w:lvlJc w:val="left"/>
      <w:pPr>
        <w:tabs>
          <w:tab w:val="num" w:pos="567"/>
        </w:tabs>
        <w:ind w:left="567" w:hanging="567"/>
      </w:pPr>
      <w:rPr>
        <w:rFonts w:ascii="Symbol" w:hAnsi="Symbol" w:hint="default"/>
        <w:color w:val="auto"/>
      </w:rPr>
    </w:lvl>
    <w:lvl w:ilvl="1" w:tplc="04050019">
      <w:start w:val="1"/>
      <w:numFmt w:val="bullet"/>
      <w:lvlText w:val=""/>
      <w:lvlJc w:val="left"/>
      <w:pPr>
        <w:tabs>
          <w:tab w:val="num" w:pos="1134"/>
        </w:tabs>
        <w:ind w:left="1134" w:hanging="567"/>
      </w:pPr>
      <w:rPr>
        <w:rFonts w:ascii="Symbol" w:hAnsi="Symbol" w:hint="default"/>
        <w:color w:val="auto"/>
      </w:rPr>
    </w:lvl>
    <w:lvl w:ilvl="2" w:tplc="0405001B">
      <w:start w:val="1"/>
      <w:numFmt w:val="bullet"/>
      <w:lvlText w:val=""/>
      <w:lvlJc w:val="left"/>
      <w:pPr>
        <w:tabs>
          <w:tab w:val="num" w:pos="1701"/>
        </w:tabs>
        <w:ind w:left="1701" w:hanging="567"/>
      </w:pPr>
      <w:rPr>
        <w:rFonts w:ascii="Symbol" w:hAnsi="Symbol" w:hint="default"/>
        <w:color w:val="auto"/>
      </w:rPr>
    </w:lvl>
    <w:lvl w:ilvl="3" w:tplc="0405000F">
      <w:start w:val="1"/>
      <w:numFmt w:val="bullet"/>
      <w:lvlText w:val=""/>
      <w:lvlJc w:val="left"/>
      <w:pPr>
        <w:tabs>
          <w:tab w:val="num" w:pos="2268"/>
        </w:tabs>
        <w:ind w:left="2268" w:hanging="567"/>
      </w:pPr>
      <w:rPr>
        <w:rFonts w:ascii="Symbol" w:hAnsi="Symbol" w:hint="default"/>
        <w:color w:val="auto"/>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E60DEC"/>
    <w:multiLevelType w:val="multilevel"/>
    <w:tmpl w:val="0ABAED78"/>
    <w:lvl w:ilvl="0">
      <w:start w:val="1"/>
      <w:numFmt w:val="decimal"/>
      <w:pStyle w:val="nadpis1"/>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EEC3EF4"/>
    <w:multiLevelType w:val="hybridMultilevel"/>
    <w:tmpl w:val="AA949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5C0A3B"/>
    <w:multiLevelType w:val="hybridMultilevel"/>
    <w:tmpl w:val="3F5611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174C59"/>
    <w:multiLevelType w:val="hybridMultilevel"/>
    <w:tmpl w:val="599AEED8"/>
    <w:lvl w:ilvl="0" w:tplc="53DA5214">
      <w:start w:val="1"/>
      <w:numFmt w:val="bullet"/>
      <w:pStyle w:val="normsodrazkou"/>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hint="default"/>
      </w:rPr>
    </w:lvl>
    <w:lvl w:ilvl="2" w:tplc="0405001B" w:tentative="1">
      <w:start w:val="1"/>
      <w:numFmt w:val="bullet"/>
      <w:lvlText w:val=""/>
      <w:lvlJc w:val="left"/>
      <w:pPr>
        <w:ind w:left="1800" w:hanging="360"/>
      </w:pPr>
      <w:rPr>
        <w:rFonts w:ascii="Wingdings" w:hAnsi="Wingdings"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hint="default"/>
      </w:rPr>
    </w:lvl>
    <w:lvl w:ilvl="8" w:tplc="0405001B" w:tentative="1">
      <w:start w:val="1"/>
      <w:numFmt w:val="bullet"/>
      <w:lvlText w:val=""/>
      <w:lvlJc w:val="left"/>
      <w:pPr>
        <w:ind w:left="6120" w:hanging="360"/>
      </w:pPr>
      <w:rPr>
        <w:rFonts w:ascii="Wingdings" w:hAnsi="Wingdings" w:hint="default"/>
      </w:rPr>
    </w:lvl>
  </w:abstractNum>
  <w:abstractNum w:abstractNumId="22" w15:restartNumberingAfterBreak="0">
    <w:nsid w:val="3E230A5E"/>
    <w:multiLevelType w:val="hybridMultilevel"/>
    <w:tmpl w:val="F2BA5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474553"/>
    <w:multiLevelType w:val="multilevel"/>
    <w:tmpl w:val="E7400BE4"/>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646359"/>
    <w:multiLevelType w:val="hybridMultilevel"/>
    <w:tmpl w:val="D5269F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D4FEB76A">
      <w:start w:val="1"/>
      <w:numFmt w:val="bullet"/>
      <w:lvlText w:val=""/>
      <w:lvlJc w:val="left"/>
      <w:pPr>
        <w:ind w:left="2340" w:hanging="360"/>
      </w:pPr>
      <w:rPr>
        <w:rFonts w:ascii="Symbol" w:eastAsiaTheme="minorHAnsi" w:hAnsi="Symbo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9CA1A02"/>
    <w:multiLevelType w:val="hybridMultilevel"/>
    <w:tmpl w:val="483A44A6"/>
    <w:lvl w:ilvl="0" w:tplc="D37A7364">
      <w:start w:val="1"/>
      <w:numFmt w:val="bullet"/>
      <w:pStyle w:val="Odrazka-pododrazka"/>
      <w:lvlText w:val=""/>
      <w:lvlJc w:val="left"/>
      <w:pPr>
        <w:tabs>
          <w:tab w:val="num" w:pos="1434"/>
        </w:tabs>
        <w:ind w:left="1434" w:hanging="360"/>
      </w:pPr>
      <w:rPr>
        <w:rFonts w:ascii="Symbol" w:hAnsi="Symbol" w:hint="default"/>
      </w:rPr>
    </w:lvl>
    <w:lvl w:ilvl="1" w:tplc="290ABFD4">
      <w:numFmt w:val="bullet"/>
      <w:lvlText w:val="-"/>
      <w:lvlJc w:val="left"/>
      <w:pPr>
        <w:tabs>
          <w:tab w:val="num" w:pos="2154"/>
        </w:tabs>
        <w:ind w:left="2154" w:hanging="360"/>
      </w:pPr>
      <w:rPr>
        <w:rFonts w:ascii="Tahoma" w:eastAsia="Times New Roman" w:hAnsi="Tahoma" w:hint="default"/>
      </w:rPr>
    </w:lvl>
    <w:lvl w:ilvl="2" w:tplc="AFA83978">
      <w:start w:val="1"/>
      <w:numFmt w:val="bullet"/>
      <w:lvlText w:val=""/>
      <w:lvlJc w:val="left"/>
      <w:pPr>
        <w:tabs>
          <w:tab w:val="num" w:pos="2874"/>
        </w:tabs>
        <w:ind w:left="2874" w:hanging="360"/>
      </w:pPr>
      <w:rPr>
        <w:rFonts w:ascii="Wingdings" w:hAnsi="Wingdings" w:hint="default"/>
      </w:rPr>
    </w:lvl>
    <w:lvl w:ilvl="3" w:tplc="3DC2CBC4" w:tentative="1">
      <w:start w:val="1"/>
      <w:numFmt w:val="bullet"/>
      <w:lvlText w:val=""/>
      <w:lvlJc w:val="left"/>
      <w:pPr>
        <w:tabs>
          <w:tab w:val="num" w:pos="3594"/>
        </w:tabs>
        <w:ind w:left="3594" w:hanging="360"/>
      </w:pPr>
      <w:rPr>
        <w:rFonts w:ascii="Symbol" w:hAnsi="Symbol" w:hint="default"/>
      </w:rPr>
    </w:lvl>
    <w:lvl w:ilvl="4" w:tplc="A816FA56" w:tentative="1">
      <w:start w:val="1"/>
      <w:numFmt w:val="bullet"/>
      <w:lvlText w:val="o"/>
      <w:lvlJc w:val="left"/>
      <w:pPr>
        <w:tabs>
          <w:tab w:val="num" w:pos="4314"/>
        </w:tabs>
        <w:ind w:left="4314" w:hanging="360"/>
      </w:pPr>
      <w:rPr>
        <w:rFonts w:ascii="Courier New" w:hAnsi="Courier New" w:hint="default"/>
      </w:rPr>
    </w:lvl>
    <w:lvl w:ilvl="5" w:tplc="4C523D00" w:tentative="1">
      <w:start w:val="1"/>
      <w:numFmt w:val="bullet"/>
      <w:lvlText w:val=""/>
      <w:lvlJc w:val="left"/>
      <w:pPr>
        <w:tabs>
          <w:tab w:val="num" w:pos="5034"/>
        </w:tabs>
        <w:ind w:left="5034" w:hanging="360"/>
      </w:pPr>
      <w:rPr>
        <w:rFonts w:ascii="Wingdings" w:hAnsi="Wingdings" w:hint="default"/>
      </w:rPr>
    </w:lvl>
    <w:lvl w:ilvl="6" w:tplc="8C3E9C3C" w:tentative="1">
      <w:start w:val="1"/>
      <w:numFmt w:val="bullet"/>
      <w:lvlText w:val=""/>
      <w:lvlJc w:val="left"/>
      <w:pPr>
        <w:tabs>
          <w:tab w:val="num" w:pos="5754"/>
        </w:tabs>
        <w:ind w:left="5754" w:hanging="360"/>
      </w:pPr>
      <w:rPr>
        <w:rFonts w:ascii="Symbol" w:hAnsi="Symbol" w:hint="default"/>
      </w:rPr>
    </w:lvl>
    <w:lvl w:ilvl="7" w:tplc="2D126D98" w:tentative="1">
      <w:start w:val="1"/>
      <w:numFmt w:val="bullet"/>
      <w:lvlText w:val="o"/>
      <w:lvlJc w:val="left"/>
      <w:pPr>
        <w:tabs>
          <w:tab w:val="num" w:pos="6474"/>
        </w:tabs>
        <w:ind w:left="6474" w:hanging="360"/>
      </w:pPr>
      <w:rPr>
        <w:rFonts w:ascii="Courier New" w:hAnsi="Courier New" w:hint="default"/>
      </w:rPr>
    </w:lvl>
    <w:lvl w:ilvl="8" w:tplc="C5AC082C" w:tentative="1">
      <w:start w:val="1"/>
      <w:numFmt w:val="bullet"/>
      <w:lvlText w:val=""/>
      <w:lvlJc w:val="left"/>
      <w:pPr>
        <w:tabs>
          <w:tab w:val="num" w:pos="7194"/>
        </w:tabs>
        <w:ind w:left="7194" w:hanging="360"/>
      </w:pPr>
      <w:rPr>
        <w:rFonts w:ascii="Wingdings" w:hAnsi="Wingdings" w:hint="default"/>
      </w:rPr>
    </w:lvl>
  </w:abstractNum>
  <w:abstractNum w:abstractNumId="26" w15:restartNumberingAfterBreak="0">
    <w:nsid w:val="501C7CDB"/>
    <w:multiLevelType w:val="hybridMultilevel"/>
    <w:tmpl w:val="34B688C8"/>
    <w:lvl w:ilvl="0" w:tplc="EF8A1F96">
      <w:start w:val="1"/>
      <w:numFmt w:val="decimal"/>
      <w:pStyle w:val="slovnobrzk"/>
      <w:lvlText w:val="Obr. č. %1"/>
      <w:lvlJc w:val="left"/>
      <w:pPr>
        <w:tabs>
          <w:tab w:val="num" w:pos="3840"/>
        </w:tabs>
        <w:ind w:left="2760" w:hanging="360"/>
      </w:pPr>
      <w:rPr>
        <w:rFonts w:cs="Times New Roman" w:hint="default"/>
        <w:b w:val="0"/>
        <w:i/>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17949A6"/>
    <w:multiLevelType w:val="multilevel"/>
    <w:tmpl w:val="3BB853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AF6EA7"/>
    <w:multiLevelType w:val="hybridMultilevel"/>
    <w:tmpl w:val="09D0AD2E"/>
    <w:lvl w:ilvl="0" w:tplc="FBDCE336">
      <w:start w:val="1"/>
      <w:numFmt w:val="bullet"/>
      <w:pStyle w:val="odrky1-nabdka"/>
      <w:lvlText w:val=""/>
      <w:lvlJc w:val="left"/>
      <w:pPr>
        <w:tabs>
          <w:tab w:val="num" w:pos="568"/>
        </w:tabs>
        <w:ind w:left="568" w:hanging="284"/>
      </w:pPr>
      <w:rPr>
        <w:rFonts w:ascii="Wingdings" w:hAnsi="Wingdings" w:hint="default"/>
      </w:rPr>
    </w:lvl>
    <w:lvl w:ilvl="1" w:tplc="04050003">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52653FA7"/>
    <w:multiLevelType w:val="hybridMultilevel"/>
    <w:tmpl w:val="7D2A378C"/>
    <w:lvl w:ilvl="0" w:tplc="610C8918">
      <w:start w:val="1"/>
      <w:numFmt w:val="bullet"/>
      <w:pStyle w:val="Odrka2doplohy"/>
      <w:lvlText w:val=""/>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30" w15:restartNumberingAfterBreak="0">
    <w:nsid w:val="62BD2DFA"/>
    <w:multiLevelType w:val="multilevel"/>
    <w:tmpl w:val="DF86C57C"/>
    <w:lvl w:ilvl="0">
      <w:start w:val="2"/>
      <w:numFmt w:val="decimal"/>
      <w:lvlText w:val="%1"/>
      <w:lvlJc w:val="left"/>
      <w:pPr>
        <w:ind w:left="360" w:hanging="360"/>
      </w:pPr>
      <w:rPr>
        <w:rFonts w:hint="default"/>
      </w:rPr>
    </w:lvl>
    <w:lvl w:ilvl="1">
      <w:start w:val="1"/>
      <w:numFmt w:val="decimal"/>
      <w:pStyle w:val="Nadpis2"/>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31" w15:restartNumberingAfterBreak="0">
    <w:nsid w:val="63BD2596"/>
    <w:multiLevelType w:val="hybridMultilevel"/>
    <w:tmpl w:val="8B580FE4"/>
    <w:lvl w:ilvl="0" w:tplc="0D9EE9F6">
      <w:start w:val="1"/>
      <w:numFmt w:val="decimal"/>
      <w:pStyle w:val="Styl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5912C7A"/>
    <w:multiLevelType w:val="hybridMultilevel"/>
    <w:tmpl w:val="12E2C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BE0600"/>
    <w:multiLevelType w:val="hybridMultilevel"/>
    <w:tmpl w:val="B97C5F98"/>
    <w:lvl w:ilvl="0" w:tplc="4D94A948">
      <w:start w:val="1"/>
      <w:numFmt w:val="decimal"/>
      <w:pStyle w:val="bodspecifikace"/>
      <w:lvlText w:val="%1."/>
      <w:lvlJc w:val="left"/>
      <w:pPr>
        <w:ind w:left="720" w:hanging="360"/>
      </w:pPr>
      <w:rPr>
        <w:rFonts w:ascii="Calibri" w:hAnsi="Calibri" w:hint="default"/>
        <w:b/>
        <w:color w:val="auto"/>
        <w:sz w:val="21"/>
        <w:szCs w:val="2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3A4010"/>
    <w:multiLevelType w:val="multilevel"/>
    <w:tmpl w:val="04050025"/>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extodstavce"/>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0553835"/>
    <w:multiLevelType w:val="singleLevel"/>
    <w:tmpl w:val="BEC4E410"/>
    <w:lvl w:ilvl="0">
      <w:start w:val="1"/>
      <w:numFmt w:val="bullet"/>
      <w:pStyle w:val="Odrazka"/>
      <w:lvlText w:val=""/>
      <w:lvlJc w:val="left"/>
      <w:pPr>
        <w:tabs>
          <w:tab w:val="num" w:pos="360"/>
        </w:tabs>
        <w:ind w:left="360" w:hanging="360"/>
      </w:pPr>
      <w:rPr>
        <w:rFonts w:ascii="Symbol" w:hAnsi="Symbol" w:hint="default"/>
      </w:rPr>
    </w:lvl>
  </w:abstractNum>
  <w:abstractNum w:abstractNumId="36" w15:restartNumberingAfterBreak="0">
    <w:nsid w:val="70A412CD"/>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37" w15:restartNumberingAfterBreak="0">
    <w:nsid w:val="7E38069A"/>
    <w:multiLevelType w:val="hybridMultilevel"/>
    <w:tmpl w:val="C696EEEC"/>
    <w:lvl w:ilvl="0" w:tplc="96EAFE52">
      <w:start w:val="1"/>
      <w:numFmt w:val="bullet"/>
      <w:pStyle w:val="CaptionIntroductionparagraph"/>
      <w:lvlText w:val=""/>
      <w:lvlJc w:val="left"/>
      <w:pPr>
        <w:ind w:left="1287" w:hanging="360"/>
      </w:pPr>
      <w:rPr>
        <w:rFonts w:ascii="Symbol" w:hAnsi="Symbol" w:hint="default"/>
      </w:rPr>
    </w:lvl>
    <w:lvl w:ilvl="1" w:tplc="546871E0" w:tentative="1">
      <w:start w:val="1"/>
      <w:numFmt w:val="bullet"/>
      <w:lvlText w:val="o"/>
      <w:lvlJc w:val="left"/>
      <w:pPr>
        <w:ind w:left="2007" w:hanging="360"/>
      </w:pPr>
      <w:rPr>
        <w:rFonts w:ascii="Courier New" w:hAnsi="Courier New" w:hint="default"/>
      </w:rPr>
    </w:lvl>
    <w:lvl w:ilvl="2" w:tplc="3D5C4AE0" w:tentative="1">
      <w:start w:val="1"/>
      <w:numFmt w:val="bullet"/>
      <w:lvlText w:val=""/>
      <w:lvlJc w:val="left"/>
      <w:pPr>
        <w:ind w:left="2727" w:hanging="360"/>
      </w:pPr>
      <w:rPr>
        <w:rFonts w:ascii="Wingdings" w:hAnsi="Wingdings" w:hint="default"/>
      </w:rPr>
    </w:lvl>
    <w:lvl w:ilvl="3" w:tplc="F47E2CF2" w:tentative="1">
      <w:start w:val="1"/>
      <w:numFmt w:val="bullet"/>
      <w:lvlText w:val=""/>
      <w:lvlJc w:val="left"/>
      <w:pPr>
        <w:ind w:left="3447" w:hanging="360"/>
      </w:pPr>
      <w:rPr>
        <w:rFonts w:ascii="Symbol" w:hAnsi="Symbol" w:hint="default"/>
      </w:rPr>
    </w:lvl>
    <w:lvl w:ilvl="4" w:tplc="978EA794" w:tentative="1">
      <w:start w:val="1"/>
      <w:numFmt w:val="bullet"/>
      <w:lvlText w:val="o"/>
      <w:lvlJc w:val="left"/>
      <w:pPr>
        <w:ind w:left="4167" w:hanging="360"/>
      </w:pPr>
      <w:rPr>
        <w:rFonts w:ascii="Courier New" w:hAnsi="Courier New" w:hint="default"/>
      </w:rPr>
    </w:lvl>
    <w:lvl w:ilvl="5" w:tplc="6656810E" w:tentative="1">
      <w:start w:val="1"/>
      <w:numFmt w:val="bullet"/>
      <w:lvlText w:val=""/>
      <w:lvlJc w:val="left"/>
      <w:pPr>
        <w:ind w:left="4887" w:hanging="360"/>
      </w:pPr>
      <w:rPr>
        <w:rFonts w:ascii="Wingdings" w:hAnsi="Wingdings" w:hint="default"/>
      </w:rPr>
    </w:lvl>
    <w:lvl w:ilvl="6" w:tplc="80A854EE" w:tentative="1">
      <w:start w:val="1"/>
      <w:numFmt w:val="bullet"/>
      <w:lvlText w:val=""/>
      <w:lvlJc w:val="left"/>
      <w:pPr>
        <w:ind w:left="5607" w:hanging="360"/>
      </w:pPr>
      <w:rPr>
        <w:rFonts w:ascii="Symbol" w:hAnsi="Symbol" w:hint="default"/>
      </w:rPr>
    </w:lvl>
    <w:lvl w:ilvl="7" w:tplc="B84CBEEA" w:tentative="1">
      <w:start w:val="1"/>
      <w:numFmt w:val="bullet"/>
      <w:lvlText w:val="o"/>
      <w:lvlJc w:val="left"/>
      <w:pPr>
        <w:ind w:left="6327" w:hanging="360"/>
      </w:pPr>
      <w:rPr>
        <w:rFonts w:ascii="Courier New" w:hAnsi="Courier New" w:hint="default"/>
      </w:rPr>
    </w:lvl>
    <w:lvl w:ilvl="8" w:tplc="92CAB62A" w:tentative="1">
      <w:start w:val="1"/>
      <w:numFmt w:val="bullet"/>
      <w:lvlText w:val=""/>
      <w:lvlJc w:val="left"/>
      <w:pPr>
        <w:ind w:left="7047" w:hanging="360"/>
      </w:pPr>
      <w:rPr>
        <w:rFonts w:ascii="Wingdings" w:hAnsi="Wingdings" w:hint="default"/>
      </w:rPr>
    </w:lvl>
  </w:abstractNum>
  <w:abstractNum w:abstractNumId="38" w15:restartNumberingAfterBreak="0">
    <w:nsid w:val="7FB63458"/>
    <w:multiLevelType w:val="hybridMultilevel"/>
    <w:tmpl w:val="AEC68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92682316">
    <w:abstractNumId w:val="34"/>
  </w:num>
  <w:num w:numId="2" w16cid:durableId="2053651341">
    <w:abstractNumId w:val="18"/>
  </w:num>
  <w:num w:numId="3" w16cid:durableId="514543710">
    <w:abstractNumId w:val="35"/>
  </w:num>
  <w:num w:numId="4" w16cid:durableId="1291129795">
    <w:abstractNumId w:val="25"/>
  </w:num>
  <w:num w:numId="5" w16cid:durableId="1300263760">
    <w:abstractNumId w:val="7"/>
  </w:num>
  <w:num w:numId="6" w16cid:durableId="1247154876">
    <w:abstractNumId w:val="6"/>
  </w:num>
  <w:num w:numId="7" w16cid:durableId="645818756">
    <w:abstractNumId w:val="5"/>
  </w:num>
  <w:num w:numId="8" w16cid:durableId="98112910">
    <w:abstractNumId w:val="4"/>
  </w:num>
  <w:num w:numId="9" w16cid:durableId="2139955331">
    <w:abstractNumId w:val="3"/>
  </w:num>
  <w:num w:numId="10" w16cid:durableId="1481799678">
    <w:abstractNumId w:val="2"/>
  </w:num>
  <w:num w:numId="11" w16cid:durableId="1545173564">
    <w:abstractNumId w:val="1"/>
  </w:num>
  <w:num w:numId="12" w16cid:durableId="1505438841">
    <w:abstractNumId w:val="0"/>
  </w:num>
  <w:num w:numId="13" w16cid:durableId="1626693993">
    <w:abstractNumId w:val="31"/>
  </w:num>
  <w:num w:numId="14" w16cid:durableId="925382942">
    <w:abstractNumId w:val="37"/>
  </w:num>
  <w:num w:numId="15" w16cid:durableId="1095979822">
    <w:abstractNumId w:val="13"/>
  </w:num>
  <w:num w:numId="16" w16cid:durableId="822816331">
    <w:abstractNumId w:val="14"/>
  </w:num>
  <w:num w:numId="17" w16cid:durableId="434908282">
    <w:abstractNumId w:val="36"/>
  </w:num>
  <w:num w:numId="18" w16cid:durableId="1792170406">
    <w:abstractNumId w:val="21"/>
  </w:num>
  <w:num w:numId="19" w16cid:durableId="1627003564">
    <w:abstractNumId w:val="26"/>
  </w:num>
  <w:num w:numId="20" w16cid:durableId="1163623607">
    <w:abstractNumId w:val="17"/>
  </w:num>
  <w:num w:numId="21" w16cid:durableId="1532953490">
    <w:abstractNumId w:val="33"/>
  </w:num>
  <w:num w:numId="22" w16cid:durableId="607005629">
    <w:abstractNumId w:val="28"/>
  </w:num>
  <w:num w:numId="23" w16cid:durableId="2054957861">
    <w:abstractNumId w:val="29"/>
  </w:num>
  <w:num w:numId="24" w16cid:durableId="1849561984">
    <w:abstractNumId w:val="27"/>
  </w:num>
  <w:num w:numId="25" w16cid:durableId="977875282">
    <w:abstractNumId w:val="20"/>
  </w:num>
  <w:num w:numId="26" w16cid:durableId="2077699384">
    <w:abstractNumId w:val="12"/>
  </w:num>
  <w:num w:numId="27" w16cid:durableId="1614824637">
    <w:abstractNumId w:val="15"/>
  </w:num>
  <w:num w:numId="28" w16cid:durableId="257754745">
    <w:abstractNumId w:val="11"/>
  </w:num>
  <w:num w:numId="29" w16cid:durableId="668023382">
    <w:abstractNumId w:val="10"/>
  </w:num>
  <w:num w:numId="30" w16cid:durableId="1327131061">
    <w:abstractNumId w:val="19"/>
  </w:num>
  <w:num w:numId="31" w16cid:durableId="885338764">
    <w:abstractNumId w:val="9"/>
  </w:num>
  <w:num w:numId="32" w16cid:durableId="999578407">
    <w:abstractNumId w:val="22"/>
  </w:num>
  <w:num w:numId="33" w16cid:durableId="990525961">
    <w:abstractNumId w:val="16"/>
  </w:num>
  <w:num w:numId="34" w16cid:durableId="1736246679">
    <w:abstractNumId w:val="38"/>
  </w:num>
  <w:num w:numId="35" w16cid:durableId="1389112752">
    <w:abstractNumId w:val="8"/>
  </w:num>
  <w:num w:numId="36" w16cid:durableId="799762464">
    <w:abstractNumId w:val="23"/>
  </w:num>
  <w:num w:numId="37" w16cid:durableId="1947958513">
    <w:abstractNumId w:val="30"/>
  </w:num>
  <w:num w:numId="38" w16cid:durableId="1927689306">
    <w:abstractNumId w:val="24"/>
  </w:num>
  <w:num w:numId="39" w16cid:durableId="693729551">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ECF"/>
    <w:rsid w:val="00003C6E"/>
    <w:rsid w:val="0000576B"/>
    <w:rsid w:val="0000623C"/>
    <w:rsid w:val="00006B50"/>
    <w:rsid w:val="00006FFB"/>
    <w:rsid w:val="0000761D"/>
    <w:rsid w:val="00007ACC"/>
    <w:rsid w:val="00011E01"/>
    <w:rsid w:val="00013DA4"/>
    <w:rsid w:val="00015080"/>
    <w:rsid w:val="00023432"/>
    <w:rsid w:val="000253F9"/>
    <w:rsid w:val="00026F3C"/>
    <w:rsid w:val="00031963"/>
    <w:rsid w:val="0003430B"/>
    <w:rsid w:val="0003435A"/>
    <w:rsid w:val="00044942"/>
    <w:rsid w:val="00047C37"/>
    <w:rsid w:val="000515B1"/>
    <w:rsid w:val="00052B71"/>
    <w:rsid w:val="00053D12"/>
    <w:rsid w:val="00054263"/>
    <w:rsid w:val="00057647"/>
    <w:rsid w:val="000605A2"/>
    <w:rsid w:val="000621CD"/>
    <w:rsid w:val="00066095"/>
    <w:rsid w:val="000674E1"/>
    <w:rsid w:val="0007067D"/>
    <w:rsid w:val="00070F99"/>
    <w:rsid w:val="00072E94"/>
    <w:rsid w:val="00075A1C"/>
    <w:rsid w:val="00080B16"/>
    <w:rsid w:val="00080EAE"/>
    <w:rsid w:val="0008492A"/>
    <w:rsid w:val="00085AFE"/>
    <w:rsid w:val="00086A88"/>
    <w:rsid w:val="000873E2"/>
    <w:rsid w:val="00092766"/>
    <w:rsid w:val="000948B0"/>
    <w:rsid w:val="00096362"/>
    <w:rsid w:val="00096AE7"/>
    <w:rsid w:val="00096DD6"/>
    <w:rsid w:val="00097C54"/>
    <w:rsid w:val="00097DBE"/>
    <w:rsid w:val="000A38A5"/>
    <w:rsid w:val="000A4176"/>
    <w:rsid w:val="000A4FAC"/>
    <w:rsid w:val="000B1EC6"/>
    <w:rsid w:val="000B3770"/>
    <w:rsid w:val="000B5AF9"/>
    <w:rsid w:val="000B5C52"/>
    <w:rsid w:val="000B69B3"/>
    <w:rsid w:val="000B7E29"/>
    <w:rsid w:val="000C1BB7"/>
    <w:rsid w:val="000C2051"/>
    <w:rsid w:val="000C5739"/>
    <w:rsid w:val="000C622F"/>
    <w:rsid w:val="000C7C44"/>
    <w:rsid w:val="000D12D4"/>
    <w:rsid w:val="000D257D"/>
    <w:rsid w:val="000D2792"/>
    <w:rsid w:val="000D713D"/>
    <w:rsid w:val="000D74D6"/>
    <w:rsid w:val="000E0CED"/>
    <w:rsid w:val="000E10CC"/>
    <w:rsid w:val="000E1852"/>
    <w:rsid w:val="000F4BF0"/>
    <w:rsid w:val="000F7872"/>
    <w:rsid w:val="00101D42"/>
    <w:rsid w:val="001069C7"/>
    <w:rsid w:val="00107A91"/>
    <w:rsid w:val="00112860"/>
    <w:rsid w:val="0011366C"/>
    <w:rsid w:val="00115E62"/>
    <w:rsid w:val="00116732"/>
    <w:rsid w:val="00121169"/>
    <w:rsid w:val="00121934"/>
    <w:rsid w:val="00121958"/>
    <w:rsid w:val="00123B5C"/>
    <w:rsid w:val="0012634B"/>
    <w:rsid w:val="00127124"/>
    <w:rsid w:val="00127713"/>
    <w:rsid w:val="001309B6"/>
    <w:rsid w:val="001332E6"/>
    <w:rsid w:val="0013568C"/>
    <w:rsid w:val="0013595A"/>
    <w:rsid w:val="00136641"/>
    <w:rsid w:val="00142D67"/>
    <w:rsid w:val="00145919"/>
    <w:rsid w:val="00146900"/>
    <w:rsid w:val="00147B1E"/>
    <w:rsid w:val="001558CB"/>
    <w:rsid w:val="00156A49"/>
    <w:rsid w:val="00165D98"/>
    <w:rsid w:val="00172671"/>
    <w:rsid w:val="001731AC"/>
    <w:rsid w:val="001759E1"/>
    <w:rsid w:val="00176894"/>
    <w:rsid w:val="001776EA"/>
    <w:rsid w:val="00185DE1"/>
    <w:rsid w:val="00187DA8"/>
    <w:rsid w:val="00187F4C"/>
    <w:rsid w:val="00191352"/>
    <w:rsid w:val="001952DC"/>
    <w:rsid w:val="00197C1E"/>
    <w:rsid w:val="001A43D6"/>
    <w:rsid w:val="001B01DD"/>
    <w:rsid w:val="001C1D70"/>
    <w:rsid w:val="001C4428"/>
    <w:rsid w:val="001C59AF"/>
    <w:rsid w:val="001C5ACE"/>
    <w:rsid w:val="001D03E3"/>
    <w:rsid w:val="001D18E9"/>
    <w:rsid w:val="001D3F07"/>
    <w:rsid w:val="001D4228"/>
    <w:rsid w:val="001E1D25"/>
    <w:rsid w:val="001E6401"/>
    <w:rsid w:val="001F415B"/>
    <w:rsid w:val="00201C34"/>
    <w:rsid w:val="00205104"/>
    <w:rsid w:val="0021000D"/>
    <w:rsid w:val="00215795"/>
    <w:rsid w:val="00217C74"/>
    <w:rsid w:val="00221207"/>
    <w:rsid w:val="002270AE"/>
    <w:rsid w:val="00231130"/>
    <w:rsid w:val="00234D2E"/>
    <w:rsid w:val="0023688E"/>
    <w:rsid w:val="00241CAB"/>
    <w:rsid w:val="00242BAA"/>
    <w:rsid w:val="00242ECF"/>
    <w:rsid w:val="0025052C"/>
    <w:rsid w:val="00250CD2"/>
    <w:rsid w:val="00251A7E"/>
    <w:rsid w:val="0025641F"/>
    <w:rsid w:val="002576BE"/>
    <w:rsid w:val="00263CCA"/>
    <w:rsid w:val="00263DA5"/>
    <w:rsid w:val="002656D4"/>
    <w:rsid w:val="002660F2"/>
    <w:rsid w:val="002667A9"/>
    <w:rsid w:val="002719C6"/>
    <w:rsid w:val="002721BB"/>
    <w:rsid w:val="00273BB8"/>
    <w:rsid w:val="0027476E"/>
    <w:rsid w:val="00276569"/>
    <w:rsid w:val="0028004E"/>
    <w:rsid w:val="00280F51"/>
    <w:rsid w:val="002819D3"/>
    <w:rsid w:val="00285417"/>
    <w:rsid w:val="00287FA8"/>
    <w:rsid w:val="00287FC2"/>
    <w:rsid w:val="002912FF"/>
    <w:rsid w:val="00292F9E"/>
    <w:rsid w:val="002951A0"/>
    <w:rsid w:val="00296DA7"/>
    <w:rsid w:val="002A38D1"/>
    <w:rsid w:val="002A4731"/>
    <w:rsid w:val="002A5D6B"/>
    <w:rsid w:val="002C081E"/>
    <w:rsid w:val="002C14CF"/>
    <w:rsid w:val="002C24D9"/>
    <w:rsid w:val="002C359C"/>
    <w:rsid w:val="002C3F98"/>
    <w:rsid w:val="002C538B"/>
    <w:rsid w:val="002C5867"/>
    <w:rsid w:val="002C5AE4"/>
    <w:rsid w:val="002C6360"/>
    <w:rsid w:val="002D28D2"/>
    <w:rsid w:val="002D5446"/>
    <w:rsid w:val="002D75E0"/>
    <w:rsid w:val="002E2736"/>
    <w:rsid w:val="002E34C4"/>
    <w:rsid w:val="002E3D72"/>
    <w:rsid w:val="002F1206"/>
    <w:rsid w:val="002F187E"/>
    <w:rsid w:val="002F18A9"/>
    <w:rsid w:val="002F2700"/>
    <w:rsid w:val="002F5A0C"/>
    <w:rsid w:val="00302137"/>
    <w:rsid w:val="00304C41"/>
    <w:rsid w:val="00306E09"/>
    <w:rsid w:val="0031172A"/>
    <w:rsid w:val="003140A8"/>
    <w:rsid w:val="0031545D"/>
    <w:rsid w:val="00315C3B"/>
    <w:rsid w:val="00315E0B"/>
    <w:rsid w:val="00316577"/>
    <w:rsid w:val="00317688"/>
    <w:rsid w:val="00325104"/>
    <w:rsid w:val="003268E8"/>
    <w:rsid w:val="00326DBB"/>
    <w:rsid w:val="00330013"/>
    <w:rsid w:val="00330FC1"/>
    <w:rsid w:val="00346493"/>
    <w:rsid w:val="00347047"/>
    <w:rsid w:val="00354B30"/>
    <w:rsid w:val="00355514"/>
    <w:rsid w:val="00361926"/>
    <w:rsid w:val="00362FC0"/>
    <w:rsid w:val="0036696C"/>
    <w:rsid w:val="00367D46"/>
    <w:rsid w:val="0037403F"/>
    <w:rsid w:val="00374128"/>
    <w:rsid w:val="00375053"/>
    <w:rsid w:val="00381157"/>
    <w:rsid w:val="00384A49"/>
    <w:rsid w:val="00386C5C"/>
    <w:rsid w:val="00387550"/>
    <w:rsid w:val="00390A82"/>
    <w:rsid w:val="003926F0"/>
    <w:rsid w:val="00397AE0"/>
    <w:rsid w:val="00397BA0"/>
    <w:rsid w:val="003A220D"/>
    <w:rsid w:val="003B3544"/>
    <w:rsid w:val="003B549F"/>
    <w:rsid w:val="003B7F68"/>
    <w:rsid w:val="003C4B84"/>
    <w:rsid w:val="003C561A"/>
    <w:rsid w:val="003C6004"/>
    <w:rsid w:val="003D69D4"/>
    <w:rsid w:val="003D7ADC"/>
    <w:rsid w:val="003E1590"/>
    <w:rsid w:val="003E2F86"/>
    <w:rsid w:val="003E791F"/>
    <w:rsid w:val="003F0725"/>
    <w:rsid w:val="003F271E"/>
    <w:rsid w:val="003F3576"/>
    <w:rsid w:val="003F3978"/>
    <w:rsid w:val="003F5A98"/>
    <w:rsid w:val="003F6FC1"/>
    <w:rsid w:val="003F7783"/>
    <w:rsid w:val="0040068F"/>
    <w:rsid w:val="00402FA8"/>
    <w:rsid w:val="00403295"/>
    <w:rsid w:val="004054CC"/>
    <w:rsid w:val="00406EB7"/>
    <w:rsid w:val="0040799F"/>
    <w:rsid w:val="00416237"/>
    <w:rsid w:val="004162E9"/>
    <w:rsid w:val="00417F58"/>
    <w:rsid w:val="00421D2C"/>
    <w:rsid w:val="00423CEB"/>
    <w:rsid w:val="00423D48"/>
    <w:rsid w:val="00425B1B"/>
    <w:rsid w:val="004271A8"/>
    <w:rsid w:val="00431A73"/>
    <w:rsid w:val="004357FA"/>
    <w:rsid w:val="00437E02"/>
    <w:rsid w:val="0044329C"/>
    <w:rsid w:val="0044703D"/>
    <w:rsid w:val="004532A2"/>
    <w:rsid w:val="00453DCB"/>
    <w:rsid w:val="00456EE7"/>
    <w:rsid w:val="004615F7"/>
    <w:rsid w:val="004648F6"/>
    <w:rsid w:val="004650B6"/>
    <w:rsid w:val="00467273"/>
    <w:rsid w:val="00467CC9"/>
    <w:rsid w:val="00470416"/>
    <w:rsid w:val="00471A46"/>
    <w:rsid w:val="00473104"/>
    <w:rsid w:val="00473A12"/>
    <w:rsid w:val="00483980"/>
    <w:rsid w:val="0048439D"/>
    <w:rsid w:val="00485CA3"/>
    <w:rsid w:val="00486324"/>
    <w:rsid w:val="00487C16"/>
    <w:rsid w:val="00487C5E"/>
    <w:rsid w:val="00490FC7"/>
    <w:rsid w:val="00496DD7"/>
    <w:rsid w:val="004A2066"/>
    <w:rsid w:val="004A3E9D"/>
    <w:rsid w:val="004A4366"/>
    <w:rsid w:val="004A4A0F"/>
    <w:rsid w:val="004A65FA"/>
    <w:rsid w:val="004B718D"/>
    <w:rsid w:val="004B7370"/>
    <w:rsid w:val="004C0FE3"/>
    <w:rsid w:val="004C2EF8"/>
    <w:rsid w:val="004C2F85"/>
    <w:rsid w:val="004C5461"/>
    <w:rsid w:val="004D3C52"/>
    <w:rsid w:val="004D7A50"/>
    <w:rsid w:val="004E1ADF"/>
    <w:rsid w:val="004E4383"/>
    <w:rsid w:val="004E7D69"/>
    <w:rsid w:val="004F0364"/>
    <w:rsid w:val="004F1307"/>
    <w:rsid w:val="004F272B"/>
    <w:rsid w:val="004F32FC"/>
    <w:rsid w:val="004F4576"/>
    <w:rsid w:val="004F63CB"/>
    <w:rsid w:val="005010D2"/>
    <w:rsid w:val="00501771"/>
    <w:rsid w:val="00502D5D"/>
    <w:rsid w:val="00504EF3"/>
    <w:rsid w:val="00506F3C"/>
    <w:rsid w:val="00510D41"/>
    <w:rsid w:val="00513A5B"/>
    <w:rsid w:val="00513EDC"/>
    <w:rsid w:val="0051412E"/>
    <w:rsid w:val="00514924"/>
    <w:rsid w:val="0051647D"/>
    <w:rsid w:val="005178EA"/>
    <w:rsid w:val="00521E93"/>
    <w:rsid w:val="005235F5"/>
    <w:rsid w:val="005240CB"/>
    <w:rsid w:val="00527529"/>
    <w:rsid w:val="0053120A"/>
    <w:rsid w:val="00534837"/>
    <w:rsid w:val="005416BF"/>
    <w:rsid w:val="00543529"/>
    <w:rsid w:val="005501AE"/>
    <w:rsid w:val="0055498A"/>
    <w:rsid w:val="0055760C"/>
    <w:rsid w:val="005608ED"/>
    <w:rsid w:val="0056151F"/>
    <w:rsid w:val="00561C7F"/>
    <w:rsid w:val="005647E2"/>
    <w:rsid w:val="00565CCC"/>
    <w:rsid w:val="00571BB4"/>
    <w:rsid w:val="00573682"/>
    <w:rsid w:val="00577BD9"/>
    <w:rsid w:val="0058023E"/>
    <w:rsid w:val="005850CE"/>
    <w:rsid w:val="00591F22"/>
    <w:rsid w:val="00592A64"/>
    <w:rsid w:val="005963E7"/>
    <w:rsid w:val="00596E42"/>
    <w:rsid w:val="005A1E62"/>
    <w:rsid w:val="005A49D2"/>
    <w:rsid w:val="005A5B62"/>
    <w:rsid w:val="005A6F7E"/>
    <w:rsid w:val="005B0251"/>
    <w:rsid w:val="005B0B73"/>
    <w:rsid w:val="005C3D8C"/>
    <w:rsid w:val="005C77D5"/>
    <w:rsid w:val="005D3536"/>
    <w:rsid w:val="005D426D"/>
    <w:rsid w:val="005D7159"/>
    <w:rsid w:val="005E514D"/>
    <w:rsid w:val="005E6D96"/>
    <w:rsid w:val="005F1009"/>
    <w:rsid w:val="0060150E"/>
    <w:rsid w:val="00601B7E"/>
    <w:rsid w:val="00601D0C"/>
    <w:rsid w:val="006055E2"/>
    <w:rsid w:val="00605AFB"/>
    <w:rsid w:val="00612C44"/>
    <w:rsid w:val="00613214"/>
    <w:rsid w:val="006143FF"/>
    <w:rsid w:val="006150B7"/>
    <w:rsid w:val="00615D5F"/>
    <w:rsid w:val="00620BF0"/>
    <w:rsid w:val="00621341"/>
    <w:rsid w:val="00622D63"/>
    <w:rsid w:val="00625F68"/>
    <w:rsid w:val="006306E6"/>
    <w:rsid w:val="0063112A"/>
    <w:rsid w:val="00633508"/>
    <w:rsid w:val="0064005B"/>
    <w:rsid w:val="0064152E"/>
    <w:rsid w:val="00641948"/>
    <w:rsid w:val="0064363F"/>
    <w:rsid w:val="00643AD8"/>
    <w:rsid w:val="00647364"/>
    <w:rsid w:val="00647C0F"/>
    <w:rsid w:val="00660476"/>
    <w:rsid w:val="00660832"/>
    <w:rsid w:val="00665D56"/>
    <w:rsid w:val="00666480"/>
    <w:rsid w:val="00673B7D"/>
    <w:rsid w:val="006756A8"/>
    <w:rsid w:val="00681DB9"/>
    <w:rsid w:val="00683C4A"/>
    <w:rsid w:val="0069632A"/>
    <w:rsid w:val="006A18FC"/>
    <w:rsid w:val="006A367F"/>
    <w:rsid w:val="006A5384"/>
    <w:rsid w:val="006A73D1"/>
    <w:rsid w:val="006B6862"/>
    <w:rsid w:val="006C2588"/>
    <w:rsid w:val="006C2A1D"/>
    <w:rsid w:val="006C6127"/>
    <w:rsid w:val="006D49F0"/>
    <w:rsid w:val="006E082D"/>
    <w:rsid w:val="006E28A6"/>
    <w:rsid w:val="006E37AB"/>
    <w:rsid w:val="006F112B"/>
    <w:rsid w:val="00700BD9"/>
    <w:rsid w:val="00700EB0"/>
    <w:rsid w:val="00701732"/>
    <w:rsid w:val="00706AD2"/>
    <w:rsid w:val="00706ED7"/>
    <w:rsid w:val="00710502"/>
    <w:rsid w:val="007172C1"/>
    <w:rsid w:val="007276CC"/>
    <w:rsid w:val="007279FD"/>
    <w:rsid w:val="007316F8"/>
    <w:rsid w:val="00731A70"/>
    <w:rsid w:val="00732B50"/>
    <w:rsid w:val="007349E4"/>
    <w:rsid w:val="00734CDD"/>
    <w:rsid w:val="00741F71"/>
    <w:rsid w:val="0074264A"/>
    <w:rsid w:val="00744EA5"/>
    <w:rsid w:val="00745296"/>
    <w:rsid w:val="00745F18"/>
    <w:rsid w:val="007465FB"/>
    <w:rsid w:val="0074796A"/>
    <w:rsid w:val="00752F31"/>
    <w:rsid w:val="00754678"/>
    <w:rsid w:val="00761A9A"/>
    <w:rsid w:val="00763201"/>
    <w:rsid w:val="00763DBE"/>
    <w:rsid w:val="007643AF"/>
    <w:rsid w:val="0077464A"/>
    <w:rsid w:val="00777031"/>
    <w:rsid w:val="0077725F"/>
    <w:rsid w:val="00777AF1"/>
    <w:rsid w:val="00783883"/>
    <w:rsid w:val="00784D4B"/>
    <w:rsid w:val="0078679A"/>
    <w:rsid w:val="00790EF5"/>
    <w:rsid w:val="00793F9C"/>
    <w:rsid w:val="00794CB0"/>
    <w:rsid w:val="007A3A27"/>
    <w:rsid w:val="007A4696"/>
    <w:rsid w:val="007B0165"/>
    <w:rsid w:val="007B0629"/>
    <w:rsid w:val="007B1D2F"/>
    <w:rsid w:val="007B2A44"/>
    <w:rsid w:val="007B3834"/>
    <w:rsid w:val="007B49EB"/>
    <w:rsid w:val="007B5E4F"/>
    <w:rsid w:val="007B5E83"/>
    <w:rsid w:val="007B7C35"/>
    <w:rsid w:val="007C2746"/>
    <w:rsid w:val="007D24D2"/>
    <w:rsid w:val="007D378A"/>
    <w:rsid w:val="007D3DC8"/>
    <w:rsid w:val="007D5094"/>
    <w:rsid w:val="007D553C"/>
    <w:rsid w:val="007D6291"/>
    <w:rsid w:val="007D64A4"/>
    <w:rsid w:val="007D7CEC"/>
    <w:rsid w:val="007E28B6"/>
    <w:rsid w:val="007E57DC"/>
    <w:rsid w:val="007E6542"/>
    <w:rsid w:val="007F1220"/>
    <w:rsid w:val="007F1711"/>
    <w:rsid w:val="007F6CA4"/>
    <w:rsid w:val="007F70B5"/>
    <w:rsid w:val="007F7C41"/>
    <w:rsid w:val="00802DA8"/>
    <w:rsid w:val="008042AA"/>
    <w:rsid w:val="008048FB"/>
    <w:rsid w:val="008063CC"/>
    <w:rsid w:val="00810543"/>
    <w:rsid w:val="008108C0"/>
    <w:rsid w:val="00813B0B"/>
    <w:rsid w:val="00814834"/>
    <w:rsid w:val="00820010"/>
    <w:rsid w:val="00820AE5"/>
    <w:rsid w:val="00820E3D"/>
    <w:rsid w:val="00823105"/>
    <w:rsid w:val="00824043"/>
    <w:rsid w:val="008306EB"/>
    <w:rsid w:val="00830C42"/>
    <w:rsid w:val="00832A60"/>
    <w:rsid w:val="00833826"/>
    <w:rsid w:val="00833DAC"/>
    <w:rsid w:val="00834149"/>
    <w:rsid w:val="0083553C"/>
    <w:rsid w:val="00835BDB"/>
    <w:rsid w:val="00836EBF"/>
    <w:rsid w:val="008372E1"/>
    <w:rsid w:val="00837F5A"/>
    <w:rsid w:val="00842F37"/>
    <w:rsid w:val="00844218"/>
    <w:rsid w:val="00845135"/>
    <w:rsid w:val="00845248"/>
    <w:rsid w:val="00847998"/>
    <w:rsid w:val="00850A04"/>
    <w:rsid w:val="00850BC8"/>
    <w:rsid w:val="00850C6A"/>
    <w:rsid w:val="00855BDB"/>
    <w:rsid w:val="00857374"/>
    <w:rsid w:val="00861436"/>
    <w:rsid w:val="0087466B"/>
    <w:rsid w:val="00875250"/>
    <w:rsid w:val="00877418"/>
    <w:rsid w:val="00877D5D"/>
    <w:rsid w:val="008802B0"/>
    <w:rsid w:val="00883E9D"/>
    <w:rsid w:val="0088482A"/>
    <w:rsid w:val="00885A99"/>
    <w:rsid w:val="008879E3"/>
    <w:rsid w:val="008926C2"/>
    <w:rsid w:val="008972C6"/>
    <w:rsid w:val="008A478F"/>
    <w:rsid w:val="008A5C49"/>
    <w:rsid w:val="008B538B"/>
    <w:rsid w:val="008B5AF4"/>
    <w:rsid w:val="008C0ADA"/>
    <w:rsid w:val="008C0E69"/>
    <w:rsid w:val="008C19EE"/>
    <w:rsid w:val="008C2B14"/>
    <w:rsid w:val="008D15A8"/>
    <w:rsid w:val="008D2B71"/>
    <w:rsid w:val="008D2EE8"/>
    <w:rsid w:val="008D64CD"/>
    <w:rsid w:val="008D67BC"/>
    <w:rsid w:val="008E06AE"/>
    <w:rsid w:val="008E1F28"/>
    <w:rsid w:val="008E380C"/>
    <w:rsid w:val="008E38BF"/>
    <w:rsid w:val="008E426A"/>
    <w:rsid w:val="008E5742"/>
    <w:rsid w:val="008F0562"/>
    <w:rsid w:val="008F0DD4"/>
    <w:rsid w:val="008F3B67"/>
    <w:rsid w:val="008F3D87"/>
    <w:rsid w:val="0090030A"/>
    <w:rsid w:val="009023E1"/>
    <w:rsid w:val="00905DA2"/>
    <w:rsid w:val="0091005D"/>
    <w:rsid w:val="009103AC"/>
    <w:rsid w:val="009220B7"/>
    <w:rsid w:val="00924268"/>
    <w:rsid w:val="0092500E"/>
    <w:rsid w:val="00925E8A"/>
    <w:rsid w:val="009270DD"/>
    <w:rsid w:val="00927B02"/>
    <w:rsid w:val="009354F3"/>
    <w:rsid w:val="00937BA8"/>
    <w:rsid w:val="009404BC"/>
    <w:rsid w:val="00942D68"/>
    <w:rsid w:val="00943BFA"/>
    <w:rsid w:val="009446DF"/>
    <w:rsid w:val="0094570F"/>
    <w:rsid w:val="00945FB1"/>
    <w:rsid w:val="00946AD5"/>
    <w:rsid w:val="0094713A"/>
    <w:rsid w:val="0096502C"/>
    <w:rsid w:val="00970D52"/>
    <w:rsid w:val="00973A4A"/>
    <w:rsid w:val="00973D3D"/>
    <w:rsid w:val="00975C6D"/>
    <w:rsid w:val="00977947"/>
    <w:rsid w:val="00982D04"/>
    <w:rsid w:val="00985D72"/>
    <w:rsid w:val="00986E86"/>
    <w:rsid w:val="009929A1"/>
    <w:rsid w:val="009940F5"/>
    <w:rsid w:val="00995FA6"/>
    <w:rsid w:val="00996E0E"/>
    <w:rsid w:val="0099784E"/>
    <w:rsid w:val="009A03D7"/>
    <w:rsid w:val="009A5164"/>
    <w:rsid w:val="009A6203"/>
    <w:rsid w:val="009B02D5"/>
    <w:rsid w:val="009B56A6"/>
    <w:rsid w:val="009B5E86"/>
    <w:rsid w:val="009C2CAF"/>
    <w:rsid w:val="009C6DD6"/>
    <w:rsid w:val="009C7582"/>
    <w:rsid w:val="009C7C7A"/>
    <w:rsid w:val="009D1CC6"/>
    <w:rsid w:val="009D4D8D"/>
    <w:rsid w:val="009D56FE"/>
    <w:rsid w:val="009D6AB1"/>
    <w:rsid w:val="009E100D"/>
    <w:rsid w:val="009E587E"/>
    <w:rsid w:val="009E5C69"/>
    <w:rsid w:val="00A035FA"/>
    <w:rsid w:val="00A062D7"/>
    <w:rsid w:val="00A063CC"/>
    <w:rsid w:val="00A06F7A"/>
    <w:rsid w:val="00A105CD"/>
    <w:rsid w:val="00A116C4"/>
    <w:rsid w:val="00A11F6B"/>
    <w:rsid w:val="00A2151F"/>
    <w:rsid w:val="00A24B18"/>
    <w:rsid w:val="00A258FD"/>
    <w:rsid w:val="00A26ABF"/>
    <w:rsid w:val="00A27CF3"/>
    <w:rsid w:val="00A303D6"/>
    <w:rsid w:val="00A31A02"/>
    <w:rsid w:val="00A32376"/>
    <w:rsid w:val="00A35C4D"/>
    <w:rsid w:val="00A40F51"/>
    <w:rsid w:val="00A42160"/>
    <w:rsid w:val="00A438FA"/>
    <w:rsid w:val="00A53A49"/>
    <w:rsid w:val="00A54FF9"/>
    <w:rsid w:val="00A6036F"/>
    <w:rsid w:val="00A6231B"/>
    <w:rsid w:val="00A624F7"/>
    <w:rsid w:val="00A6640F"/>
    <w:rsid w:val="00A7243A"/>
    <w:rsid w:val="00A74370"/>
    <w:rsid w:val="00A744C9"/>
    <w:rsid w:val="00A74BC0"/>
    <w:rsid w:val="00A7699B"/>
    <w:rsid w:val="00A8088A"/>
    <w:rsid w:val="00A819FD"/>
    <w:rsid w:val="00A9383E"/>
    <w:rsid w:val="00A93C09"/>
    <w:rsid w:val="00A93D9E"/>
    <w:rsid w:val="00A95682"/>
    <w:rsid w:val="00A97094"/>
    <w:rsid w:val="00A97A82"/>
    <w:rsid w:val="00AA1E8D"/>
    <w:rsid w:val="00AA30F7"/>
    <w:rsid w:val="00AA7362"/>
    <w:rsid w:val="00AB0513"/>
    <w:rsid w:val="00AB0B52"/>
    <w:rsid w:val="00AB1AC0"/>
    <w:rsid w:val="00AC0A05"/>
    <w:rsid w:val="00AC1C63"/>
    <w:rsid w:val="00AC56AC"/>
    <w:rsid w:val="00AC57A3"/>
    <w:rsid w:val="00AC7CAF"/>
    <w:rsid w:val="00AD13DF"/>
    <w:rsid w:val="00AD30A5"/>
    <w:rsid w:val="00AE4C4B"/>
    <w:rsid w:val="00AE538A"/>
    <w:rsid w:val="00AE5AA1"/>
    <w:rsid w:val="00AE68FA"/>
    <w:rsid w:val="00AF0758"/>
    <w:rsid w:val="00B04FDD"/>
    <w:rsid w:val="00B06AD6"/>
    <w:rsid w:val="00B10DF3"/>
    <w:rsid w:val="00B17DDD"/>
    <w:rsid w:val="00B17FB6"/>
    <w:rsid w:val="00B20979"/>
    <w:rsid w:val="00B20FEF"/>
    <w:rsid w:val="00B21176"/>
    <w:rsid w:val="00B213D9"/>
    <w:rsid w:val="00B22B85"/>
    <w:rsid w:val="00B24CE6"/>
    <w:rsid w:val="00B2589F"/>
    <w:rsid w:val="00B25A8F"/>
    <w:rsid w:val="00B30888"/>
    <w:rsid w:val="00B32A50"/>
    <w:rsid w:val="00B35A37"/>
    <w:rsid w:val="00B36381"/>
    <w:rsid w:val="00B3769F"/>
    <w:rsid w:val="00B40589"/>
    <w:rsid w:val="00B41F07"/>
    <w:rsid w:val="00B434EC"/>
    <w:rsid w:val="00B51A55"/>
    <w:rsid w:val="00B5256E"/>
    <w:rsid w:val="00B545F9"/>
    <w:rsid w:val="00B55458"/>
    <w:rsid w:val="00B570B0"/>
    <w:rsid w:val="00B60BAC"/>
    <w:rsid w:val="00B612BE"/>
    <w:rsid w:val="00B62953"/>
    <w:rsid w:val="00B62B20"/>
    <w:rsid w:val="00B64018"/>
    <w:rsid w:val="00B65750"/>
    <w:rsid w:val="00B70C7E"/>
    <w:rsid w:val="00B75A3E"/>
    <w:rsid w:val="00B80F92"/>
    <w:rsid w:val="00B828E0"/>
    <w:rsid w:val="00B84501"/>
    <w:rsid w:val="00B850E2"/>
    <w:rsid w:val="00B915DB"/>
    <w:rsid w:val="00B92E1B"/>
    <w:rsid w:val="00B93796"/>
    <w:rsid w:val="00B9486C"/>
    <w:rsid w:val="00B96F8C"/>
    <w:rsid w:val="00BA04C5"/>
    <w:rsid w:val="00BA2740"/>
    <w:rsid w:val="00BA357D"/>
    <w:rsid w:val="00BA557B"/>
    <w:rsid w:val="00BA5DCC"/>
    <w:rsid w:val="00BA6714"/>
    <w:rsid w:val="00BB3B18"/>
    <w:rsid w:val="00BB4EE5"/>
    <w:rsid w:val="00BB56C9"/>
    <w:rsid w:val="00BB66EA"/>
    <w:rsid w:val="00BB78F1"/>
    <w:rsid w:val="00BB7D50"/>
    <w:rsid w:val="00BC0E8E"/>
    <w:rsid w:val="00BD1296"/>
    <w:rsid w:val="00BD2AAA"/>
    <w:rsid w:val="00BD2D4D"/>
    <w:rsid w:val="00BD4851"/>
    <w:rsid w:val="00BD4BC5"/>
    <w:rsid w:val="00BD53EA"/>
    <w:rsid w:val="00BD54C9"/>
    <w:rsid w:val="00BD5FBE"/>
    <w:rsid w:val="00BD619B"/>
    <w:rsid w:val="00BE55E3"/>
    <w:rsid w:val="00BE79A4"/>
    <w:rsid w:val="00BF6A45"/>
    <w:rsid w:val="00C10F43"/>
    <w:rsid w:val="00C11A64"/>
    <w:rsid w:val="00C11AF5"/>
    <w:rsid w:val="00C13512"/>
    <w:rsid w:val="00C17ACF"/>
    <w:rsid w:val="00C2090B"/>
    <w:rsid w:val="00C20BCE"/>
    <w:rsid w:val="00C309AC"/>
    <w:rsid w:val="00C31285"/>
    <w:rsid w:val="00C31545"/>
    <w:rsid w:val="00C37BC1"/>
    <w:rsid w:val="00C41379"/>
    <w:rsid w:val="00C4266D"/>
    <w:rsid w:val="00C433B3"/>
    <w:rsid w:val="00C44377"/>
    <w:rsid w:val="00C4548E"/>
    <w:rsid w:val="00C50441"/>
    <w:rsid w:val="00C50D5B"/>
    <w:rsid w:val="00C5320D"/>
    <w:rsid w:val="00C5534C"/>
    <w:rsid w:val="00C6069D"/>
    <w:rsid w:val="00C61133"/>
    <w:rsid w:val="00C6300F"/>
    <w:rsid w:val="00C63B93"/>
    <w:rsid w:val="00C678AC"/>
    <w:rsid w:val="00C70B92"/>
    <w:rsid w:val="00C72DC3"/>
    <w:rsid w:val="00C73C88"/>
    <w:rsid w:val="00C74AA4"/>
    <w:rsid w:val="00C77576"/>
    <w:rsid w:val="00C81462"/>
    <w:rsid w:val="00C824D7"/>
    <w:rsid w:val="00C82B64"/>
    <w:rsid w:val="00C83DC0"/>
    <w:rsid w:val="00C85041"/>
    <w:rsid w:val="00C90F1B"/>
    <w:rsid w:val="00C91102"/>
    <w:rsid w:val="00C91A2B"/>
    <w:rsid w:val="00C93123"/>
    <w:rsid w:val="00C931EB"/>
    <w:rsid w:val="00C95EAB"/>
    <w:rsid w:val="00C96266"/>
    <w:rsid w:val="00CB12A1"/>
    <w:rsid w:val="00CB15EB"/>
    <w:rsid w:val="00CC292D"/>
    <w:rsid w:val="00CC43BB"/>
    <w:rsid w:val="00CD242F"/>
    <w:rsid w:val="00CD499B"/>
    <w:rsid w:val="00CD7C94"/>
    <w:rsid w:val="00CE18DD"/>
    <w:rsid w:val="00CE1B69"/>
    <w:rsid w:val="00CE39A7"/>
    <w:rsid w:val="00CE3E8E"/>
    <w:rsid w:val="00CE540B"/>
    <w:rsid w:val="00CE71AB"/>
    <w:rsid w:val="00CF3F96"/>
    <w:rsid w:val="00CF625B"/>
    <w:rsid w:val="00D02C53"/>
    <w:rsid w:val="00D03D1D"/>
    <w:rsid w:val="00D05C7F"/>
    <w:rsid w:val="00D06284"/>
    <w:rsid w:val="00D1720A"/>
    <w:rsid w:val="00D2507E"/>
    <w:rsid w:val="00D27CE3"/>
    <w:rsid w:val="00D32BA3"/>
    <w:rsid w:val="00D34C5C"/>
    <w:rsid w:val="00D360BC"/>
    <w:rsid w:val="00D36502"/>
    <w:rsid w:val="00D414FD"/>
    <w:rsid w:val="00D42A42"/>
    <w:rsid w:val="00D432F7"/>
    <w:rsid w:val="00D4536C"/>
    <w:rsid w:val="00D503B8"/>
    <w:rsid w:val="00D52517"/>
    <w:rsid w:val="00D5332B"/>
    <w:rsid w:val="00D55090"/>
    <w:rsid w:val="00D55C45"/>
    <w:rsid w:val="00D61037"/>
    <w:rsid w:val="00D63978"/>
    <w:rsid w:val="00D66539"/>
    <w:rsid w:val="00D67048"/>
    <w:rsid w:val="00D72D64"/>
    <w:rsid w:val="00D743BD"/>
    <w:rsid w:val="00D751C3"/>
    <w:rsid w:val="00D8081C"/>
    <w:rsid w:val="00D83CAD"/>
    <w:rsid w:val="00D90FF8"/>
    <w:rsid w:val="00D937F1"/>
    <w:rsid w:val="00D94150"/>
    <w:rsid w:val="00D97EB0"/>
    <w:rsid w:val="00DA0373"/>
    <w:rsid w:val="00DA2992"/>
    <w:rsid w:val="00DA4801"/>
    <w:rsid w:val="00DA56C9"/>
    <w:rsid w:val="00DA7CF8"/>
    <w:rsid w:val="00DB021D"/>
    <w:rsid w:val="00DB14B1"/>
    <w:rsid w:val="00DB3A7F"/>
    <w:rsid w:val="00DC37D1"/>
    <w:rsid w:val="00DC5F6B"/>
    <w:rsid w:val="00DC6AD6"/>
    <w:rsid w:val="00DC70E4"/>
    <w:rsid w:val="00DC7DDF"/>
    <w:rsid w:val="00DD28F5"/>
    <w:rsid w:val="00DD5BE7"/>
    <w:rsid w:val="00DE5208"/>
    <w:rsid w:val="00DE7A1F"/>
    <w:rsid w:val="00DF06DF"/>
    <w:rsid w:val="00DF4A01"/>
    <w:rsid w:val="00DF5013"/>
    <w:rsid w:val="00DF7244"/>
    <w:rsid w:val="00E035B7"/>
    <w:rsid w:val="00E0553A"/>
    <w:rsid w:val="00E12150"/>
    <w:rsid w:val="00E12E3F"/>
    <w:rsid w:val="00E21A78"/>
    <w:rsid w:val="00E27080"/>
    <w:rsid w:val="00E35A7F"/>
    <w:rsid w:val="00E40D6F"/>
    <w:rsid w:val="00E40E37"/>
    <w:rsid w:val="00E42FE9"/>
    <w:rsid w:val="00E444C2"/>
    <w:rsid w:val="00E574B6"/>
    <w:rsid w:val="00E623E9"/>
    <w:rsid w:val="00E65869"/>
    <w:rsid w:val="00E661B2"/>
    <w:rsid w:val="00E7018C"/>
    <w:rsid w:val="00E7153B"/>
    <w:rsid w:val="00E7547B"/>
    <w:rsid w:val="00E774DE"/>
    <w:rsid w:val="00E8163D"/>
    <w:rsid w:val="00E81DAF"/>
    <w:rsid w:val="00E85051"/>
    <w:rsid w:val="00E85503"/>
    <w:rsid w:val="00E928B8"/>
    <w:rsid w:val="00E93A6F"/>
    <w:rsid w:val="00E94325"/>
    <w:rsid w:val="00E94785"/>
    <w:rsid w:val="00E94FC4"/>
    <w:rsid w:val="00E961E1"/>
    <w:rsid w:val="00EB08AF"/>
    <w:rsid w:val="00EB1012"/>
    <w:rsid w:val="00EB1105"/>
    <w:rsid w:val="00EC33DC"/>
    <w:rsid w:val="00EC3995"/>
    <w:rsid w:val="00EC59F4"/>
    <w:rsid w:val="00ED7684"/>
    <w:rsid w:val="00EE0937"/>
    <w:rsid w:val="00EE204D"/>
    <w:rsid w:val="00EE56F6"/>
    <w:rsid w:val="00EE7012"/>
    <w:rsid w:val="00EE7A0E"/>
    <w:rsid w:val="00EF103A"/>
    <w:rsid w:val="00EF1048"/>
    <w:rsid w:val="00EF3038"/>
    <w:rsid w:val="00EF42CA"/>
    <w:rsid w:val="00EF716E"/>
    <w:rsid w:val="00F01B66"/>
    <w:rsid w:val="00F02783"/>
    <w:rsid w:val="00F0524D"/>
    <w:rsid w:val="00F075DA"/>
    <w:rsid w:val="00F103B9"/>
    <w:rsid w:val="00F120A1"/>
    <w:rsid w:val="00F12788"/>
    <w:rsid w:val="00F16D1E"/>
    <w:rsid w:val="00F172F5"/>
    <w:rsid w:val="00F20116"/>
    <w:rsid w:val="00F21361"/>
    <w:rsid w:val="00F21A3E"/>
    <w:rsid w:val="00F21F6D"/>
    <w:rsid w:val="00F2556F"/>
    <w:rsid w:val="00F32EB8"/>
    <w:rsid w:val="00F46FF7"/>
    <w:rsid w:val="00F471FA"/>
    <w:rsid w:val="00F510EF"/>
    <w:rsid w:val="00F51FAA"/>
    <w:rsid w:val="00F540FD"/>
    <w:rsid w:val="00F636AD"/>
    <w:rsid w:val="00F654C4"/>
    <w:rsid w:val="00F656C1"/>
    <w:rsid w:val="00F6768B"/>
    <w:rsid w:val="00F70512"/>
    <w:rsid w:val="00F73DA2"/>
    <w:rsid w:val="00F74A98"/>
    <w:rsid w:val="00F76B6D"/>
    <w:rsid w:val="00F82421"/>
    <w:rsid w:val="00F8366D"/>
    <w:rsid w:val="00F918B0"/>
    <w:rsid w:val="00F924CF"/>
    <w:rsid w:val="00F933B6"/>
    <w:rsid w:val="00F93A64"/>
    <w:rsid w:val="00F95C3C"/>
    <w:rsid w:val="00FA18BF"/>
    <w:rsid w:val="00FA2D07"/>
    <w:rsid w:val="00FA4EB4"/>
    <w:rsid w:val="00FA52F1"/>
    <w:rsid w:val="00FA5DAE"/>
    <w:rsid w:val="00FB0746"/>
    <w:rsid w:val="00FB09E4"/>
    <w:rsid w:val="00FB19F5"/>
    <w:rsid w:val="00FB35D4"/>
    <w:rsid w:val="00FB42F8"/>
    <w:rsid w:val="00FB769F"/>
    <w:rsid w:val="00FC1B0C"/>
    <w:rsid w:val="00FC70D2"/>
    <w:rsid w:val="00FE536A"/>
    <w:rsid w:val="00FE5907"/>
    <w:rsid w:val="00FF2202"/>
    <w:rsid w:val="00FF7BEE"/>
    <w:rsid w:val="21C386B1"/>
    <w:rsid w:val="74DA3D2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201D1"/>
  <w15:docId w15:val="{C582E621-E396-42F1-8C35-9B33029C8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2ECF"/>
    <w:pPr>
      <w:spacing w:before="120" w:after="120"/>
      <w:jc w:val="both"/>
    </w:pPr>
    <w:rPr>
      <w:rFonts w:ascii="Arial" w:hAnsi="Arial"/>
      <w:szCs w:val="24"/>
    </w:rPr>
  </w:style>
  <w:style w:type="paragraph" w:styleId="Nadpis10">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276569"/>
    <w:pPr>
      <w:numPr>
        <w:numId w:val="36"/>
      </w:numPr>
      <w:spacing w:before="240"/>
      <w:jc w:val="left"/>
      <w:outlineLvl w:val="0"/>
    </w:pPr>
    <w:rPr>
      <w:rFonts w:cs="Arial"/>
      <w:b/>
      <w:bCs/>
      <w:kern w:val="32"/>
      <w:sz w:val="28"/>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adpis10"/>
    <w:next w:val="Normln"/>
    <w:link w:val="Nadpis2Char"/>
    <w:uiPriority w:val="9"/>
    <w:qFormat/>
    <w:rsid w:val="00510D41"/>
    <w:pPr>
      <w:numPr>
        <w:ilvl w:val="1"/>
        <w:numId w:val="37"/>
      </w:numPr>
      <w:jc w:val="both"/>
      <w:outlineLvl w:val="1"/>
    </w:pPr>
    <w:rPr>
      <w:sz w:val="22"/>
      <w:szCs w:val="28"/>
    </w:rPr>
  </w:style>
  <w:style w:type="paragraph" w:styleId="Nadpis3">
    <w:name w:val="heading 3"/>
    <w:aliases w:val="Heading 3 PPP,H3,Záhlaví 3,V_Head3,V_Head31,V_Head32,Podkapitola2,ASAPHeading 3,overview,Nadpis 3T,PA Minor Section,AL Minor Section,C,RFP Alaitel,Kop 3V,l3,CT,Číslovaný odsazený odstatvec 4,JK Minor Section,Nadpis_3_úroveň,h3,h3 sub heading"/>
    <w:basedOn w:val="Normln"/>
    <w:next w:val="Normln"/>
    <w:link w:val="Nadpis3Char"/>
    <w:uiPriority w:val="9"/>
    <w:unhideWhenUsed/>
    <w:qFormat/>
    <w:rsid w:val="00510D41"/>
    <w:pPr>
      <w:numPr>
        <w:ilvl w:val="2"/>
        <w:numId w:val="36"/>
      </w:numPr>
      <w:outlineLvl w:val="2"/>
    </w:pPr>
    <w:rPr>
      <w:b/>
      <w:bCs/>
    </w:rPr>
  </w:style>
  <w:style w:type="paragraph" w:styleId="Nadpis4">
    <w:name w:val="heading 4"/>
    <w:aliases w:val="H4,V_Head4,Nadpis 4T,ASAPHeading 4,Nadpis_4_úroveň,Okraj,PA Micro Section,AL  Micro Section,Aliatel RFP,JK Micro Section,Podkapitola3,Aufgabe,Odstavec 1,Odstavec 11,Odstavec 12,Odstavec 13,Odstavec 14,Odstavec 111,Odstavec 121,Odstavec 131,d"/>
    <w:basedOn w:val="Normln"/>
    <w:next w:val="Normln"/>
    <w:link w:val="Nadpis4Char"/>
    <w:uiPriority w:val="99"/>
    <w:qFormat/>
    <w:rsid w:val="00B24CE6"/>
    <w:pPr>
      <w:keepNext/>
      <w:spacing w:before="240" w:after="60"/>
      <w:outlineLvl w:val="3"/>
    </w:pPr>
    <w:rPr>
      <w:b/>
      <w:bCs/>
      <w:sz w:val="28"/>
      <w:szCs w:val="28"/>
    </w:rPr>
  </w:style>
  <w:style w:type="paragraph" w:styleId="Nadpis5">
    <w:name w:val="heading 5"/>
    <w:aliases w:val="Odstavec 2,Odstavec 21,Odstavec 22,Odstavec 23,Odstavec 24,Odstavec 211,Odstavec 221,Odstavec 231,Odstavec 212,Odstavec 213,Odstavec 25,Odstavec 214,Odstavec 26,Odstavec 27,Odstavec 215,Odstavec 2111,Odstavec 2121,Odstavec 241,Odstavec 2131,H"/>
    <w:basedOn w:val="Normln"/>
    <w:next w:val="Normln"/>
    <w:link w:val="Nadpis5Char"/>
    <w:uiPriority w:val="9"/>
    <w:unhideWhenUsed/>
    <w:qFormat/>
    <w:rsid w:val="0038115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uiPriority w:val="99"/>
    <w:unhideWhenUsed/>
    <w:qFormat/>
    <w:rsid w:val="00276569"/>
    <w:pPr>
      <w:keepNext/>
      <w:keepLines/>
      <w:spacing w:before="200" w:after="0"/>
      <w:ind w:left="1152" w:hanging="1152"/>
      <w:outlineLvl w:val="5"/>
    </w:pPr>
    <w:rPr>
      <w:rFonts w:ascii="Cambria" w:hAnsi="Cambria"/>
      <w:i/>
      <w:iCs/>
      <w:color w:val="243F60"/>
    </w:rPr>
  </w:style>
  <w:style w:type="paragraph" w:styleId="Nadpis7">
    <w:name w:val="heading 7"/>
    <w:basedOn w:val="Normln"/>
    <w:next w:val="Normln"/>
    <w:link w:val="Nadpis7Char"/>
    <w:uiPriority w:val="99"/>
    <w:unhideWhenUsed/>
    <w:qFormat/>
    <w:rsid w:val="00276569"/>
    <w:pPr>
      <w:keepNext/>
      <w:keepLines/>
      <w:spacing w:before="200" w:after="0"/>
      <w:ind w:left="1296" w:hanging="1296"/>
      <w:outlineLvl w:val="6"/>
    </w:pPr>
    <w:rPr>
      <w:rFonts w:ascii="Cambria" w:hAnsi="Cambria"/>
      <w:i/>
      <w:iCs/>
      <w:color w:val="404040"/>
    </w:rPr>
  </w:style>
  <w:style w:type="paragraph" w:styleId="Nadpis8">
    <w:name w:val="heading 8"/>
    <w:aliases w:val="ASAPHeading 8,(Appendici),Refcard1,Refcard11,Refcard12,Refcard13,Refcard14,Refcard15,Refcard16,Refcard17,Center Bold,H8,Titolo8"/>
    <w:basedOn w:val="Normln"/>
    <w:next w:val="Normln"/>
    <w:link w:val="Nadpis8Char"/>
    <w:uiPriority w:val="99"/>
    <w:unhideWhenUsed/>
    <w:qFormat/>
    <w:rsid w:val="00276569"/>
    <w:pPr>
      <w:keepNext/>
      <w:keepLines/>
      <w:spacing w:before="200" w:after="0"/>
      <w:ind w:left="1440" w:hanging="1440"/>
      <w:outlineLvl w:val="7"/>
    </w:pPr>
    <w:rPr>
      <w:rFonts w:ascii="Cambria" w:hAnsi="Cambria"/>
      <w:color w:val="404040"/>
      <w:szCs w:val="20"/>
    </w:rPr>
  </w:style>
  <w:style w:type="paragraph" w:styleId="Nadpis9">
    <w:name w:val="heading 9"/>
    <w:basedOn w:val="Normln"/>
    <w:next w:val="Normln"/>
    <w:link w:val="Nadpis9Char"/>
    <w:uiPriority w:val="99"/>
    <w:unhideWhenUsed/>
    <w:qFormat/>
    <w:rsid w:val="00276569"/>
    <w:pPr>
      <w:keepNext/>
      <w:keepLines/>
      <w:spacing w:before="200" w:after="0"/>
      <w:ind w:left="1584" w:hanging="1584"/>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1,Kapitola1 Char1,Kapitola2 Char1,Kapitola3 Char1,Kapitola4 Char1,Kapitola5 Char1,Kapitola11 Char1,Kapitola21 Char1,Kapitola31 Char1,Kapitola41 Char1,Kapitola6 Char1,Kapitola12 Char1,Kapitola22 Char1,Kapitola32 Char1,h1 Char"/>
    <w:link w:val="Nadpis10"/>
    <w:uiPriority w:val="9"/>
    <w:rsid w:val="00276569"/>
    <w:rPr>
      <w:rFonts w:ascii="Arial" w:hAnsi="Arial" w:cs="Arial"/>
      <w:b/>
      <w:bCs/>
      <w:kern w:val="32"/>
      <w:sz w:val="28"/>
      <w:szCs w:val="32"/>
    </w:rPr>
  </w:style>
  <w:style w:type="character" w:customStyle="1" w:styleId="Nadpis2Char">
    <w:name w:val="Nadpis 2 Char"/>
    <w:aliases w:val="Podkapitola 1 Char1,Podkapitola 11 Char1,Podkapitola 12 Char1,Podkapitola 13 Char1,Podkapitola 14 Char1,Podkapitola 111 Char1,Podkapitola 121 Char1,Podkapitola 131 Char1,Podkapitola 15 Char1,Podkapitola 112 Char1,Podkapitola 122 Char1"/>
    <w:link w:val="Nadpis2"/>
    <w:uiPriority w:val="9"/>
    <w:rsid w:val="00510D41"/>
    <w:rPr>
      <w:rFonts w:ascii="Arial" w:hAnsi="Arial" w:cs="Arial"/>
      <w:b/>
      <w:bCs/>
      <w:kern w:val="32"/>
      <w:sz w:val="22"/>
      <w:szCs w:val="28"/>
    </w:rPr>
  </w:style>
  <w:style w:type="character" w:customStyle="1" w:styleId="Nadpis4Char">
    <w:name w:val="Nadpis 4 Char"/>
    <w:aliases w:val="H4 Char,V_Head4 Char,Nadpis 4T Char,ASAPHeading 4 Char,Nadpis_4_úroveň Char,Okraj Char,PA Micro Section Char,AL  Micro Section Char,Aliatel RFP Char,JK Micro Section Char,Podkapitola3 Char,Aufgabe Char,Odstavec 1 Char,Odstavec 11 Char"/>
    <w:basedOn w:val="Standardnpsmoodstavce"/>
    <w:link w:val="Nadpis4"/>
    <w:uiPriority w:val="99"/>
    <w:rsid w:val="00B24CE6"/>
    <w:rPr>
      <w:rFonts w:ascii="Arial" w:hAnsi="Arial"/>
      <w:b/>
      <w:bCs/>
      <w:sz w:val="28"/>
      <w:szCs w:val="28"/>
    </w:rPr>
  </w:style>
  <w:style w:type="paragraph" w:styleId="Obsah1">
    <w:name w:val="toc 1"/>
    <w:basedOn w:val="Normln"/>
    <w:next w:val="Normln"/>
    <w:autoRedefine/>
    <w:uiPriority w:val="39"/>
    <w:unhideWhenUsed/>
    <w:qFormat/>
    <w:rsid w:val="0007067D"/>
    <w:pPr>
      <w:tabs>
        <w:tab w:val="right" w:leader="dot" w:pos="9062"/>
      </w:tabs>
      <w:ind w:left="657" w:hanging="697"/>
    </w:pPr>
    <w:rPr>
      <w:b/>
      <w:bCs/>
      <w:caps/>
      <w:noProof/>
      <w:lang w:eastAsia="en-US" w:bidi="en-US"/>
    </w:rPr>
  </w:style>
  <w:style w:type="paragraph" w:styleId="Textpoznpodarou">
    <w:name w:val="footnote text"/>
    <w:aliases w:val="Schriftart: 9 pt,Schriftart: 10 pt,Schriftart: 8 pt,Text poznámky pod čiarou 007,Footnote,Char1,Fußnotentextf,Geneva 9,Font: Geneva 9,Boston 10,f,pozn. pod čarou,Text pozn. pod čarou1,Char Char Char1,Char,Char Char1,o, Char1"/>
    <w:basedOn w:val="Normln"/>
    <w:link w:val="TextpoznpodarouChar"/>
    <w:uiPriority w:val="99"/>
    <w:qFormat/>
    <w:rsid w:val="00B24CE6"/>
    <w:rPr>
      <w:rFonts w:eastAsia="Calibri" w:cs="Arial"/>
      <w:sz w:val="24"/>
      <w:szCs w:val="22"/>
      <w:lang w:val="en-GB"/>
    </w:rPr>
  </w:style>
  <w:style w:type="character" w:customStyle="1" w:styleId="TextpoznpodarouChar">
    <w:name w:val="Text pozn. pod čarou Char"/>
    <w:aliases w:val="Schriftart: 9 pt Char,Schriftart: 10 pt Char,Schriftart: 8 pt Char,Text poznámky pod čiarou 007 Char,Footnote Char,Char1 Char,Fußnotentextf Char,Geneva 9 Char,Font: Geneva 9 Char,Boston 10 Char,f Char,pozn. pod čarou Char"/>
    <w:link w:val="Textpoznpodarou"/>
    <w:uiPriority w:val="99"/>
    <w:rsid w:val="00B24CE6"/>
    <w:rPr>
      <w:rFonts w:ascii="Arial" w:eastAsia="Calibri" w:hAnsi="Arial" w:cs="Arial"/>
      <w:sz w:val="24"/>
      <w:szCs w:val="22"/>
      <w:lang w:val="en-GB"/>
    </w:rPr>
  </w:style>
  <w:style w:type="paragraph" w:styleId="Odstavecseseznamem">
    <w:name w:val="List Paragraph"/>
    <w:aliases w:val="Nad,Odstavec_muj,_Odstavec se seznamem,Odstavec_muj1,Odstavec_muj2,Odstavec_muj3,Nad1,Odstavec_muj4,Nad2,List Paragraph2,Odstavec_muj5,Odstavec_muj6,Odstavec_muj7,Odstavec_muj8,Odstavec_muj9,A-Odrážky1,Odrážky,Odstave,List Paragraph"/>
    <w:basedOn w:val="Normln"/>
    <w:link w:val="OdstavecseseznamemChar"/>
    <w:uiPriority w:val="34"/>
    <w:qFormat/>
    <w:rsid w:val="00B24CE6"/>
    <w:pPr>
      <w:ind w:left="720"/>
      <w:contextualSpacing/>
    </w:pPr>
  </w:style>
  <w:style w:type="character" w:customStyle="1" w:styleId="OdstavecseseznamemChar">
    <w:name w:val="Odstavec se seznamem Char"/>
    <w:aliases w:val="Nad Char,Odstavec_muj Char,_Odstavec se seznamem Char,Odstavec_muj1 Char,Odstavec_muj2 Char,Odstavec_muj3 Char,Nad1 Char,Odstavec_muj4 Char,Nad2 Char,List Paragraph2 Char,Odstavec_muj5 Char,Odstavec_muj6 Char,Odstavec_muj7 Char"/>
    <w:link w:val="Odstavecseseznamem"/>
    <w:uiPriority w:val="34"/>
    <w:qFormat/>
    <w:locked/>
    <w:rsid w:val="00B24CE6"/>
    <w:rPr>
      <w:rFonts w:ascii="Arial" w:hAnsi="Arial"/>
      <w:szCs w:val="24"/>
    </w:rPr>
  </w:style>
  <w:style w:type="table" w:styleId="Mkatabulky">
    <w:name w:val="Table Grid"/>
    <w:basedOn w:val="Normlntabulka"/>
    <w:uiPriority w:val="39"/>
    <w:rsid w:val="00242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smene">
    <w:name w:val="Text písmene"/>
    <w:basedOn w:val="Normln"/>
    <w:rsid w:val="00242ECF"/>
    <w:pPr>
      <w:tabs>
        <w:tab w:val="num" w:pos="360"/>
      </w:tabs>
      <w:suppressAutoHyphens/>
      <w:outlineLvl w:val="7"/>
    </w:pPr>
    <w:rPr>
      <w:szCs w:val="20"/>
      <w:lang w:eastAsia="ar-SA"/>
    </w:rPr>
  </w:style>
  <w:style w:type="paragraph" w:styleId="Zpat">
    <w:name w:val="footer"/>
    <w:basedOn w:val="Normln"/>
    <w:link w:val="ZpatChar"/>
    <w:uiPriority w:val="99"/>
    <w:rsid w:val="00242ECF"/>
    <w:pPr>
      <w:tabs>
        <w:tab w:val="center" w:pos="4536"/>
        <w:tab w:val="right" w:pos="9072"/>
      </w:tabs>
    </w:pPr>
  </w:style>
  <w:style w:type="character" w:customStyle="1" w:styleId="ZpatChar">
    <w:name w:val="Zápatí Char"/>
    <w:basedOn w:val="Standardnpsmoodstavce"/>
    <w:link w:val="Zpat"/>
    <w:uiPriority w:val="99"/>
    <w:rsid w:val="00242ECF"/>
    <w:rPr>
      <w:rFonts w:ascii="Arial" w:hAnsi="Arial"/>
      <w:szCs w:val="24"/>
    </w:rPr>
  </w:style>
  <w:style w:type="character" w:styleId="slostrnky">
    <w:name w:val="page number"/>
    <w:basedOn w:val="Standardnpsmoodstavce"/>
    <w:uiPriority w:val="99"/>
    <w:rsid w:val="00242ECF"/>
  </w:style>
  <w:style w:type="paragraph" w:customStyle="1" w:styleId="Textodstavce">
    <w:name w:val="Text odstavce"/>
    <w:basedOn w:val="Normln"/>
    <w:rsid w:val="00242ECF"/>
    <w:pPr>
      <w:numPr>
        <w:ilvl w:val="6"/>
        <w:numId w:val="1"/>
      </w:numPr>
      <w:tabs>
        <w:tab w:val="left" w:pos="851"/>
      </w:tabs>
      <w:suppressAutoHyphens/>
      <w:outlineLvl w:val="6"/>
    </w:pPr>
    <w:rPr>
      <w:szCs w:val="20"/>
      <w:lang w:eastAsia="ar-SA"/>
    </w:rPr>
  </w:style>
  <w:style w:type="character" w:styleId="Odkaznakoment">
    <w:name w:val="annotation reference"/>
    <w:uiPriority w:val="99"/>
    <w:rsid w:val="00242ECF"/>
    <w:rPr>
      <w:sz w:val="16"/>
      <w:szCs w:val="16"/>
    </w:rPr>
  </w:style>
  <w:style w:type="paragraph" w:styleId="Zhlav">
    <w:name w:val="header"/>
    <w:basedOn w:val="Normln"/>
    <w:link w:val="ZhlavChar"/>
    <w:uiPriority w:val="99"/>
    <w:rsid w:val="00242ECF"/>
    <w:pPr>
      <w:tabs>
        <w:tab w:val="center" w:pos="4536"/>
        <w:tab w:val="right" w:pos="9072"/>
      </w:tabs>
    </w:pPr>
  </w:style>
  <w:style w:type="character" w:customStyle="1" w:styleId="ZhlavChar">
    <w:name w:val="Záhlaví Char"/>
    <w:basedOn w:val="Standardnpsmoodstavce"/>
    <w:link w:val="Zhlav"/>
    <w:uiPriority w:val="99"/>
    <w:rsid w:val="00242ECF"/>
    <w:rPr>
      <w:rFonts w:ascii="Arial" w:hAnsi="Arial"/>
      <w:szCs w:val="24"/>
    </w:rPr>
  </w:style>
  <w:style w:type="character" w:customStyle="1" w:styleId="Nadpis3Char">
    <w:name w:val="Nadpis 3 Char"/>
    <w:aliases w:val="Heading 3 PPP Char,H3 Char,Záhlaví 3 Char,V_Head3 Char,V_Head31 Char,V_Head32 Char,Podkapitola2 Char,ASAPHeading 3 Char,overview Char,Nadpis 3T Char,PA Minor Section Char,AL Minor Section Char,C Char,RFP Alaitel Char,Kop 3V Char,l3 Char"/>
    <w:basedOn w:val="Standardnpsmoodstavce"/>
    <w:link w:val="Nadpis3"/>
    <w:uiPriority w:val="9"/>
    <w:rsid w:val="00510D41"/>
    <w:rPr>
      <w:rFonts w:ascii="Arial" w:hAnsi="Arial"/>
      <w:b/>
      <w:bCs/>
      <w:szCs w:val="24"/>
    </w:rPr>
  </w:style>
  <w:style w:type="paragraph" w:styleId="Textkomente">
    <w:name w:val="annotation text"/>
    <w:basedOn w:val="Normln"/>
    <w:link w:val="TextkomenteChar"/>
    <w:uiPriority w:val="99"/>
    <w:unhideWhenUsed/>
    <w:rsid w:val="00744EA5"/>
    <w:rPr>
      <w:szCs w:val="20"/>
    </w:rPr>
  </w:style>
  <w:style w:type="character" w:customStyle="1" w:styleId="TextkomenteChar">
    <w:name w:val="Text komentáře Char"/>
    <w:basedOn w:val="Standardnpsmoodstavce"/>
    <w:link w:val="Textkomente"/>
    <w:uiPriority w:val="99"/>
    <w:rsid w:val="00744EA5"/>
    <w:rPr>
      <w:rFonts w:ascii="Arial" w:hAnsi="Arial"/>
    </w:rPr>
  </w:style>
  <w:style w:type="paragraph" w:styleId="Pedmtkomente">
    <w:name w:val="annotation subject"/>
    <w:basedOn w:val="Textkomente"/>
    <w:next w:val="Textkomente"/>
    <w:link w:val="PedmtkomenteChar"/>
    <w:uiPriority w:val="99"/>
    <w:semiHidden/>
    <w:unhideWhenUsed/>
    <w:rsid w:val="00744EA5"/>
    <w:rPr>
      <w:b/>
      <w:bCs/>
    </w:rPr>
  </w:style>
  <w:style w:type="character" w:customStyle="1" w:styleId="PedmtkomenteChar">
    <w:name w:val="Předmět komentáře Char"/>
    <w:basedOn w:val="TextkomenteChar"/>
    <w:link w:val="Pedmtkomente"/>
    <w:uiPriority w:val="99"/>
    <w:semiHidden/>
    <w:rsid w:val="00744EA5"/>
    <w:rPr>
      <w:rFonts w:ascii="Arial" w:hAnsi="Arial"/>
      <w:b/>
      <w:bCs/>
    </w:rPr>
  </w:style>
  <w:style w:type="paragraph" w:styleId="Textbubliny">
    <w:name w:val="Balloon Text"/>
    <w:basedOn w:val="Normln"/>
    <w:link w:val="TextbublinyChar"/>
    <w:uiPriority w:val="99"/>
    <w:semiHidden/>
    <w:unhideWhenUsed/>
    <w:rsid w:val="00744EA5"/>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44EA5"/>
    <w:rPr>
      <w:rFonts w:ascii="Tahoma" w:hAnsi="Tahoma" w:cs="Tahoma"/>
      <w:sz w:val="16"/>
      <w:szCs w:val="16"/>
    </w:rPr>
  </w:style>
  <w:style w:type="paragraph" w:styleId="Nadpisobsahu">
    <w:name w:val="TOC Heading"/>
    <w:basedOn w:val="Nadpis10"/>
    <w:next w:val="Normln"/>
    <w:uiPriority w:val="99"/>
    <w:unhideWhenUsed/>
    <w:qFormat/>
    <w:rsid w:val="00CD7C9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Obsah2">
    <w:name w:val="toc 2"/>
    <w:basedOn w:val="Normln"/>
    <w:next w:val="Normln"/>
    <w:autoRedefine/>
    <w:uiPriority w:val="39"/>
    <w:unhideWhenUsed/>
    <w:rsid w:val="00CD7C94"/>
    <w:pPr>
      <w:spacing w:after="100"/>
      <w:ind w:left="200"/>
    </w:pPr>
  </w:style>
  <w:style w:type="paragraph" w:styleId="Obsah3">
    <w:name w:val="toc 3"/>
    <w:basedOn w:val="Normln"/>
    <w:next w:val="Normln"/>
    <w:autoRedefine/>
    <w:uiPriority w:val="39"/>
    <w:unhideWhenUsed/>
    <w:rsid w:val="00CD7C94"/>
    <w:pPr>
      <w:spacing w:after="100"/>
      <w:ind w:left="400"/>
    </w:pPr>
  </w:style>
  <w:style w:type="character" w:styleId="Hypertextovodkaz">
    <w:name w:val="Hyperlink"/>
    <w:basedOn w:val="Standardnpsmoodstavce"/>
    <w:uiPriority w:val="99"/>
    <w:unhideWhenUsed/>
    <w:rsid w:val="00CD7C94"/>
    <w:rPr>
      <w:color w:val="0000FF" w:themeColor="hyperlink"/>
      <w:u w:val="single"/>
    </w:rPr>
  </w:style>
  <w:style w:type="paragraph" w:customStyle="1" w:styleId="Odrka">
    <w:name w:val="Odrážka"/>
    <w:basedOn w:val="Normln"/>
    <w:qFormat/>
    <w:rsid w:val="00834149"/>
    <w:pPr>
      <w:tabs>
        <w:tab w:val="num" w:pos="360"/>
      </w:tabs>
      <w:spacing w:before="100" w:after="100"/>
      <w:ind w:left="714" w:hanging="357"/>
    </w:pPr>
  </w:style>
  <w:style w:type="paragraph" w:customStyle="1" w:styleId="OdrkaII">
    <w:name w:val="Odrážka II"/>
    <w:basedOn w:val="Normln"/>
    <w:qFormat/>
    <w:rsid w:val="00E40E37"/>
    <w:pPr>
      <w:tabs>
        <w:tab w:val="num" w:pos="1209"/>
      </w:tabs>
      <w:spacing w:before="60" w:after="60"/>
      <w:ind w:left="1209" w:hanging="360"/>
    </w:pPr>
  </w:style>
  <w:style w:type="paragraph" w:styleId="Zkladntextodsazen3">
    <w:name w:val="Body Text Indent 3"/>
    <w:basedOn w:val="Normln"/>
    <w:link w:val="Zkladntextodsazen3Char"/>
    <w:uiPriority w:val="99"/>
    <w:rsid w:val="00A6231B"/>
    <w:pPr>
      <w:ind w:left="283"/>
    </w:pPr>
    <w:rPr>
      <w:rFonts w:eastAsia="Calibri" w:cs="Arial"/>
      <w:sz w:val="16"/>
      <w:szCs w:val="20"/>
    </w:rPr>
  </w:style>
  <w:style w:type="character" w:customStyle="1" w:styleId="Zkladntextodsazen3Char">
    <w:name w:val="Základní text odsazený 3 Char"/>
    <w:basedOn w:val="Standardnpsmoodstavce"/>
    <w:link w:val="Zkladntextodsazen3"/>
    <w:uiPriority w:val="99"/>
    <w:rsid w:val="00A6231B"/>
    <w:rPr>
      <w:rFonts w:ascii="Arial" w:eastAsia="Calibri" w:hAnsi="Arial" w:cs="Arial"/>
      <w:sz w:val="16"/>
    </w:rPr>
  </w:style>
  <w:style w:type="paragraph" w:styleId="Zkladntext">
    <w:name w:val="Body Text"/>
    <w:aliases w:val="subtitle2"/>
    <w:basedOn w:val="Normln"/>
    <w:link w:val="ZkladntextChar"/>
    <w:uiPriority w:val="99"/>
    <w:unhideWhenUsed/>
    <w:rsid w:val="00D414FD"/>
  </w:style>
  <w:style w:type="character" w:customStyle="1" w:styleId="ZkladntextChar">
    <w:name w:val="Základní text Char"/>
    <w:aliases w:val="subtitle2 Char"/>
    <w:basedOn w:val="Standardnpsmoodstavce"/>
    <w:link w:val="Zkladntext"/>
    <w:uiPriority w:val="99"/>
    <w:rsid w:val="00D414FD"/>
    <w:rPr>
      <w:rFonts w:ascii="Arial" w:hAnsi="Arial"/>
      <w:szCs w:val="24"/>
    </w:rPr>
  </w:style>
  <w:style w:type="paragraph" w:styleId="Zkladntext-prvnodsazen">
    <w:name w:val="Body Text First Indent"/>
    <w:basedOn w:val="Zkladntext"/>
    <w:link w:val="Zkladntext-prvnodsazenChar"/>
    <w:uiPriority w:val="99"/>
    <w:unhideWhenUsed/>
    <w:rsid w:val="00D414FD"/>
    <w:pPr>
      <w:ind w:firstLine="360"/>
    </w:pPr>
  </w:style>
  <w:style w:type="character" w:customStyle="1" w:styleId="Zkladntext-prvnodsazenChar">
    <w:name w:val="Základní text - první odsazený Char"/>
    <w:basedOn w:val="ZkladntextChar"/>
    <w:link w:val="Zkladntext-prvnodsazen"/>
    <w:uiPriority w:val="99"/>
    <w:rsid w:val="00D414FD"/>
    <w:rPr>
      <w:rFonts w:ascii="Arial" w:hAnsi="Arial"/>
      <w:szCs w:val="24"/>
    </w:rPr>
  </w:style>
  <w:style w:type="character" w:styleId="Zstupntext">
    <w:name w:val="Placeholder Text"/>
    <w:basedOn w:val="Standardnpsmoodstavce"/>
    <w:uiPriority w:val="99"/>
    <w:semiHidden/>
    <w:rsid w:val="00DD5BE7"/>
    <w:rPr>
      <w:color w:val="808080"/>
    </w:rPr>
  </w:style>
  <w:style w:type="character" w:styleId="Znakapoznpodarou">
    <w:name w:val="footnote reference"/>
    <w:basedOn w:val="Standardnpsmoodstavce"/>
    <w:uiPriority w:val="99"/>
    <w:unhideWhenUsed/>
    <w:rsid w:val="00F46FF7"/>
    <w:rPr>
      <w:vertAlign w:val="superscript"/>
    </w:rPr>
  </w:style>
  <w:style w:type="paragraph" w:styleId="Bezmezer">
    <w:name w:val="No Spacing"/>
    <w:aliases w:val="Normal tučny"/>
    <w:link w:val="BezmezerChar"/>
    <w:uiPriority w:val="1"/>
    <w:qFormat/>
    <w:rsid w:val="00F46FF7"/>
    <w:rPr>
      <w:rFonts w:ascii="Calibri" w:eastAsia="Calibri" w:hAnsi="Calibri"/>
      <w:sz w:val="22"/>
      <w:szCs w:val="22"/>
      <w:lang w:eastAsia="en-US"/>
    </w:rPr>
  </w:style>
  <w:style w:type="character" w:customStyle="1" w:styleId="BezmezerChar">
    <w:name w:val="Bez mezer Char"/>
    <w:aliases w:val="Normal tučny Char"/>
    <w:link w:val="Bezmezer"/>
    <w:uiPriority w:val="1"/>
    <w:rsid w:val="00F46FF7"/>
    <w:rPr>
      <w:rFonts w:ascii="Calibri" w:eastAsia="Calibri" w:hAnsi="Calibri"/>
      <w:sz w:val="22"/>
      <w:szCs w:val="22"/>
      <w:lang w:eastAsia="en-US"/>
    </w:rPr>
  </w:style>
  <w:style w:type="character" w:customStyle="1" w:styleId="Nadpis5Char">
    <w:name w:val="Nadpis 5 Char"/>
    <w:aliases w:val="Odstavec 2 Char1,Odstavec 21 Char1,Odstavec 22 Char1,Odstavec 23 Char1,Odstavec 24 Char1,Odstavec 211 Char1,Odstavec 221 Char1,Odstavec 231 Char1,Odstavec 212 Char1,Odstavec 213 Char1,Odstavec 25 Char1,Odstavec 214 Char1,Odstavec 26 Char1"/>
    <w:basedOn w:val="Standardnpsmoodstavce"/>
    <w:link w:val="Nadpis5"/>
    <w:uiPriority w:val="9"/>
    <w:rsid w:val="00381157"/>
    <w:rPr>
      <w:rFonts w:asciiTheme="majorHAnsi" w:eastAsiaTheme="majorEastAsia" w:hAnsiTheme="majorHAnsi" w:cstheme="majorBidi"/>
      <w:color w:val="365F91" w:themeColor="accent1" w:themeShade="BF"/>
      <w:szCs w:val="24"/>
    </w:rPr>
  </w:style>
  <w:style w:type="character" w:customStyle="1" w:styleId="Nevyeenzmnka1">
    <w:name w:val="Nevyřešená zmínka1"/>
    <w:basedOn w:val="Standardnpsmoodstavce"/>
    <w:uiPriority w:val="99"/>
    <w:semiHidden/>
    <w:unhideWhenUsed/>
    <w:rsid w:val="004E4383"/>
    <w:rPr>
      <w:color w:val="808080"/>
      <w:shd w:val="clear" w:color="auto" w:fill="E6E6E6"/>
    </w:rPr>
  </w:style>
  <w:style w:type="paragraph" w:styleId="slovanseznam">
    <w:name w:val="List Number"/>
    <w:basedOn w:val="Normln"/>
    <w:uiPriority w:val="99"/>
    <w:unhideWhenUsed/>
    <w:qFormat/>
    <w:rsid w:val="00855BDB"/>
    <w:pPr>
      <w:spacing w:before="0" w:after="40"/>
    </w:pPr>
    <w:rPr>
      <w:rFonts w:ascii="Times New Roman" w:hAnsi="Times New Roman"/>
      <w:color w:val="00000A"/>
      <w:sz w:val="22"/>
      <w:szCs w:val="20"/>
    </w:rPr>
  </w:style>
  <w:style w:type="paragraph" w:customStyle="1" w:styleId="Default">
    <w:name w:val="Default"/>
    <w:rsid w:val="00FA18BF"/>
    <w:pPr>
      <w:autoSpaceDE w:val="0"/>
      <w:autoSpaceDN w:val="0"/>
      <w:adjustRightInd w:val="0"/>
    </w:pPr>
    <w:rPr>
      <w:rFonts w:ascii="Arial" w:eastAsiaTheme="minorHAnsi" w:hAnsi="Arial" w:cs="Arial"/>
      <w:color w:val="000000"/>
      <w:sz w:val="24"/>
      <w:szCs w:val="24"/>
      <w:lang w:eastAsia="en-US"/>
    </w:rPr>
  </w:style>
  <w:style w:type="character" w:customStyle="1" w:styleId="OdrkaEQervenChar">
    <w:name w:val="Odrážka EQ červená Char"/>
    <w:link w:val="OdrkaEQerven"/>
    <w:uiPriority w:val="99"/>
    <w:locked/>
    <w:rsid w:val="0044703D"/>
    <w:rPr>
      <w:rFonts w:ascii="Garamond" w:hAnsi="Garamond" w:cs="Tahoma"/>
    </w:rPr>
  </w:style>
  <w:style w:type="paragraph" w:customStyle="1" w:styleId="OdrkaEQerven">
    <w:name w:val="Odrážka EQ červená"/>
    <w:basedOn w:val="Normln"/>
    <w:link w:val="OdrkaEQervenChar"/>
    <w:uiPriority w:val="99"/>
    <w:rsid w:val="0044703D"/>
    <w:pPr>
      <w:widowControl w:val="0"/>
      <w:tabs>
        <w:tab w:val="num" w:pos="567"/>
      </w:tabs>
      <w:spacing w:before="60" w:after="60"/>
      <w:ind w:left="567" w:hanging="567"/>
    </w:pPr>
    <w:rPr>
      <w:rFonts w:ascii="Garamond" w:hAnsi="Garamond" w:cs="Tahoma"/>
      <w:szCs w:val="20"/>
    </w:rPr>
  </w:style>
  <w:style w:type="paragraph" w:customStyle="1" w:styleId="Normal1">
    <w:name w:val="Normal 1"/>
    <w:basedOn w:val="Normln"/>
    <w:link w:val="Normal1Char"/>
    <w:uiPriority w:val="99"/>
    <w:rsid w:val="008E06AE"/>
    <w:pPr>
      <w:ind w:left="880"/>
    </w:pPr>
    <w:rPr>
      <w:rFonts w:ascii="Times New Roman" w:hAnsi="Times New Roman"/>
      <w:szCs w:val="20"/>
    </w:rPr>
  </w:style>
  <w:style w:type="character" w:customStyle="1" w:styleId="Normal1Char">
    <w:name w:val="Normal 1 Char"/>
    <w:link w:val="Normal1"/>
    <w:uiPriority w:val="99"/>
    <w:locked/>
    <w:rsid w:val="008E06AE"/>
  </w:style>
  <w:style w:type="paragraph" w:customStyle="1" w:styleId="RLTextlnkuslovan">
    <w:name w:val="RL Text článku číslovaný"/>
    <w:basedOn w:val="Normln"/>
    <w:link w:val="RLTextlnkuslovanChar"/>
    <w:qFormat/>
    <w:rsid w:val="008E06AE"/>
    <w:pPr>
      <w:numPr>
        <w:ilvl w:val="1"/>
        <w:numId w:val="12"/>
      </w:numPr>
      <w:spacing w:before="0" w:line="280" w:lineRule="exact"/>
    </w:pPr>
  </w:style>
  <w:style w:type="character" w:customStyle="1" w:styleId="RLTextlnkuslovanChar">
    <w:name w:val="RL Text článku číslovaný Char"/>
    <w:basedOn w:val="Standardnpsmoodstavce"/>
    <w:link w:val="RLTextlnkuslovan"/>
    <w:rsid w:val="008E06AE"/>
    <w:rPr>
      <w:rFonts w:ascii="Arial" w:hAnsi="Arial"/>
      <w:szCs w:val="24"/>
    </w:rPr>
  </w:style>
  <w:style w:type="paragraph" w:customStyle="1" w:styleId="RLlneksmlouvy">
    <w:name w:val="RL Článek smlouvy"/>
    <w:basedOn w:val="Normln"/>
    <w:next w:val="RLTextlnkuslovan"/>
    <w:qFormat/>
    <w:rsid w:val="008E06AE"/>
    <w:pPr>
      <w:keepNext/>
      <w:tabs>
        <w:tab w:val="num" w:pos="1492"/>
      </w:tabs>
      <w:suppressAutoHyphens/>
      <w:spacing w:before="360" w:line="280" w:lineRule="exact"/>
      <w:ind w:left="1492" w:hanging="360"/>
      <w:outlineLvl w:val="0"/>
    </w:pPr>
    <w:rPr>
      <w:b/>
      <w:lang w:eastAsia="en-US"/>
    </w:rPr>
  </w:style>
  <w:style w:type="table" w:styleId="Tabulkasmkou2zvraznn1">
    <w:name w:val="Grid Table 2 Accent 1"/>
    <w:basedOn w:val="Normlntabulka"/>
    <w:uiPriority w:val="47"/>
    <w:rsid w:val="004A65FA"/>
    <w:rPr>
      <w:rFonts w:ascii="Verdana" w:eastAsia="Calibri" w:hAnsi="Verdana"/>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Svtltabulkasmkou1">
    <w:name w:val="Grid Table 1 Light"/>
    <w:basedOn w:val="Normlntabulka"/>
    <w:uiPriority w:val="46"/>
    <w:rsid w:val="004A65F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lnweb">
    <w:name w:val="Normal (Web)"/>
    <w:basedOn w:val="Normln"/>
    <w:uiPriority w:val="99"/>
    <w:unhideWhenUsed/>
    <w:rsid w:val="00793F9C"/>
    <w:pPr>
      <w:spacing w:before="100" w:beforeAutospacing="1" w:after="100" w:afterAutospacing="1"/>
      <w:jc w:val="left"/>
    </w:pPr>
    <w:rPr>
      <w:rFonts w:ascii="Times New Roman" w:hAnsi="Times New Roman"/>
      <w:sz w:val="24"/>
    </w:rPr>
  </w:style>
  <w:style w:type="paragraph" w:customStyle="1" w:styleId="l6">
    <w:name w:val="l6"/>
    <w:basedOn w:val="Normln"/>
    <w:rsid w:val="00793F9C"/>
    <w:pPr>
      <w:spacing w:before="100" w:beforeAutospacing="1" w:after="100" w:afterAutospacing="1"/>
      <w:jc w:val="left"/>
    </w:pPr>
    <w:rPr>
      <w:rFonts w:ascii="Times New Roman" w:hAnsi="Times New Roman"/>
      <w:sz w:val="24"/>
    </w:rPr>
  </w:style>
  <w:style w:type="character" w:styleId="PromnnHTML">
    <w:name w:val="HTML Variable"/>
    <w:basedOn w:val="Standardnpsmoodstavce"/>
    <w:uiPriority w:val="99"/>
    <w:semiHidden/>
    <w:unhideWhenUsed/>
    <w:rsid w:val="00793F9C"/>
    <w:rPr>
      <w:i/>
      <w:iCs/>
    </w:rPr>
  </w:style>
  <w:style w:type="paragraph" w:customStyle="1" w:styleId="Obsahtabulky">
    <w:name w:val="Obsah tabulky"/>
    <w:basedOn w:val="Normln"/>
    <w:rsid w:val="00F51FAA"/>
    <w:pPr>
      <w:suppressLineNumbers/>
      <w:suppressAutoHyphens/>
      <w:spacing w:before="0" w:after="0"/>
      <w:jc w:val="left"/>
    </w:pPr>
    <w:rPr>
      <w:rFonts w:ascii="Times New Roman" w:hAnsi="Times New Roman"/>
      <w:sz w:val="24"/>
      <w:lang w:eastAsia="ar-SA"/>
    </w:rPr>
  </w:style>
  <w:style w:type="paragraph" w:styleId="Zkladntextodsazen">
    <w:name w:val="Body Text Indent"/>
    <w:basedOn w:val="Normln"/>
    <w:link w:val="ZkladntextodsazenChar"/>
    <w:uiPriority w:val="99"/>
    <w:unhideWhenUsed/>
    <w:rsid w:val="00937BA8"/>
    <w:pPr>
      <w:autoSpaceDE w:val="0"/>
      <w:autoSpaceDN w:val="0"/>
      <w:spacing w:before="0"/>
      <w:ind w:left="283"/>
      <w:jc w:val="left"/>
    </w:pPr>
    <w:rPr>
      <w:rFonts w:cs="Arial"/>
      <w:color w:val="000000"/>
      <w:sz w:val="22"/>
    </w:rPr>
  </w:style>
  <w:style w:type="character" w:customStyle="1" w:styleId="ZkladntextodsazenChar">
    <w:name w:val="Základní text odsazený Char"/>
    <w:basedOn w:val="Standardnpsmoodstavce"/>
    <w:link w:val="Zkladntextodsazen"/>
    <w:uiPriority w:val="99"/>
    <w:rsid w:val="00937BA8"/>
    <w:rPr>
      <w:rFonts w:ascii="Arial" w:hAnsi="Arial" w:cs="Arial"/>
      <w:color w:val="000000"/>
      <w:sz w:val="22"/>
      <w:szCs w:val="24"/>
    </w:rPr>
  </w:style>
  <w:style w:type="character" w:styleId="Nevyeenzmnka">
    <w:name w:val="Unresolved Mention"/>
    <w:basedOn w:val="Standardnpsmoodstavce"/>
    <w:uiPriority w:val="99"/>
    <w:semiHidden/>
    <w:unhideWhenUsed/>
    <w:rsid w:val="00625F68"/>
    <w:rPr>
      <w:color w:val="605E5C"/>
      <w:shd w:val="clear" w:color="auto" w:fill="E1DFDD"/>
    </w:rPr>
  </w:style>
  <w:style w:type="paragraph" w:customStyle="1" w:styleId="Odsazen2">
    <w:name w:val="Odsazený_2"/>
    <w:basedOn w:val="Odstavecseseznamem"/>
    <w:qFormat/>
    <w:rsid w:val="00FB35D4"/>
    <w:pPr>
      <w:tabs>
        <w:tab w:val="num" w:pos="3840"/>
      </w:tabs>
      <w:suppressAutoHyphens/>
      <w:spacing w:before="0" w:after="0"/>
      <w:ind w:left="2760" w:right="425" w:hanging="360"/>
    </w:pPr>
    <w:rPr>
      <w:rFonts w:cs="Arial"/>
      <w:szCs w:val="20"/>
    </w:rPr>
  </w:style>
  <w:style w:type="paragraph" w:customStyle="1" w:styleId="slovan01">
    <w:name w:val="Číslovaný_01"/>
    <w:basedOn w:val="Odsazen2"/>
    <w:qFormat/>
    <w:rsid w:val="00FB35D4"/>
    <w:pPr>
      <w:tabs>
        <w:tab w:val="clear" w:pos="3840"/>
        <w:tab w:val="num" w:pos="567"/>
      </w:tabs>
      <w:spacing w:before="120" w:line="360" w:lineRule="auto"/>
      <w:ind w:left="567" w:right="0" w:hanging="567"/>
    </w:pPr>
    <w:rPr>
      <w:szCs w:val="18"/>
    </w:rPr>
  </w:style>
  <w:style w:type="character" w:styleId="Sledovanodkaz">
    <w:name w:val="FollowedHyperlink"/>
    <w:basedOn w:val="Standardnpsmoodstavce"/>
    <w:uiPriority w:val="99"/>
    <w:unhideWhenUsed/>
    <w:rsid w:val="00875250"/>
    <w:rPr>
      <w:color w:val="800080" w:themeColor="followedHyperlink"/>
      <w:u w:val="single"/>
    </w:rPr>
  </w:style>
  <w:style w:type="paragraph" w:styleId="Nzev">
    <w:name w:val="Title"/>
    <w:basedOn w:val="Normln"/>
    <w:next w:val="Normln"/>
    <w:link w:val="NzevChar"/>
    <w:uiPriority w:val="99"/>
    <w:qFormat/>
    <w:rsid w:val="00C93123"/>
    <w:pPr>
      <w:keepNext/>
      <w:spacing w:after="60"/>
      <w:jc w:val="center"/>
    </w:pPr>
    <w:rPr>
      <w:rFonts w:cs="Arial"/>
      <w:b/>
      <w:szCs w:val="20"/>
    </w:rPr>
  </w:style>
  <w:style w:type="character" w:customStyle="1" w:styleId="NzevChar">
    <w:name w:val="Název Char"/>
    <w:basedOn w:val="Standardnpsmoodstavce"/>
    <w:link w:val="Nzev"/>
    <w:uiPriority w:val="99"/>
    <w:rsid w:val="00C93123"/>
    <w:rPr>
      <w:rFonts w:ascii="Arial" w:hAnsi="Arial" w:cs="Arial"/>
      <w:b/>
    </w:rPr>
  </w:style>
  <w:style w:type="paragraph" w:styleId="Titulek">
    <w:name w:val="caption"/>
    <w:aliases w:val="Titulek tabulky"/>
    <w:basedOn w:val="Normln"/>
    <w:next w:val="Normln"/>
    <w:link w:val="TitulekChar"/>
    <w:uiPriority w:val="35"/>
    <w:unhideWhenUsed/>
    <w:qFormat/>
    <w:rsid w:val="00861436"/>
    <w:pPr>
      <w:spacing w:after="200"/>
    </w:pPr>
    <w:rPr>
      <w:b/>
      <w:bCs/>
      <w:color w:val="4F81BD"/>
      <w:sz w:val="18"/>
      <w:szCs w:val="18"/>
    </w:rPr>
  </w:style>
  <w:style w:type="character" w:customStyle="1" w:styleId="TitulekChar">
    <w:name w:val="Titulek Char"/>
    <w:aliases w:val="Titulek tabulky Char"/>
    <w:link w:val="Titulek"/>
    <w:uiPriority w:val="35"/>
    <w:rsid w:val="00861436"/>
    <w:rPr>
      <w:rFonts w:ascii="Arial" w:hAnsi="Arial"/>
      <w:b/>
      <w:bCs/>
      <w:color w:val="4F81BD"/>
      <w:sz w:val="18"/>
      <w:szCs w:val="18"/>
    </w:rPr>
  </w:style>
  <w:style w:type="paragraph" w:styleId="slovanseznam3">
    <w:name w:val="List Number 3"/>
    <w:basedOn w:val="Normln"/>
    <w:uiPriority w:val="99"/>
    <w:rsid w:val="00861436"/>
    <w:pPr>
      <w:tabs>
        <w:tab w:val="num" w:pos="432"/>
        <w:tab w:val="left" w:pos="2268"/>
      </w:tabs>
      <w:spacing w:before="0"/>
      <w:ind w:left="432" w:hanging="432"/>
    </w:pPr>
    <w:rPr>
      <w:rFonts w:cs="Tahoma"/>
      <w:szCs w:val="20"/>
      <w:lang w:eastAsia="en-US"/>
    </w:rPr>
  </w:style>
  <w:style w:type="paragraph" w:customStyle="1" w:styleId="Heading21">
    <w:name w:val="Heading 2.1"/>
    <w:basedOn w:val="Nadpis2"/>
    <w:uiPriority w:val="99"/>
    <w:rsid w:val="00861436"/>
    <w:pPr>
      <w:numPr>
        <w:numId w:val="1"/>
      </w:numPr>
      <w:tabs>
        <w:tab w:val="left" w:pos="2268"/>
      </w:tabs>
      <w:autoSpaceDE w:val="0"/>
      <w:autoSpaceDN w:val="0"/>
      <w:adjustRightInd w:val="0"/>
      <w:spacing w:before="360" w:after="240"/>
    </w:pPr>
    <w:rPr>
      <w:bCs w:val="0"/>
      <w:i/>
      <w:iCs/>
      <w:color w:val="000000"/>
      <w:kern w:val="0"/>
      <w:sz w:val="23"/>
      <w:szCs w:val="24"/>
    </w:rPr>
  </w:style>
  <w:style w:type="table" w:customStyle="1" w:styleId="Mkatabulky8">
    <w:name w:val="Mřížka tabulky8"/>
    <w:basedOn w:val="Normlntabulka"/>
    <w:next w:val="Mkatabulky"/>
    <w:uiPriority w:val="39"/>
    <w:rsid w:val="00861436"/>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aliases w:val="- po straně Char,- po straně1 Char,- po straně2 Char,- po straně3 Char,- po straně4 Char,- po straně11 Char,- po straně21 Char,- po straně31 Char,- po straně5 Char,- po straně6 Char,- po straně7 Char,- po straně8 Char,- po straně9 Char"/>
    <w:basedOn w:val="Standardnpsmoodstavce"/>
    <w:link w:val="Nadpis6"/>
    <w:uiPriority w:val="99"/>
    <w:rsid w:val="00276569"/>
    <w:rPr>
      <w:rFonts w:ascii="Cambria" w:hAnsi="Cambria"/>
      <w:i/>
      <w:iCs/>
      <w:color w:val="243F60"/>
      <w:szCs w:val="24"/>
    </w:rPr>
  </w:style>
  <w:style w:type="character" w:customStyle="1" w:styleId="Nadpis7Char">
    <w:name w:val="Nadpis 7 Char"/>
    <w:basedOn w:val="Standardnpsmoodstavce"/>
    <w:link w:val="Nadpis7"/>
    <w:uiPriority w:val="99"/>
    <w:rsid w:val="00276569"/>
    <w:rPr>
      <w:rFonts w:ascii="Cambria" w:hAnsi="Cambria"/>
      <w:i/>
      <w:iCs/>
      <w:color w:val="404040"/>
      <w:szCs w:val="24"/>
    </w:rPr>
  </w:style>
  <w:style w:type="character" w:customStyle="1" w:styleId="Nadpis8Char">
    <w:name w:val="Nadpis 8 Char"/>
    <w:aliases w:val="ASAPHeading 8 Char,(Appendici) Char,Refcard1 Char,Refcard11 Char,Refcard12 Char,Refcard13 Char,Refcard14 Char,Refcard15 Char,Refcard16 Char,Refcard17 Char,Center Bold Char,H8 Char,Titolo8 Char"/>
    <w:basedOn w:val="Standardnpsmoodstavce"/>
    <w:link w:val="Nadpis8"/>
    <w:uiPriority w:val="99"/>
    <w:rsid w:val="00276569"/>
    <w:rPr>
      <w:rFonts w:ascii="Cambria" w:hAnsi="Cambria"/>
      <w:color w:val="404040"/>
    </w:rPr>
  </w:style>
  <w:style w:type="character" w:customStyle="1" w:styleId="Nadpis9Char">
    <w:name w:val="Nadpis 9 Char"/>
    <w:basedOn w:val="Standardnpsmoodstavce"/>
    <w:link w:val="Nadpis9"/>
    <w:uiPriority w:val="99"/>
    <w:rsid w:val="00276569"/>
    <w:rPr>
      <w:rFonts w:ascii="Cambria" w:hAnsi="Cambria"/>
      <w:i/>
      <w:iCs/>
      <w:color w:val="404040"/>
    </w:rPr>
  </w:style>
  <w:style w:type="character" w:styleId="Siln">
    <w:name w:val="Strong"/>
    <w:uiPriority w:val="22"/>
    <w:qFormat/>
    <w:rsid w:val="00276569"/>
    <w:rPr>
      <w:b/>
      <w:bCs/>
    </w:rPr>
  </w:style>
  <w:style w:type="paragraph" w:customStyle="1" w:styleId="abc">
    <w:name w:val="abc"/>
    <w:basedOn w:val="Normln"/>
    <w:link w:val="abcChar"/>
    <w:rsid w:val="00276569"/>
  </w:style>
  <w:style w:type="character" w:customStyle="1" w:styleId="abcChar">
    <w:name w:val="abc Char"/>
    <w:link w:val="abc"/>
    <w:rsid w:val="00276569"/>
    <w:rPr>
      <w:rFonts w:ascii="Arial" w:hAnsi="Arial"/>
      <w:szCs w:val="24"/>
    </w:rPr>
  </w:style>
  <w:style w:type="paragraph" w:customStyle="1" w:styleId="nadpis1">
    <w:name w:val="nadpis 1"/>
    <w:basedOn w:val="Nzev"/>
    <w:uiPriority w:val="99"/>
    <w:rsid w:val="00276569"/>
    <w:pPr>
      <w:keepNext w:val="0"/>
      <w:numPr>
        <w:numId w:val="2"/>
      </w:numPr>
      <w:pBdr>
        <w:bottom w:val="single" w:sz="8" w:space="4" w:color="4F81BD"/>
      </w:pBdr>
      <w:tabs>
        <w:tab w:val="clear" w:pos="432"/>
      </w:tabs>
      <w:spacing w:after="300"/>
      <w:ind w:left="0" w:firstLine="0"/>
      <w:contextualSpacing/>
      <w:jc w:val="both"/>
    </w:pPr>
    <w:rPr>
      <w:rFonts w:ascii="Cambria" w:hAnsi="Cambria" w:cs="Times New Roman"/>
      <w:b w:val="0"/>
      <w:color w:val="17365D"/>
      <w:spacing w:val="5"/>
      <w:kern w:val="28"/>
      <w:sz w:val="52"/>
      <w:szCs w:val="52"/>
    </w:rPr>
  </w:style>
  <w:style w:type="paragraph" w:customStyle="1" w:styleId="nadpis20">
    <w:name w:val="nadpis2"/>
    <w:basedOn w:val="Normln"/>
    <w:uiPriority w:val="99"/>
    <w:rsid w:val="00276569"/>
    <w:pPr>
      <w:tabs>
        <w:tab w:val="num" w:pos="718"/>
      </w:tabs>
      <w:spacing w:after="0" w:line="360" w:lineRule="auto"/>
      <w:ind w:left="718" w:hanging="576"/>
    </w:pPr>
    <w:rPr>
      <w:b/>
      <w:bCs/>
      <w:sz w:val="28"/>
      <w:szCs w:val="20"/>
    </w:rPr>
  </w:style>
  <w:style w:type="paragraph" w:customStyle="1" w:styleId="nadpis30">
    <w:name w:val="nadpis 3"/>
    <w:basedOn w:val="Normln"/>
    <w:uiPriority w:val="99"/>
    <w:rsid w:val="00276569"/>
    <w:pPr>
      <w:tabs>
        <w:tab w:val="num" w:pos="720"/>
        <w:tab w:val="num" w:pos="2160"/>
      </w:tabs>
      <w:spacing w:after="0" w:line="360" w:lineRule="auto"/>
      <w:ind w:left="720" w:hanging="720"/>
    </w:pPr>
    <w:rPr>
      <w:b/>
      <w:bCs/>
      <w:szCs w:val="20"/>
    </w:rPr>
  </w:style>
  <w:style w:type="paragraph" w:styleId="z-Zatekformule">
    <w:name w:val="HTML Top of Form"/>
    <w:basedOn w:val="Normln"/>
    <w:next w:val="Normln"/>
    <w:link w:val="z-ZatekformuleChar"/>
    <w:hidden/>
    <w:uiPriority w:val="99"/>
    <w:semiHidden/>
    <w:unhideWhenUsed/>
    <w:rsid w:val="00276569"/>
    <w:pPr>
      <w:pBdr>
        <w:bottom w:val="single" w:sz="6" w:space="1" w:color="auto"/>
      </w:pBdr>
      <w:spacing w:after="0"/>
      <w:jc w:val="center"/>
    </w:pPr>
    <w:rPr>
      <w:rFonts w:cs="Arial"/>
      <w:vanish/>
      <w:sz w:val="16"/>
      <w:szCs w:val="16"/>
    </w:rPr>
  </w:style>
  <w:style w:type="character" w:customStyle="1" w:styleId="z-ZatekformuleChar">
    <w:name w:val="z-Začátek formuláře Char"/>
    <w:basedOn w:val="Standardnpsmoodstavce"/>
    <w:link w:val="z-Zatekformule"/>
    <w:uiPriority w:val="99"/>
    <w:semiHidden/>
    <w:rsid w:val="00276569"/>
    <w:rPr>
      <w:rFonts w:ascii="Arial" w:hAnsi="Arial" w:cs="Arial"/>
      <w:vanish/>
      <w:sz w:val="16"/>
      <w:szCs w:val="16"/>
    </w:rPr>
  </w:style>
  <w:style w:type="paragraph" w:styleId="z-Konecformule">
    <w:name w:val="HTML Bottom of Form"/>
    <w:basedOn w:val="Normln"/>
    <w:next w:val="Normln"/>
    <w:link w:val="z-KonecformuleChar"/>
    <w:hidden/>
    <w:uiPriority w:val="99"/>
    <w:unhideWhenUsed/>
    <w:rsid w:val="00276569"/>
    <w:pPr>
      <w:pBdr>
        <w:top w:val="single" w:sz="6" w:space="1" w:color="auto"/>
      </w:pBdr>
      <w:spacing w:after="0"/>
      <w:jc w:val="center"/>
    </w:pPr>
    <w:rPr>
      <w:rFonts w:cs="Arial"/>
      <w:vanish/>
      <w:sz w:val="16"/>
      <w:szCs w:val="16"/>
    </w:rPr>
  </w:style>
  <w:style w:type="character" w:customStyle="1" w:styleId="z-KonecformuleChar">
    <w:name w:val="z-Konec formuláře Char"/>
    <w:basedOn w:val="Standardnpsmoodstavce"/>
    <w:link w:val="z-Konecformule"/>
    <w:uiPriority w:val="99"/>
    <w:rsid w:val="00276569"/>
    <w:rPr>
      <w:rFonts w:ascii="Arial" w:hAnsi="Arial" w:cs="Arial"/>
      <w:vanish/>
      <w:sz w:val="16"/>
      <w:szCs w:val="16"/>
    </w:rPr>
  </w:style>
  <w:style w:type="paragraph" w:customStyle="1" w:styleId="Styl1">
    <w:name w:val="Styl1"/>
    <w:basedOn w:val="Bezmezer"/>
    <w:uiPriority w:val="99"/>
    <w:rsid w:val="00276569"/>
    <w:pPr>
      <w:spacing w:before="240" w:after="120" w:line="288" w:lineRule="auto"/>
      <w:jc w:val="both"/>
    </w:pPr>
    <w:rPr>
      <w:rFonts w:ascii="Arial" w:hAnsi="Arial"/>
      <w:b/>
      <w:sz w:val="20"/>
    </w:rPr>
  </w:style>
  <w:style w:type="paragraph" w:styleId="Obsah4">
    <w:name w:val="toc 4"/>
    <w:basedOn w:val="Normln"/>
    <w:next w:val="Normln"/>
    <w:autoRedefine/>
    <w:uiPriority w:val="39"/>
    <w:unhideWhenUsed/>
    <w:rsid w:val="00276569"/>
    <w:pPr>
      <w:tabs>
        <w:tab w:val="left" w:pos="1540"/>
        <w:tab w:val="right" w:leader="dot" w:pos="8494"/>
      </w:tabs>
      <w:ind w:left="720"/>
      <w:jc w:val="left"/>
    </w:pPr>
  </w:style>
  <w:style w:type="character" w:customStyle="1" w:styleId="obrzekChar">
    <w:name w:val="obrázek Char"/>
    <w:rsid w:val="00276569"/>
    <w:rPr>
      <w:rFonts w:eastAsia="Times New Roman" w:cs="Times New Roman"/>
      <w:sz w:val="20"/>
      <w:szCs w:val="24"/>
      <w:lang w:val="cs-CZ" w:eastAsia="cs-CZ" w:bidi="ar-SA"/>
    </w:rPr>
  </w:style>
  <w:style w:type="paragraph" w:customStyle="1" w:styleId="Citace1">
    <w:name w:val="Citace1"/>
    <w:basedOn w:val="Normln"/>
    <w:next w:val="Normln"/>
    <w:link w:val="CitaceChar"/>
    <w:uiPriority w:val="29"/>
    <w:qFormat/>
    <w:rsid w:val="00276569"/>
    <w:rPr>
      <w:i/>
      <w:iCs/>
      <w:color w:val="000000"/>
    </w:rPr>
  </w:style>
  <w:style w:type="character" w:customStyle="1" w:styleId="CitaceChar">
    <w:name w:val="Citace Char"/>
    <w:link w:val="Citace1"/>
    <w:uiPriority w:val="29"/>
    <w:rsid w:val="00276569"/>
    <w:rPr>
      <w:rFonts w:ascii="Arial" w:hAnsi="Arial"/>
      <w:i/>
      <w:iCs/>
      <w:color w:val="000000"/>
      <w:szCs w:val="24"/>
    </w:rPr>
  </w:style>
  <w:style w:type="paragraph" w:customStyle="1" w:styleId="Table">
    <w:name w:val="Table"/>
    <w:basedOn w:val="Normln"/>
    <w:uiPriority w:val="99"/>
    <w:rsid w:val="00276569"/>
    <w:pPr>
      <w:keepLines/>
      <w:overflowPunct w:val="0"/>
      <w:autoSpaceDE w:val="0"/>
      <w:autoSpaceDN w:val="0"/>
      <w:adjustRightInd w:val="0"/>
      <w:spacing w:before="20" w:after="20"/>
      <w:jc w:val="left"/>
      <w:textAlignment w:val="baseline"/>
    </w:pPr>
    <w:rPr>
      <w:sz w:val="18"/>
      <w:szCs w:val="20"/>
      <w:lang w:val="en-GB" w:eastAsia="en-US"/>
    </w:rPr>
  </w:style>
  <w:style w:type="paragraph" w:customStyle="1" w:styleId="TableHeading">
    <w:name w:val="Table Heading"/>
    <w:basedOn w:val="Normln"/>
    <w:autoRedefine/>
    <w:uiPriority w:val="99"/>
    <w:rsid w:val="00276569"/>
    <w:pPr>
      <w:keepLines/>
      <w:overflowPunct w:val="0"/>
      <w:autoSpaceDE w:val="0"/>
      <w:autoSpaceDN w:val="0"/>
      <w:adjustRightInd w:val="0"/>
      <w:ind w:right="57"/>
      <w:textAlignment w:val="baseline"/>
    </w:pPr>
    <w:rPr>
      <w:i/>
      <w:sz w:val="18"/>
      <w:szCs w:val="22"/>
      <w:lang w:val="en-GB" w:eastAsia="en-US"/>
    </w:rPr>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uiPriority w:val="9"/>
    <w:rsid w:val="00276569"/>
    <w:rPr>
      <w:rFonts w:ascii="Cambria" w:eastAsia="Times New Roman" w:hAnsi="Cambria" w:cs="Times New Roman"/>
      <w:b/>
      <w:bCs/>
      <w:kern w:val="32"/>
      <w:sz w:val="32"/>
      <w:szCs w:val="32"/>
      <w:lang w:eastAsia="en-US"/>
    </w:rPr>
  </w:style>
  <w:style w:type="character" w:customStyle="1" w:styleId="Heading2Char">
    <w:name w:val="Heading 2 Char"/>
    <w:aliases w:val="Podkapitola 1 Char,Podkapitola 11 Char,Podkapitola 12 Char,Podkapitola 13 Char,Podkapitola 14 Char,Podkapitola 111 Char,Podkapitola 121 Char,Podkapitola 131 Char,Podkapitola 15 Char,Podkapitola 112 Char,Podkapitola 122 Char,h2 Char"/>
    <w:uiPriority w:val="99"/>
    <w:semiHidden/>
    <w:rsid w:val="00276569"/>
    <w:rPr>
      <w:rFonts w:ascii="Cambria" w:hAnsi="Cambria"/>
      <w:b/>
      <w:i/>
      <w:sz w:val="28"/>
      <w:lang w:val="en-US" w:eastAsia="en-US"/>
    </w:rPr>
  </w:style>
  <w:style w:type="character" w:customStyle="1" w:styleId="Heading5Char">
    <w:name w:val="Heading 5 Char"/>
    <w:aliases w:val="Odstavec 2 Char,Odstavec 21 Char,Odstavec 22 Char,Odstavec 23 Char,Odstavec 24 Char,Odstavec 211 Char,Odstavec 221 Char,Odstavec 231 Char,Odstavec 212 Char,Odstavec 213 Char,Odstavec 25 Char,Odstavec 214 Char,Odstavec 26 Char,H Char"/>
    <w:uiPriority w:val="9"/>
    <w:semiHidden/>
    <w:rsid w:val="00276569"/>
    <w:rPr>
      <w:rFonts w:ascii="Calibri" w:eastAsia="Times New Roman" w:hAnsi="Calibri" w:cs="Times New Roman"/>
      <w:b/>
      <w:bCs/>
      <w:i/>
      <w:iCs/>
      <w:sz w:val="26"/>
      <w:szCs w:val="26"/>
      <w:lang w:eastAsia="en-US"/>
    </w:rPr>
  </w:style>
  <w:style w:type="paragraph" w:customStyle="1" w:styleId="Nadpis-hlavni">
    <w:name w:val="Nadpis - hlavni"/>
    <w:next w:val="Normln"/>
    <w:uiPriority w:val="99"/>
    <w:rsid w:val="00276569"/>
    <w:pPr>
      <w:spacing w:before="120" w:after="240"/>
    </w:pPr>
    <w:rPr>
      <w:rFonts w:ascii="Tahoma" w:hAnsi="Tahoma" w:cs="Tahoma"/>
      <w:b/>
      <w:bCs/>
      <w:sz w:val="24"/>
      <w:szCs w:val="24"/>
      <w:lang w:val="sk-SK" w:eastAsia="en-US"/>
    </w:rPr>
  </w:style>
  <w:style w:type="paragraph" w:customStyle="1" w:styleId="Odrazka">
    <w:name w:val="Odrazka"/>
    <w:basedOn w:val="Normln"/>
    <w:next w:val="Normln"/>
    <w:uiPriority w:val="99"/>
    <w:rsid w:val="00276569"/>
    <w:pPr>
      <w:numPr>
        <w:numId w:val="3"/>
      </w:numPr>
      <w:spacing w:before="0"/>
    </w:pPr>
    <w:rPr>
      <w:szCs w:val="20"/>
      <w:lang w:eastAsia="en-US"/>
    </w:rPr>
  </w:style>
  <w:style w:type="paragraph" w:customStyle="1" w:styleId="Nadpis-podnadpis">
    <w:name w:val="Nadpis - podnadpis"/>
    <w:basedOn w:val="Normln"/>
    <w:next w:val="Normln"/>
    <w:uiPriority w:val="99"/>
    <w:rsid w:val="00276569"/>
    <w:pPr>
      <w:tabs>
        <w:tab w:val="left" w:pos="2268"/>
      </w:tabs>
      <w:spacing w:after="240"/>
    </w:pPr>
    <w:rPr>
      <w:rFonts w:cs="Tahoma"/>
      <w:b/>
      <w:bCs/>
      <w:szCs w:val="20"/>
      <w:u w:val="single"/>
      <w:lang w:eastAsia="en-US"/>
    </w:rPr>
  </w:style>
  <w:style w:type="paragraph" w:customStyle="1" w:styleId="Odrazka-pododrazka">
    <w:name w:val="Odrazka - pododrazka"/>
    <w:basedOn w:val="Normln"/>
    <w:next w:val="Normln"/>
    <w:uiPriority w:val="99"/>
    <w:rsid w:val="00276569"/>
    <w:pPr>
      <w:numPr>
        <w:numId w:val="4"/>
      </w:numPr>
      <w:tabs>
        <w:tab w:val="left" w:pos="714"/>
      </w:tabs>
      <w:spacing w:before="0"/>
    </w:pPr>
    <w:rPr>
      <w:rFonts w:cs="Tahoma"/>
      <w:i/>
      <w:iCs/>
      <w:szCs w:val="20"/>
      <w:lang w:val="sk-SK" w:eastAsia="en-US"/>
    </w:rPr>
  </w:style>
  <w:style w:type="paragraph" w:customStyle="1" w:styleId="Tabulka-text">
    <w:name w:val="Tabulka - text"/>
    <w:basedOn w:val="Normln"/>
    <w:uiPriority w:val="99"/>
    <w:rsid w:val="00276569"/>
    <w:pPr>
      <w:tabs>
        <w:tab w:val="left" w:pos="2268"/>
      </w:tabs>
      <w:ind w:left="113" w:right="113"/>
    </w:pPr>
    <w:rPr>
      <w:rFonts w:cs="Tahoma"/>
      <w:szCs w:val="20"/>
      <w:lang w:eastAsia="en-US"/>
    </w:rPr>
  </w:style>
  <w:style w:type="paragraph" w:customStyle="1" w:styleId="OdrazkaBold">
    <w:name w:val="Odrazka Bold"/>
    <w:basedOn w:val="Odrazka"/>
    <w:next w:val="Normln"/>
    <w:uiPriority w:val="99"/>
    <w:rsid w:val="00276569"/>
    <w:pPr>
      <w:numPr>
        <w:numId w:val="0"/>
      </w:numPr>
      <w:tabs>
        <w:tab w:val="num" w:pos="360"/>
      </w:tabs>
      <w:ind w:left="357" w:hanging="357"/>
    </w:pPr>
    <w:rPr>
      <w:b/>
    </w:rPr>
  </w:style>
  <w:style w:type="paragraph" w:styleId="Zkladntext2">
    <w:name w:val="Body Text 2"/>
    <w:basedOn w:val="Normln"/>
    <w:link w:val="Zkladntext2Char"/>
    <w:uiPriority w:val="99"/>
    <w:rsid w:val="00276569"/>
    <w:pPr>
      <w:tabs>
        <w:tab w:val="left" w:pos="2268"/>
      </w:tabs>
      <w:spacing w:before="0"/>
    </w:pPr>
    <w:rPr>
      <w:rFonts w:cs="Tahoma"/>
      <w:color w:val="0000FF"/>
      <w:szCs w:val="20"/>
      <w:lang w:val="en-US" w:eastAsia="en-US"/>
    </w:rPr>
  </w:style>
  <w:style w:type="character" w:customStyle="1" w:styleId="Zkladntext2Char">
    <w:name w:val="Základní text 2 Char"/>
    <w:basedOn w:val="Standardnpsmoodstavce"/>
    <w:link w:val="Zkladntext2"/>
    <w:uiPriority w:val="99"/>
    <w:rsid w:val="00276569"/>
    <w:rPr>
      <w:rFonts w:ascii="Arial" w:hAnsi="Arial" w:cs="Tahoma"/>
      <w:color w:val="0000FF"/>
      <w:lang w:val="en-US" w:eastAsia="en-US"/>
    </w:rPr>
  </w:style>
  <w:style w:type="paragraph" w:styleId="Zkladntext3">
    <w:name w:val="Body Text 3"/>
    <w:basedOn w:val="Normln"/>
    <w:link w:val="Zkladntext3Char"/>
    <w:uiPriority w:val="99"/>
    <w:rsid w:val="00276569"/>
    <w:pPr>
      <w:tabs>
        <w:tab w:val="left" w:pos="720"/>
      </w:tabs>
      <w:spacing w:before="0"/>
    </w:pPr>
    <w:rPr>
      <w:rFonts w:cs="Tahoma"/>
      <w:b/>
      <w:bCs/>
      <w:szCs w:val="20"/>
      <w:lang w:val="sk-SK" w:eastAsia="en-US"/>
    </w:rPr>
  </w:style>
  <w:style w:type="character" w:customStyle="1" w:styleId="Zkladntext3Char">
    <w:name w:val="Základní text 3 Char"/>
    <w:basedOn w:val="Standardnpsmoodstavce"/>
    <w:link w:val="Zkladntext3"/>
    <w:uiPriority w:val="99"/>
    <w:rsid w:val="00276569"/>
    <w:rPr>
      <w:rFonts w:ascii="Arial" w:hAnsi="Arial" w:cs="Tahoma"/>
      <w:b/>
      <w:bCs/>
      <w:lang w:val="sk-SK" w:eastAsia="en-US"/>
    </w:rPr>
  </w:style>
  <w:style w:type="paragraph" w:customStyle="1" w:styleId="Summary">
    <w:name w:val="Summary"/>
    <w:next w:val="Normln"/>
    <w:uiPriority w:val="99"/>
    <w:rsid w:val="00276569"/>
    <w:pPr>
      <w:pBdr>
        <w:top w:val="single" w:sz="8" w:space="1" w:color="auto"/>
        <w:bottom w:val="single" w:sz="8" w:space="2" w:color="auto"/>
      </w:pBdr>
      <w:tabs>
        <w:tab w:val="left" w:pos="1701"/>
        <w:tab w:val="left" w:pos="3261"/>
        <w:tab w:val="left" w:pos="4820"/>
        <w:tab w:val="left" w:pos="6521"/>
      </w:tabs>
      <w:spacing w:after="180" w:line="320" w:lineRule="exact"/>
    </w:pPr>
    <w:rPr>
      <w:rFonts w:ascii="Tahoma" w:hAnsi="Tahoma"/>
      <w:i/>
      <w:sz w:val="18"/>
      <w:lang w:eastAsia="en-US"/>
    </w:rPr>
  </w:style>
  <w:style w:type="paragraph" w:customStyle="1" w:styleId="Bulleted">
    <w:name w:val="Bulleted"/>
    <w:aliases w:val="Wingdings (symbol),Left:  6.3 mm,Hanging:  6.3 mm"/>
    <w:basedOn w:val="Normln"/>
    <w:uiPriority w:val="99"/>
    <w:rsid w:val="00276569"/>
    <w:pPr>
      <w:tabs>
        <w:tab w:val="left" w:pos="0"/>
      </w:tabs>
      <w:spacing w:before="0"/>
      <w:ind w:left="491"/>
    </w:pPr>
    <w:rPr>
      <w:rFonts w:cs="Tahoma"/>
      <w:szCs w:val="20"/>
      <w:lang w:val="sk-SK" w:eastAsia="en-US"/>
    </w:rPr>
  </w:style>
  <w:style w:type="paragraph" w:customStyle="1" w:styleId="CharCharCharCharCharCharCharCharCharCharCharCharChar">
    <w:name w:val="Char Char Char Char Char Char Char Char Char Char Char Char Char"/>
    <w:basedOn w:val="Normln"/>
    <w:uiPriority w:val="99"/>
    <w:rsid w:val="00276569"/>
    <w:pPr>
      <w:spacing w:before="0" w:after="160" w:line="240" w:lineRule="exact"/>
    </w:pPr>
    <w:rPr>
      <w:rFonts w:ascii="Verdana" w:hAnsi="Verdana" w:cs="Arial"/>
      <w:szCs w:val="20"/>
      <w:lang w:val="en-US" w:eastAsia="en-US"/>
    </w:rPr>
  </w:style>
  <w:style w:type="paragraph" w:styleId="Textvbloku">
    <w:name w:val="Block Text"/>
    <w:basedOn w:val="Normln"/>
    <w:uiPriority w:val="99"/>
    <w:rsid w:val="00276569"/>
    <w:pPr>
      <w:tabs>
        <w:tab w:val="left" w:pos="2268"/>
      </w:tabs>
      <w:spacing w:before="0"/>
      <w:ind w:left="1440" w:right="1440"/>
    </w:pPr>
    <w:rPr>
      <w:rFonts w:cs="Tahoma"/>
      <w:szCs w:val="20"/>
      <w:lang w:eastAsia="en-US"/>
    </w:rPr>
  </w:style>
  <w:style w:type="paragraph" w:styleId="Zkladntext-prvnodsazen2">
    <w:name w:val="Body Text First Indent 2"/>
    <w:basedOn w:val="Zkladntextodsazen"/>
    <w:link w:val="Zkladntext-prvnodsazen2Char"/>
    <w:uiPriority w:val="99"/>
    <w:rsid w:val="00276569"/>
    <w:pPr>
      <w:tabs>
        <w:tab w:val="left" w:pos="2268"/>
      </w:tabs>
      <w:autoSpaceDE/>
      <w:autoSpaceDN/>
      <w:ind w:firstLine="210"/>
      <w:jc w:val="both"/>
    </w:pPr>
    <w:rPr>
      <w:rFonts w:cs="Tahoma"/>
      <w:color w:val="auto"/>
      <w:sz w:val="20"/>
      <w:szCs w:val="20"/>
      <w:lang w:eastAsia="en-US"/>
    </w:rPr>
  </w:style>
  <w:style w:type="character" w:customStyle="1" w:styleId="Zkladntext-prvnodsazen2Char">
    <w:name w:val="Základní text - první odsazený 2 Char"/>
    <w:basedOn w:val="ZkladntextodsazenChar"/>
    <w:link w:val="Zkladntext-prvnodsazen2"/>
    <w:uiPriority w:val="99"/>
    <w:rsid w:val="00276569"/>
    <w:rPr>
      <w:rFonts w:ascii="Arial" w:hAnsi="Arial" w:cs="Tahoma"/>
      <w:color w:val="000000"/>
      <w:sz w:val="22"/>
      <w:szCs w:val="24"/>
      <w:lang w:eastAsia="en-US"/>
    </w:rPr>
  </w:style>
  <w:style w:type="paragraph" w:styleId="Zkladntextodsazen2">
    <w:name w:val="Body Text Indent 2"/>
    <w:basedOn w:val="Normln"/>
    <w:link w:val="Zkladntextodsazen2Char"/>
    <w:uiPriority w:val="99"/>
    <w:rsid w:val="00276569"/>
    <w:pPr>
      <w:tabs>
        <w:tab w:val="left" w:pos="2268"/>
      </w:tabs>
      <w:spacing w:before="0" w:line="480" w:lineRule="auto"/>
      <w:ind w:left="283"/>
    </w:pPr>
    <w:rPr>
      <w:rFonts w:cs="Tahoma"/>
      <w:szCs w:val="20"/>
      <w:lang w:eastAsia="en-US"/>
    </w:rPr>
  </w:style>
  <w:style w:type="character" w:customStyle="1" w:styleId="Zkladntextodsazen2Char">
    <w:name w:val="Základní text odsazený 2 Char"/>
    <w:basedOn w:val="Standardnpsmoodstavce"/>
    <w:link w:val="Zkladntextodsazen2"/>
    <w:uiPriority w:val="99"/>
    <w:rsid w:val="00276569"/>
    <w:rPr>
      <w:rFonts w:ascii="Arial" w:hAnsi="Arial" w:cs="Tahoma"/>
      <w:lang w:eastAsia="en-US"/>
    </w:rPr>
  </w:style>
  <w:style w:type="paragraph" w:styleId="Zvr">
    <w:name w:val="Closing"/>
    <w:basedOn w:val="Normln"/>
    <w:link w:val="ZvrChar"/>
    <w:uiPriority w:val="99"/>
    <w:rsid w:val="00276569"/>
    <w:pPr>
      <w:tabs>
        <w:tab w:val="left" w:pos="2268"/>
      </w:tabs>
      <w:spacing w:before="0"/>
      <w:ind w:left="4252"/>
    </w:pPr>
    <w:rPr>
      <w:rFonts w:cs="Tahoma"/>
      <w:szCs w:val="20"/>
      <w:lang w:eastAsia="en-US"/>
    </w:rPr>
  </w:style>
  <w:style w:type="character" w:customStyle="1" w:styleId="ZvrChar">
    <w:name w:val="Závěr Char"/>
    <w:basedOn w:val="Standardnpsmoodstavce"/>
    <w:link w:val="Zvr"/>
    <w:uiPriority w:val="99"/>
    <w:rsid w:val="00276569"/>
    <w:rPr>
      <w:rFonts w:ascii="Arial" w:hAnsi="Arial" w:cs="Tahoma"/>
      <w:lang w:eastAsia="en-US"/>
    </w:rPr>
  </w:style>
  <w:style w:type="paragraph" w:styleId="Datum">
    <w:name w:val="Date"/>
    <w:basedOn w:val="Normln"/>
    <w:next w:val="Normln"/>
    <w:link w:val="DatumChar"/>
    <w:uiPriority w:val="99"/>
    <w:rsid w:val="00276569"/>
    <w:pPr>
      <w:tabs>
        <w:tab w:val="left" w:pos="2268"/>
      </w:tabs>
      <w:spacing w:before="0"/>
    </w:pPr>
    <w:rPr>
      <w:rFonts w:cs="Tahoma"/>
      <w:szCs w:val="20"/>
      <w:lang w:eastAsia="en-US"/>
    </w:rPr>
  </w:style>
  <w:style w:type="character" w:customStyle="1" w:styleId="DatumChar">
    <w:name w:val="Datum Char"/>
    <w:basedOn w:val="Standardnpsmoodstavce"/>
    <w:link w:val="Datum"/>
    <w:uiPriority w:val="99"/>
    <w:rsid w:val="00276569"/>
    <w:rPr>
      <w:rFonts w:ascii="Arial" w:hAnsi="Arial" w:cs="Tahoma"/>
      <w:lang w:eastAsia="en-US"/>
    </w:rPr>
  </w:style>
  <w:style w:type="paragraph" w:customStyle="1" w:styleId="Rozvrendokumentu1">
    <w:name w:val="Rozvržení dokumentu1"/>
    <w:basedOn w:val="Normln"/>
    <w:link w:val="RozvrendokumentuChar"/>
    <w:uiPriority w:val="99"/>
    <w:semiHidden/>
    <w:rsid w:val="00276569"/>
    <w:pPr>
      <w:shd w:val="clear" w:color="auto" w:fill="000080"/>
      <w:tabs>
        <w:tab w:val="left" w:pos="2268"/>
      </w:tabs>
      <w:spacing w:before="0"/>
    </w:pPr>
    <w:rPr>
      <w:szCs w:val="20"/>
    </w:rPr>
  </w:style>
  <w:style w:type="character" w:customStyle="1" w:styleId="RozvrendokumentuChar">
    <w:name w:val="Rozvržení dokumentu Char"/>
    <w:link w:val="Rozvrendokumentu1"/>
    <w:uiPriority w:val="99"/>
    <w:semiHidden/>
    <w:rsid w:val="00276569"/>
    <w:rPr>
      <w:rFonts w:ascii="Arial" w:hAnsi="Arial"/>
      <w:shd w:val="clear" w:color="auto" w:fill="000080"/>
    </w:rPr>
  </w:style>
  <w:style w:type="paragraph" w:styleId="Podpise-mailu">
    <w:name w:val="E-mail Signature"/>
    <w:basedOn w:val="Normln"/>
    <w:link w:val="Podpise-mailuChar"/>
    <w:uiPriority w:val="99"/>
    <w:rsid w:val="00276569"/>
    <w:pPr>
      <w:tabs>
        <w:tab w:val="left" w:pos="2268"/>
      </w:tabs>
      <w:spacing w:before="0"/>
    </w:pPr>
    <w:rPr>
      <w:rFonts w:cs="Tahoma"/>
      <w:szCs w:val="20"/>
      <w:lang w:eastAsia="en-US"/>
    </w:rPr>
  </w:style>
  <w:style w:type="character" w:customStyle="1" w:styleId="Podpise-mailuChar">
    <w:name w:val="Podpis e-mailu Char"/>
    <w:basedOn w:val="Standardnpsmoodstavce"/>
    <w:link w:val="Podpise-mailu"/>
    <w:uiPriority w:val="99"/>
    <w:rsid w:val="00276569"/>
    <w:rPr>
      <w:rFonts w:ascii="Arial" w:hAnsi="Arial" w:cs="Tahoma"/>
      <w:lang w:eastAsia="en-US"/>
    </w:rPr>
  </w:style>
  <w:style w:type="paragraph" w:styleId="Textvysvtlivek">
    <w:name w:val="endnote text"/>
    <w:basedOn w:val="Normln"/>
    <w:link w:val="TextvysvtlivekChar"/>
    <w:uiPriority w:val="99"/>
    <w:semiHidden/>
    <w:rsid w:val="00276569"/>
    <w:pPr>
      <w:tabs>
        <w:tab w:val="left" w:pos="2268"/>
      </w:tabs>
      <w:spacing w:before="0"/>
    </w:pPr>
    <w:rPr>
      <w:rFonts w:cs="Tahoma"/>
      <w:szCs w:val="20"/>
      <w:lang w:eastAsia="en-US"/>
    </w:rPr>
  </w:style>
  <w:style w:type="character" w:customStyle="1" w:styleId="TextvysvtlivekChar">
    <w:name w:val="Text vysvětlivek Char"/>
    <w:basedOn w:val="Standardnpsmoodstavce"/>
    <w:link w:val="Textvysvtlivek"/>
    <w:uiPriority w:val="99"/>
    <w:semiHidden/>
    <w:rsid w:val="00276569"/>
    <w:rPr>
      <w:rFonts w:ascii="Arial" w:hAnsi="Arial" w:cs="Tahoma"/>
      <w:lang w:eastAsia="en-US"/>
    </w:rPr>
  </w:style>
  <w:style w:type="paragraph" w:styleId="Adresanaoblku">
    <w:name w:val="envelope address"/>
    <w:basedOn w:val="Normln"/>
    <w:uiPriority w:val="99"/>
    <w:rsid w:val="00276569"/>
    <w:pPr>
      <w:framePr w:w="7920" w:h="1980" w:hRule="exact" w:hSpace="180" w:wrap="auto" w:hAnchor="page" w:xAlign="center" w:yAlign="bottom"/>
      <w:tabs>
        <w:tab w:val="left" w:pos="2268"/>
      </w:tabs>
      <w:spacing w:before="0"/>
      <w:ind w:left="2880"/>
    </w:pPr>
    <w:rPr>
      <w:rFonts w:cs="Arial"/>
      <w:sz w:val="24"/>
      <w:lang w:eastAsia="en-US"/>
    </w:rPr>
  </w:style>
  <w:style w:type="paragraph" w:styleId="Zptenadresanaoblku">
    <w:name w:val="envelope return"/>
    <w:basedOn w:val="Normln"/>
    <w:uiPriority w:val="99"/>
    <w:rsid w:val="00276569"/>
    <w:pPr>
      <w:tabs>
        <w:tab w:val="left" w:pos="2268"/>
      </w:tabs>
      <w:spacing w:before="0"/>
    </w:pPr>
    <w:rPr>
      <w:rFonts w:cs="Arial"/>
      <w:szCs w:val="20"/>
      <w:lang w:eastAsia="en-US"/>
    </w:rPr>
  </w:style>
  <w:style w:type="paragraph" w:styleId="AdresaHTML">
    <w:name w:val="HTML Address"/>
    <w:basedOn w:val="Normln"/>
    <w:link w:val="AdresaHTMLChar"/>
    <w:uiPriority w:val="99"/>
    <w:rsid w:val="00276569"/>
    <w:pPr>
      <w:tabs>
        <w:tab w:val="left" w:pos="2268"/>
      </w:tabs>
      <w:spacing w:before="0"/>
    </w:pPr>
    <w:rPr>
      <w:rFonts w:cs="Tahoma"/>
      <w:i/>
      <w:iCs/>
      <w:szCs w:val="20"/>
      <w:lang w:eastAsia="en-US"/>
    </w:rPr>
  </w:style>
  <w:style w:type="character" w:customStyle="1" w:styleId="AdresaHTMLChar">
    <w:name w:val="Adresa HTML Char"/>
    <w:basedOn w:val="Standardnpsmoodstavce"/>
    <w:link w:val="AdresaHTML"/>
    <w:uiPriority w:val="99"/>
    <w:rsid w:val="00276569"/>
    <w:rPr>
      <w:rFonts w:ascii="Arial" w:hAnsi="Arial" w:cs="Tahoma"/>
      <w:i/>
      <w:iCs/>
      <w:lang w:eastAsia="en-US"/>
    </w:rPr>
  </w:style>
  <w:style w:type="paragraph" w:styleId="FormtovanvHTML">
    <w:name w:val="HTML Preformatted"/>
    <w:basedOn w:val="Normln"/>
    <w:link w:val="FormtovanvHTMLChar"/>
    <w:uiPriority w:val="99"/>
    <w:rsid w:val="00276569"/>
    <w:pPr>
      <w:tabs>
        <w:tab w:val="left" w:pos="2268"/>
      </w:tabs>
      <w:spacing w:before="0"/>
    </w:pPr>
    <w:rPr>
      <w:rFonts w:ascii="Courier New" w:hAnsi="Courier New" w:cs="Courier New"/>
      <w:szCs w:val="20"/>
      <w:lang w:eastAsia="en-US"/>
    </w:rPr>
  </w:style>
  <w:style w:type="character" w:customStyle="1" w:styleId="FormtovanvHTMLChar">
    <w:name w:val="Formátovaný v HTML Char"/>
    <w:basedOn w:val="Standardnpsmoodstavce"/>
    <w:link w:val="FormtovanvHTML"/>
    <w:uiPriority w:val="99"/>
    <w:rsid w:val="00276569"/>
    <w:rPr>
      <w:rFonts w:ascii="Courier New" w:hAnsi="Courier New" w:cs="Courier New"/>
      <w:lang w:eastAsia="en-US"/>
    </w:rPr>
  </w:style>
  <w:style w:type="paragraph" w:styleId="Rejstk1">
    <w:name w:val="index 1"/>
    <w:basedOn w:val="Normln"/>
    <w:next w:val="Normln"/>
    <w:autoRedefine/>
    <w:uiPriority w:val="99"/>
    <w:semiHidden/>
    <w:rsid w:val="00276569"/>
    <w:pPr>
      <w:spacing w:before="0"/>
      <w:ind w:left="200" w:hanging="200"/>
    </w:pPr>
    <w:rPr>
      <w:rFonts w:cs="Tahoma"/>
      <w:szCs w:val="20"/>
      <w:lang w:eastAsia="en-US"/>
    </w:rPr>
  </w:style>
  <w:style w:type="paragraph" w:styleId="Rejstk2">
    <w:name w:val="index 2"/>
    <w:basedOn w:val="Normln"/>
    <w:next w:val="Normln"/>
    <w:autoRedefine/>
    <w:uiPriority w:val="99"/>
    <w:semiHidden/>
    <w:rsid w:val="00276569"/>
    <w:pPr>
      <w:spacing w:before="0"/>
      <w:ind w:left="400" w:hanging="200"/>
    </w:pPr>
    <w:rPr>
      <w:rFonts w:cs="Tahoma"/>
      <w:szCs w:val="20"/>
      <w:lang w:eastAsia="en-US"/>
    </w:rPr>
  </w:style>
  <w:style w:type="paragraph" w:styleId="Rejstk3">
    <w:name w:val="index 3"/>
    <w:basedOn w:val="Normln"/>
    <w:next w:val="Normln"/>
    <w:autoRedefine/>
    <w:uiPriority w:val="99"/>
    <w:semiHidden/>
    <w:rsid w:val="00276569"/>
    <w:pPr>
      <w:spacing w:before="0"/>
      <w:ind w:left="600" w:hanging="200"/>
    </w:pPr>
    <w:rPr>
      <w:rFonts w:cs="Tahoma"/>
      <w:szCs w:val="20"/>
      <w:lang w:eastAsia="en-US"/>
    </w:rPr>
  </w:style>
  <w:style w:type="paragraph" w:styleId="Rejstk4">
    <w:name w:val="index 4"/>
    <w:basedOn w:val="Normln"/>
    <w:next w:val="Normln"/>
    <w:autoRedefine/>
    <w:uiPriority w:val="99"/>
    <w:semiHidden/>
    <w:rsid w:val="00276569"/>
    <w:pPr>
      <w:spacing w:before="0"/>
      <w:ind w:left="800" w:hanging="200"/>
    </w:pPr>
    <w:rPr>
      <w:rFonts w:cs="Tahoma"/>
      <w:szCs w:val="20"/>
      <w:lang w:eastAsia="en-US"/>
    </w:rPr>
  </w:style>
  <w:style w:type="paragraph" w:styleId="Rejstk5">
    <w:name w:val="index 5"/>
    <w:basedOn w:val="Normln"/>
    <w:next w:val="Normln"/>
    <w:autoRedefine/>
    <w:uiPriority w:val="99"/>
    <w:semiHidden/>
    <w:rsid w:val="00276569"/>
    <w:pPr>
      <w:spacing w:before="0"/>
      <w:ind w:left="1000" w:hanging="200"/>
    </w:pPr>
    <w:rPr>
      <w:rFonts w:cs="Tahoma"/>
      <w:szCs w:val="20"/>
      <w:lang w:eastAsia="en-US"/>
    </w:rPr>
  </w:style>
  <w:style w:type="paragraph" w:styleId="Rejstk6">
    <w:name w:val="index 6"/>
    <w:basedOn w:val="Normln"/>
    <w:next w:val="Normln"/>
    <w:autoRedefine/>
    <w:uiPriority w:val="99"/>
    <w:semiHidden/>
    <w:rsid w:val="00276569"/>
    <w:pPr>
      <w:spacing w:before="0"/>
      <w:ind w:left="1200" w:hanging="200"/>
    </w:pPr>
    <w:rPr>
      <w:rFonts w:cs="Tahoma"/>
      <w:szCs w:val="20"/>
      <w:lang w:eastAsia="en-US"/>
    </w:rPr>
  </w:style>
  <w:style w:type="paragraph" w:styleId="Rejstk7">
    <w:name w:val="index 7"/>
    <w:basedOn w:val="Normln"/>
    <w:next w:val="Normln"/>
    <w:autoRedefine/>
    <w:uiPriority w:val="99"/>
    <w:semiHidden/>
    <w:rsid w:val="00276569"/>
    <w:pPr>
      <w:spacing w:before="0"/>
      <w:ind w:left="1400" w:hanging="200"/>
    </w:pPr>
    <w:rPr>
      <w:rFonts w:cs="Tahoma"/>
      <w:szCs w:val="20"/>
      <w:lang w:eastAsia="en-US"/>
    </w:rPr>
  </w:style>
  <w:style w:type="paragraph" w:styleId="Rejstk8">
    <w:name w:val="index 8"/>
    <w:basedOn w:val="Normln"/>
    <w:next w:val="Normln"/>
    <w:autoRedefine/>
    <w:uiPriority w:val="99"/>
    <w:semiHidden/>
    <w:rsid w:val="00276569"/>
    <w:pPr>
      <w:spacing w:before="0"/>
      <w:ind w:left="1600" w:hanging="200"/>
    </w:pPr>
    <w:rPr>
      <w:rFonts w:cs="Tahoma"/>
      <w:szCs w:val="20"/>
      <w:lang w:eastAsia="en-US"/>
    </w:rPr>
  </w:style>
  <w:style w:type="paragraph" w:styleId="Rejstk9">
    <w:name w:val="index 9"/>
    <w:basedOn w:val="Normln"/>
    <w:next w:val="Normln"/>
    <w:autoRedefine/>
    <w:uiPriority w:val="99"/>
    <w:semiHidden/>
    <w:rsid w:val="00276569"/>
    <w:pPr>
      <w:spacing w:before="0"/>
      <w:ind w:left="1800" w:hanging="200"/>
    </w:pPr>
    <w:rPr>
      <w:rFonts w:cs="Tahoma"/>
      <w:szCs w:val="20"/>
      <w:lang w:eastAsia="en-US"/>
    </w:rPr>
  </w:style>
  <w:style w:type="paragraph" w:styleId="Hlavikarejstku">
    <w:name w:val="index heading"/>
    <w:basedOn w:val="Normln"/>
    <w:next w:val="Rejstk1"/>
    <w:uiPriority w:val="99"/>
    <w:semiHidden/>
    <w:rsid w:val="00276569"/>
    <w:pPr>
      <w:tabs>
        <w:tab w:val="left" w:pos="2268"/>
      </w:tabs>
      <w:spacing w:before="0"/>
    </w:pPr>
    <w:rPr>
      <w:rFonts w:cs="Arial"/>
      <w:b/>
      <w:bCs/>
      <w:szCs w:val="20"/>
      <w:lang w:eastAsia="en-US"/>
    </w:rPr>
  </w:style>
  <w:style w:type="paragraph" w:styleId="Seznam">
    <w:name w:val="List"/>
    <w:basedOn w:val="Normln"/>
    <w:uiPriority w:val="99"/>
    <w:rsid w:val="00276569"/>
    <w:pPr>
      <w:tabs>
        <w:tab w:val="left" w:pos="2268"/>
      </w:tabs>
      <w:spacing w:before="0"/>
      <w:ind w:left="283" w:hanging="283"/>
    </w:pPr>
    <w:rPr>
      <w:rFonts w:cs="Tahoma"/>
      <w:szCs w:val="20"/>
      <w:lang w:eastAsia="en-US"/>
    </w:rPr>
  </w:style>
  <w:style w:type="paragraph" w:styleId="Seznam2">
    <w:name w:val="List 2"/>
    <w:basedOn w:val="Normln"/>
    <w:uiPriority w:val="99"/>
    <w:rsid w:val="00276569"/>
    <w:pPr>
      <w:tabs>
        <w:tab w:val="left" w:pos="2268"/>
      </w:tabs>
      <w:spacing w:before="0"/>
      <w:ind w:left="566" w:hanging="283"/>
    </w:pPr>
    <w:rPr>
      <w:rFonts w:cs="Tahoma"/>
      <w:szCs w:val="20"/>
      <w:lang w:eastAsia="en-US"/>
    </w:rPr>
  </w:style>
  <w:style w:type="paragraph" w:styleId="Seznam3">
    <w:name w:val="List 3"/>
    <w:basedOn w:val="Normln"/>
    <w:uiPriority w:val="99"/>
    <w:rsid w:val="00276569"/>
    <w:pPr>
      <w:tabs>
        <w:tab w:val="left" w:pos="2268"/>
      </w:tabs>
      <w:spacing w:before="0"/>
      <w:ind w:left="849" w:hanging="283"/>
    </w:pPr>
    <w:rPr>
      <w:rFonts w:cs="Tahoma"/>
      <w:szCs w:val="20"/>
      <w:lang w:eastAsia="en-US"/>
    </w:rPr>
  </w:style>
  <w:style w:type="paragraph" w:styleId="Seznam4">
    <w:name w:val="List 4"/>
    <w:basedOn w:val="Normln"/>
    <w:uiPriority w:val="99"/>
    <w:rsid w:val="00276569"/>
    <w:pPr>
      <w:tabs>
        <w:tab w:val="left" w:pos="2268"/>
      </w:tabs>
      <w:spacing w:before="0"/>
      <w:ind w:left="1132" w:hanging="283"/>
    </w:pPr>
    <w:rPr>
      <w:rFonts w:cs="Tahoma"/>
      <w:szCs w:val="20"/>
      <w:lang w:eastAsia="en-US"/>
    </w:rPr>
  </w:style>
  <w:style w:type="paragraph" w:styleId="Seznam5">
    <w:name w:val="List 5"/>
    <w:basedOn w:val="Normln"/>
    <w:uiPriority w:val="99"/>
    <w:rsid w:val="00276569"/>
    <w:pPr>
      <w:tabs>
        <w:tab w:val="left" w:pos="2268"/>
      </w:tabs>
      <w:spacing w:before="0"/>
      <w:ind w:left="1415" w:hanging="283"/>
    </w:pPr>
    <w:rPr>
      <w:rFonts w:cs="Tahoma"/>
      <w:szCs w:val="20"/>
      <w:lang w:eastAsia="en-US"/>
    </w:rPr>
  </w:style>
  <w:style w:type="paragraph" w:styleId="Seznamsodrkami">
    <w:name w:val="List Bullet"/>
    <w:basedOn w:val="Normln"/>
    <w:uiPriority w:val="99"/>
    <w:rsid w:val="00276569"/>
    <w:pPr>
      <w:numPr>
        <w:numId w:val="5"/>
      </w:numPr>
      <w:tabs>
        <w:tab w:val="left" w:pos="2268"/>
      </w:tabs>
      <w:spacing w:before="0"/>
    </w:pPr>
    <w:rPr>
      <w:rFonts w:cs="Tahoma"/>
      <w:szCs w:val="20"/>
      <w:lang w:eastAsia="en-US"/>
    </w:rPr>
  </w:style>
  <w:style w:type="paragraph" w:styleId="Seznamsodrkami2">
    <w:name w:val="List Bullet 2"/>
    <w:basedOn w:val="Normln"/>
    <w:uiPriority w:val="99"/>
    <w:rsid w:val="00276569"/>
    <w:pPr>
      <w:numPr>
        <w:numId w:val="6"/>
      </w:numPr>
      <w:tabs>
        <w:tab w:val="left" w:pos="2268"/>
      </w:tabs>
      <w:spacing w:before="0"/>
    </w:pPr>
    <w:rPr>
      <w:rFonts w:cs="Tahoma"/>
      <w:szCs w:val="20"/>
      <w:lang w:eastAsia="en-US"/>
    </w:rPr>
  </w:style>
  <w:style w:type="paragraph" w:styleId="Seznamsodrkami3">
    <w:name w:val="List Bullet 3"/>
    <w:basedOn w:val="Normln"/>
    <w:uiPriority w:val="99"/>
    <w:rsid w:val="00276569"/>
    <w:pPr>
      <w:numPr>
        <w:numId w:val="7"/>
      </w:numPr>
      <w:tabs>
        <w:tab w:val="left" w:pos="2268"/>
      </w:tabs>
      <w:spacing w:before="0"/>
    </w:pPr>
    <w:rPr>
      <w:rFonts w:cs="Tahoma"/>
      <w:szCs w:val="20"/>
      <w:lang w:eastAsia="en-US"/>
    </w:rPr>
  </w:style>
  <w:style w:type="paragraph" w:styleId="Seznamsodrkami4">
    <w:name w:val="List Bullet 4"/>
    <w:basedOn w:val="Normln"/>
    <w:uiPriority w:val="99"/>
    <w:rsid w:val="00276569"/>
    <w:pPr>
      <w:numPr>
        <w:numId w:val="8"/>
      </w:numPr>
      <w:tabs>
        <w:tab w:val="left" w:pos="2268"/>
      </w:tabs>
      <w:spacing w:before="0"/>
    </w:pPr>
    <w:rPr>
      <w:rFonts w:cs="Tahoma"/>
      <w:szCs w:val="20"/>
      <w:lang w:eastAsia="en-US"/>
    </w:rPr>
  </w:style>
  <w:style w:type="paragraph" w:styleId="Seznamsodrkami5">
    <w:name w:val="List Bullet 5"/>
    <w:basedOn w:val="Normln"/>
    <w:uiPriority w:val="99"/>
    <w:rsid w:val="00276569"/>
    <w:pPr>
      <w:numPr>
        <w:numId w:val="9"/>
      </w:numPr>
      <w:tabs>
        <w:tab w:val="left" w:pos="2268"/>
      </w:tabs>
      <w:spacing w:before="0"/>
    </w:pPr>
    <w:rPr>
      <w:rFonts w:cs="Tahoma"/>
      <w:szCs w:val="20"/>
      <w:lang w:eastAsia="en-US"/>
    </w:rPr>
  </w:style>
  <w:style w:type="paragraph" w:styleId="Pokraovnseznamu">
    <w:name w:val="List Continue"/>
    <w:basedOn w:val="Normln"/>
    <w:uiPriority w:val="99"/>
    <w:rsid w:val="00276569"/>
    <w:pPr>
      <w:tabs>
        <w:tab w:val="left" w:pos="2268"/>
      </w:tabs>
      <w:spacing w:before="0"/>
      <w:ind w:left="283"/>
    </w:pPr>
    <w:rPr>
      <w:rFonts w:cs="Tahoma"/>
      <w:szCs w:val="20"/>
      <w:lang w:eastAsia="en-US"/>
    </w:rPr>
  </w:style>
  <w:style w:type="paragraph" w:styleId="Pokraovnseznamu2">
    <w:name w:val="List Continue 2"/>
    <w:basedOn w:val="Normln"/>
    <w:uiPriority w:val="99"/>
    <w:rsid w:val="00276569"/>
    <w:pPr>
      <w:tabs>
        <w:tab w:val="left" w:pos="2268"/>
      </w:tabs>
      <w:spacing w:before="0"/>
      <w:ind w:left="566"/>
    </w:pPr>
    <w:rPr>
      <w:rFonts w:cs="Tahoma"/>
      <w:szCs w:val="20"/>
      <w:lang w:eastAsia="en-US"/>
    </w:rPr>
  </w:style>
  <w:style w:type="paragraph" w:styleId="Pokraovnseznamu3">
    <w:name w:val="List Continue 3"/>
    <w:basedOn w:val="Normln"/>
    <w:uiPriority w:val="99"/>
    <w:rsid w:val="00276569"/>
    <w:pPr>
      <w:tabs>
        <w:tab w:val="left" w:pos="2268"/>
      </w:tabs>
      <w:spacing w:before="0"/>
      <w:ind w:left="849"/>
    </w:pPr>
    <w:rPr>
      <w:rFonts w:cs="Tahoma"/>
      <w:szCs w:val="20"/>
      <w:lang w:eastAsia="en-US"/>
    </w:rPr>
  </w:style>
  <w:style w:type="paragraph" w:styleId="Pokraovnseznamu4">
    <w:name w:val="List Continue 4"/>
    <w:basedOn w:val="Normln"/>
    <w:uiPriority w:val="99"/>
    <w:rsid w:val="00276569"/>
    <w:pPr>
      <w:tabs>
        <w:tab w:val="left" w:pos="2268"/>
      </w:tabs>
      <w:spacing w:before="0"/>
      <w:ind w:left="1132"/>
    </w:pPr>
    <w:rPr>
      <w:rFonts w:cs="Tahoma"/>
      <w:szCs w:val="20"/>
      <w:lang w:eastAsia="en-US"/>
    </w:rPr>
  </w:style>
  <w:style w:type="paragraph" w:styleId="Pokraovnseznamu5">
    <w:name w:val="List Continue 5"/>
    <w:basedOn w:val="Normln"/>
    <w:uiPriority w:val="99"/>
    <w:rsid w:val="00276569"/>
    <w:pPr>
      <w:tabs>
        <w:tab w:val="left" w:pos="2268"/>
      </w:tabs>
      <w:spacing w:before="0"/>
      <w:ind w:left="1415"/>
    </w:pPr>
    <w:rPr>
      <w:rFonts w:cs="Tahoma"/>
      <w:szCs w:val="20"/>
      <w:lang w:eastAsia="en-US"/>
    </w:rPr>
  </w:style>
  <w:style w:type="paragraph" w:styleId="slovanseznam2">
    <w:name w:val="List Number 2"/>
    <w:basedOn w:val="Normln"/>
    <w:uiPriority w:val="99"/>
    <w:rsid w:val="00276569"/>
    <w:pPr>
      <w:numPr>
        <w:numId w:val="10"/>
      </w:numPr>
      <w:tabs>
        <w:tab w:val="left" w:pos="2268"/>
      </w:tabs>
      <w:spacing w:before="0"/>
    </w:pPr>
    <w:rPr>
      <w:rFonts w:cs="Tahoma"/>
      <w:szCs w:val="20"/>
      <w:lang w:eastAsia="en-US"/>
    </w:rPr>
  </w:style>
  <w:style w:type="paragraph" w:styleId="slovanseznam4">
    <w:name w:val="List Number 4"/>
    <w:basedOn w:val="Normln"/>
    <w:uiPriority w:val="99"/>
    <w:rsid w:val="00276569"/>
    <w:pPr>
      <w:tabs>
        <w:tab w:val="num" w:pos="1209"/>
        <w:tab w:val="left" w:pos="2268"/>
      </w:tabs>
      <w:spacing w:before="0"/>
      <w:ind w:left="1209" w:hanging="360"/>
    </w:pPr>
    <w:rPr>
      <w:rFonts w:cs="Tahoma"/>
      <w:szCs w:val="20"/>
      <w:lang w:eastAsia="en-US"/>
    </w:rPr>
  </w:style>
  <w:style w:type="paragraph" w:styleId="slovanseznam5">
    <w:name w:val="List Number 5"/>
    <w:basedOn w:val="Normln"/>
    <w:uiPriority w:val="99"/>
    <w:rsid w:val="00276569"/>
    <w:pPr>
      <w:tabs>
        <w:tab w:val="num" w:pos="1492"/>
        <w:tab w:val="left" w:pos="2268"/>
      </w:tabs>
      <w:spacing w:before="0"/>
      <w:ind w:left="1492" w:hanging="360"/>
    </w:pPr>
    <w:rPr>
      <w:rFonts w:cs="Tahoma"/>
      <w:szCs w:val="20"/>
      <w:lang w:eastAsia="en-US"/>
    </w:rPr>
  </w:style>
  <w:style w:type="paragraph" w:styleId="Textmakra">
    <w:name w:val="macro"/>
    <w:link w:val="TextmakraChar"/>
    <w:uiPriority w:val="99"/>
    <w:semiHidden/>
    <w:rsid w:val="00276569"/>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lang w:eastAsia="en-US"/>
    </w:rPr>
  </w:style>
  <w:style w:type="character" w:customStyle="1" w:styleId="TextmakraChar">
    <w:name w:val="Text makra Char"/>
    <w:basedOn w:val="Standardnpsmoodstavce"/>
    <w:link w:val="Textmakra"/>
    <w:uiPriority w:val="99"/>
    <w:semiHidden/>
    <w:rsid w:val="00276569"/>
    <w:rPr>
      <w:rFonts w:ascii="Courier New" w:hAnsi="Courier New" w:cs="Courier New"/>
      <w:lang w:eastAsia="en-US"/>
    </w:rPr>
  </w:style>
  <w:style w:type="paragraph" w:styleId="Zhlavzprvy">
    <w:name w:val="Message Header"/>
    <w:basedOn w:val="Normln"/>
    <w:link w:val="ZhlavzprvyChar"/>
    <w:uiPriority w:val="99"/>
    <w:rsid w:val="00276569"/>
    <w:pPr>
      <w:pBdr>
        <w:top w:val="single" w:sz="6" w:space="1" w:color="auto"/>
        <w:left w:val="single" w:sz="6" w:space="1" w:color="auto"/>
        <w:bottom w:val="single" w:sz="6" w:space="1" w:color="auto"/>
        <w:right w:val="single" w:sz="6" w:space="1" w:color="auto"/>
      </w:pBdr>
      <w:shd w:val="pct20" w:color="auto" w:fill="auto"/>
      <w:tabs>
        <w:tab w:val="left" w:pos="2268"/>
      </w:tabs>
      <w:spacing w:before="0"/>
      <w:ind w:left="1134" w:hanging="1134"/>
    </w:pPr>
    <w:rPr>
      <w:sz w:val="24"/>
    </w:rPr>
  </w:style>
  <w:style w:type="character" w:customStyle="1" w:styleId="ZhlavzprvyChar">
    <w:name w:val="Záhlaví zprávy Char"/>
    <w:basedOn w:val="Standardnpsmoodstavce"/>
    <w:link w:val="Zhlavzprvy"/>
    <w:uiPriority w:val="99"/>
    <w:rsid w:val="00276569"/>
    <w:rPr>
      <w:rFonts w:ascii="Arial" w:hAnsi="Arial"/>
      <w:sz w:val="24"/>
      <w:szCs w:val="24"/>
      <w:shd w:val="pct20" w:color="auto" w:fill="auto"/>
    </w:rPr>
  </w:style>
  <w:style w:type="paragraph" w:styleId="Normlnodsazen">
    <w:name w:val="Normal Indent"/>
    <w:basedOn w:val="Normln"/>
    <w:uiPriority w:val="99"/>
    <w:rsid w:val="00276569"/>
    <w:pPr>
      <w:tabs>
        <w:tab w:val="left" w:pos="2268"/>
      </w:tabs>
      <w:spacing w:before="0"/>
      <w:ind w:left="720"/>
    </w:pPr>
    <w:rPr>
      <w:rFonts w:cs="Tahoma"/>
      <w:szCs w:val="20"/>
      <w:lang w:eastAsia="en-US"/>
    </w:rPr>
  </w:style>
  <w:style w:type="paragraph" w:styleId="Nadpispoznmky">
    <w:name w:val="Note Heading"/>
    <w:basedOn w:val="Normln"/>
    <w:next w:val="Normln"/>
    <w:link w:val="NadpispoznmkyChar"/>
    <w:uiPriority w:val="99"/>
    <w:rsid w:val="00276569"/>
    <w:pPr>
      <w:tabs>
        <w:tab w:val="left" w:pos="2268"/>
      </w:tabs>
      <w:spacing w:before="0"/>
    </w:pPr>
    <w:rPr>
      <w:rFonts w:cs="Tahoma"/>
      <w:szCs w:val="20"/>
      <w:lang w:eastAsia="en-US"/>
    </w:rPr>
  </w:style>
  <w:style w:type="character" w:customStyle="1" w:styleId="NadpispoznmkyChar">
    <w:name w:val="Nadpis poznámky Char"/>
    <w:basedOn w:val="Standardnpsmoodstavce"/>
    <w:link w:val="Nadpispoznmky"/>
    <w:uiPriority w:val="99"/>
    <w:rsid w:val="00276569"/>
    <w:rPr>
      <w:rFonts w:ascii="Arial" w:hAnsi="Arial" w:cs="Tahoma"/>
      <w:lang w:eastAsia="en-US"/>
    </w:rPr>
  </w:style>
  <w:style w:type="paragraph" w:styleId="Prosttext">
    <w:name w:val="Plain Text"/>
    <w:basedOn w:val="Normln"/>
    <w:link w:val="ProsttextChar"/>
    <w:uiPriority w:val="99"/>
    <w:rsid w:val="00276569"/>
    <w:pPr>
      <w:tabs>
        <w:tab w:val="left" w:pos="2268"/>
      </w:tabs>
      <w:spacing w:before="0"/>
    </w:pPr>
    <w:rPr>
      <w:rFonts w:ascii="Courier New" w:hAnsi="Courier New"/>
      <w:szCs w:val="20"/>
    </w:rPr>
  </w:style>
  <w:style w:type="character" w:customStyle="1" w:styleId="ProsttextChar">
    <w:name w:val="Prostý text Char"/>
    <w:basedOn w:val="Standardnpsmoodstavce"/>
    <w:link w:val="Prosttext"/>
    <w:uiPriority w:val="99"/>
    <w:rsid w:val="00276569"/>
    <w:rPr>
      <w:rFonts w:ascii="Courier New" w:hAnsi="Courier New"/>
    </w:rPr>
  </w:style>
  <w:style w:type="paragraph" w:styleId="Osloven">
    <w:name w:val="Salutation"/>
    <w:basedOn w:val="Normln"/>
    <w:next w:val="Normln"/>
    <w:link w:val="OslovenChar"/>
    <w:uiPriority w:val="99"/>
    <w:rsid w:val="00276569"/>
    <w:pPr>
      <w:tabs>
        <w:tab w:val="left" w:pos="2268"/>
      </w:tabs>
      <w:spacing w:before="0"/>
    </w:pPr>
    <w:rPr>
      <w:rFonts w:cs="Tahoma"/>
      <w:szCs w:val="20"/>
      <w:lang w:eastAsia="en-US"/>
    </w:rPr>
  </w:style>
  <w:style w:type="character" w:customStyle="1" w:styleId="OslovenChar">
    <w:name w:val="Oslovení Char"/>
    <w:basedOn w:val="Standardnpsmoodstavce"/>
    <w:link w:val="Osloven"/>
    <w:uiPriority w:val="99"/>
    <w:rsid w:val="00276569"/>
    <w:rPr>
      <w:rFonts w:ascii="Arial" w:hAnsi="Arial" w:cs="Tahoma"/>
      <w:lang w:eastAsia="en-US"/>
    </w:rPr>
  </w:style>
  <w:style w:type="paragraph" w:styleId="Podpis">
    <w:name w:val="Signature"/>
    <w:basedOn w:val="Normln"/>
    <w:link w:val="PodpisChar"/>
    <w:uiPriority w:val="99"/>
    <w:rsid w:val="00276569"/>
    <w:pPr>
      <w:tabs>
        <w:tab w:val="left" w:pos="2268"/>
      </w:tabs>
      <w:spacing w:before="0"/>
      <w:ind w:left="4252"/>
    </w:pPr>
    <w:rPr>
      <w:rFonts w:cs="Tahoma"/>
      <w:szCs w:val="20"/>
      <w:lang w:eastAsia="en-US"/>
    </w:rPr>
  </w:style>
  <w:style w:type="character" w:customStyle="1" w:styleId="PodpisChar">
    <w:name w:val="Podpis Char"/>
    <w:basedOn w:val="Standardnpsmoodstavce"/>
    <w:link w:val="Podpis"/>
    <w:uiPriority w:val="99"/>
    <w:rsid w:val="00276569"/>
    <w:rPr>
      <w:rFonts w:ascii="Arial" w:hAnsi="Arial" w:cs="Tahoma"/>
      <w:lang w:eastAsia="en-US"/>
    </w:rPr>
  </w:style>
  <w:style w:type="paragraph" w:styleId="Podnadpis">
    <w:name w:val="Subtitle"/>
    <w:basedOn w:val="Normln"/>
    <w:link w:val="PodnadpisChar"/>
    <w:uiPriority w:val="99"/>
    <w:qFormat/>
    <w:rsid w:val="00276569"/>
    <w:pPr>
      <w:tabs>
        <w:tab w:val="left" w:pos="2268"/>
      </w:tabs>
      <w:spacing w:before="0"/>
      <w:jc w:val="center"/>
      <w:outlineLvl w:val="1"/>
    </w:pPr>
    <w:rPr>
      <w:sz w:val="24"/>
    </w:rPr>
  </w:style>
  <w:style w:type="character" w:customStyle="1" w:styleId="PodnadpisChar">
    <w:name w:val="Podnadpis Char"/>
    <w:basedOn w:val="Standardnpsmoodstavce"/>
    <w:link w:val="Podnadpis"/>
    <w:uiPriority w:val="99"/>
    <w:rsid w:val="00276569"/>
    <w:rPr>
      <w:rFonts w:ascii="Arial" w:hAnsi="Arial"/>
      <w:sz w:val="24"/>
      <w:szCs w:val="24"/>
    </w:rPr>
  </w:style>
  <w:style w:type="paragraph" w:styleId="Seznamcitac">
    <w:name w:val="table of authorities"/>
    <w:basedOn w:val="Normln"/>
    <w:next w:val="Normln"/>
    <w:uiPriority w:val="99"/>
    <w:semiHidden/>
    <w:rsid w:val="00276569"/>
    <w:pPr>
      <w:spacing w:before="0"/>
      <w:ind w:left="200" w:hanging="200"/>
    </w:pPr>
    <w:rPr>
      <w:rFonts w:cs="Tahoma"/>
      <w:szCs w:val="20"/>
      <w:lang w:eastAsia="en-US"/>
    </w:rPr>
  </w:style>
  <w:style w:type="paragraph" w:styleId="Seznamobrzk">
    <w:name w:val="table of figures"/>
    <w:basedOn w:val="Normln"/>
    <w:next w:val="Normln"/>
    <w:uiPriority w:val="99"/>
    <w:rsid w:val="00276569"/>
    <w:pPr>
      <w:spacing w:before="0"/>
    </w:pPr>
    <w:rPr>
      <w:rFonts w:cs="Tahoma"/>
      <w:szCs w:val="20"/>
      <w:lang w:eastAsia="en-US"/>
    </w:rPr>
  </w:style>
  <w:style w:type="paragraph" w:styleId="Hlavikaobsahu">
    <w:name w:val="toa heading"/>
    <w:basedOn w:val="Normln"/>
    <w:next w:val="Normln"/>
    <w:uiPriority w:val="99"/>
    <w:semiHidden/>
    <w:rsid w:val="00276569"/>
    <w:pPr>
      <w:tabs>
        <w:tab w:val="left" w:pos="2268"/>
      </w:tabs>
    </w:pPr>
    <w:rPr>
      <w:rFonts w:cs="Arial"/>
      <w:b/>
      <w:bCs/>
      <w:sz w:val="24"/>
      <w:lang w:eastAsia="en-US"/>
    </w:rPr>
  </w:style>
  <w:style w:type="paragraph" w:styleId="Obsah5">
    <w:name w:val="toc 5"/>
    <w:basedOn w:val="Normln"/>
    <w:next w:val="Normln"/>
    <w:autoRedefine/>
    <w:uiPriority w:val="39"/>
    <w:rsid w:val="00276569"/>
    <w:pPr>
      <w:spacing w:before="0"/>
      <w:ind w:left="800"/>
    </w:pPr>
    <w:rPr>
      <w:rFonts w:cs="Tahoma"/>
      <w:szCs w:val="20"/>
      <w:lang w:eastAsia="en-US"/>
    </w:rPr>
  </w:style>
  <w:style w:type="paragraph" w:styleId="Obsah6">
    <w:name w:val="toc 6"/>
    <w:basedOn w:val="Normln"/>
    <w:next w:val="Normln"/>
    <w:autoRedefine/>
    <w:uiPriority w:val="39"/>
    <w:rsid w:val="00276569"/>
    <w:pPr>
      <w:spacing w:before="0"/>
      <w:ind w:left="1000"/>
    </w:pPr>
    <w:rPr>
      <w:rFonts w:cs="Tahoma"/>
      <w:szCs w:val="20"/>
      <w:lang w:eastAsia="en-US"/>
    </w:rPr>
  </w:style>
  <w:style w:type="paragraph" w:styleId="Obsah7">
    <w:name w:val="toc 7"/>
    <w:basedOn w:val="Normln"/>
    <w:next w:val="Normln"/>
    <w:autoRedefine/>
    <w:uiPriority w:val="39"/>
    <w:rsid w:val="00276569"/>
    <w:pPr>
      <w:spacing w:before="0"/>
      <w:ind w:left="1200"/>
    </w:pPr>
    <w:rPr>
      <w:rFonts w:cs="Tahoma"/>
      <w:szCs w:val="20"/>
      <w:lang w:eastAsia="en-US"/>
    </w:rPr>
  </w:style>
  <w:style w:type="paragraph" w:styleId="Obsah8">
    <w:name w:val="toc 8"/>
    <w:basedOn w:val="Normln"/>
    <w:next w:val="Normln"/>
    <w:autoRedefine/>
    <w:uiPriority w:val="39"/>
    <w:rsid w:val="00276569"/>
    <w:pPr>
      <w:spacing w:before="0"/>
      <w:ind w:left="1400"/>
    </w:pPr>
    <w:rPr>
      <w:rFonts w:cs="Tahoma"/>
      <w:szCs w:val="20"/>
      <w:lang w:eastAsia="en-US"/>
    </w:rPr>
  </w:style>
  <w:style w:type="paragraph" w:styleId="Obsah9">
    <w:name w:val="toc 9"/>
    <w:basedOn w:val="Normln"/>
    <w:next w:val="Normln"/>
    <w:autoRedefine/>
    <w:uiPriority w:val="39"/>
    <w:rsid w:val="00276569"/>
    <w:pPr>
      <w:spacing w:before="0"/>
      <w:ind w:left="1600"/>
    </w:pPr>
    <w:rPr>
      <w:rFonts w:cs="Tahoma"/>
      <w:szCs w:val="20"/>
      <w:lang w:eastAsia="en-US"/>
    </w:rPr>
  </w:style>
  <w:style w:type="character" w:customStyle="1" w:styleId="WW8Num6z1">
    <w:name w:val="WW8Num6z1"/>
    <w:rsid w:val="00276569"/>
    <w:rPr>
      <w:rFonts w:ascii="Tahoma" w:hAnsi="Tahoma"/>
    </w:rPr>
  </w:style>
  <w:style w:type="table" w:styleId="Webovtabulka1">
    <w:name w:val="Table Web 1"/>
    <w:basedOn w:val="Normlntabulka"/>
    <w:uiPriority w:val="99"/>
    <w:rsid w:val="00276569"/>
    <w:pPr>
      <w:tabs>
        <w:tab w:val="left" w:pos="2268"/>
      </w:tabs>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Fixedtext">
    <w:name w:val="Fixed_text"/>
    <w:basedOn w:val="Normln"/>
    <w:uiPriority w:val="99"/>
    <w:rsid w:val="00276569"/>
    <w:pPr>
      <w:overflowPunct w:val="0"/>
      <w:autoSpaceDE w:val="0"/>
      <w:autoSpaceDN w:val="0"/>
      <w:adjustRightInd w:val="0"/>
      <w:spacing w:before="40" w:after="0"/>
      <w:textAlignment w:val="baseline"/>
    </w:pPr>
    <w:rPr>
      <w:rFonts w:cs="Arial"/>
      <w:sz w:val="16"/>
      <w:szCs w:val="16"/>
      <w:lang w:val="en-GB"/>
    </w:rPr>
  </w:style>
  <w:style w:type="paragraph" w:customStyle="1" w:styleId="Registration">
    <w:name w:val="Registration"/>
    <w:basedOn w:val="Normln"/>
    <w:uiPriority w:val="99"/>
    <w:rsid w:val="00276569"/>
    <w:pPr>
      <w:overflowPunct w:val="0"/>
      <w:autoSpaceDE w:val="0"/>
      <w:autoSpaceDN w:val="0"/>
      <w:adjustRightInd w:val="0"/>
      <w:spacing w:before="40" w:after="0"/>
      <w:textAlignment w:val="baseline"/>
    </w:pPr>
    <w:rPr>
      <w:rFonts w:cs="Arial"/>
      <w:caps/>
      <w:sz w:val="8"/>
      <w:szCs w:val="8"/>
      <w:lang w:val="en-GB"/>
    </w:rPr>
  </w:style>
  <w:style w:type="paragraph" w:customStyle="1" w:styleId="Odstavecseseznamem1">
    <w:name w:val="Odstavec se seznamem1"/>
    <w:basedOn w:val="Normln"/>
    <w:uiPriority w:val="99"/>
    <w:rsid w:val="00276569"/>
    <w:pPr>
      <w:tabs>
        <w:tab w:val="left" w:pos="2268"/>
      </w:tabs>
      <w:spacing w:before="0"/>
      <w:ind w:left="720"/>
    </w:pPr>
    <w:rPr>
      <w:rFonts w:cs="Tahoma"/>
      <w:szCs w:val="20"/>
      <w:lang w:eastAsia="en-US"/>
    </w:rPr>
  </w:style>
  <w:style w:type="paragraph" w:customStyle="1" w:styleId="Tabulka">
    <w:name w:val="Tabulka"/>
    <w:basedOn w:val="Normln"/>
    <w:autoRedefine/>
    <w:uiPriority w:val="99"/>
    <w:rsid w:val="00276569"/>
    <w:pPr>
      <w:tabs>
        <w:tab w:val="left" w:pos="2977"/>
      </w:tabs>
      <w:spacing w:before="40" w:after="40"/>
      <w:ind w:left="113" w:right="113"/>
    </w:pPr>
    <w:rPr>
      <w:rFonts w:ascii="Cambria" w:hAnsi="Cambria"/>
      <w:color w:val="1C1C1C"/>
      <w:sz w:val="18"/>
      <w:szCs w:val="18"/>
    </w:rPr>
  </w:style>
  <w:style w:type="paragraph" w:customStyle="1" w:styleId="Tabulka-popis">
    <w:name w:val="Tabulka - popis"/>
    <w:basedOn w:val="Tabulka"/>
    <w:autoRedefine/>
    <w:uiPriority w:val="99"/>
    <w:rsid w:val="00276569"/>
    <w:rPr>
      <w:rFonts w:ascii="Tahoma" w:hAnsi="Tahoma" w:cs="Tahoma"/>
      <w:color w:val="auto"/>
      <w:sz w:val="20"/>
      <w:szCs w:val="20"/>
      <w:lang w:eastAsia="en-US"/>
    </w:rPr>
  </w:style>
  <w:style w:type="paragraph" w:customStyle="1" w:styleId="PARNormalodsazeneitalic">
    <w:name w:val="PAR_Normal_odsazene_italic"/>
    <w:link w:val="PARNormalodsazeneitalicChar"/>
    <w:uiPriority w:val="99"/>
    <w:rsid w:val="00276569"/>
    <w:pPr>
      <w:tabs>
        <w:tab w:val="left" w:pos="5103"/>
        <w:tab w:val="right" w:pos="9639"/>
      </w:tabs>
      <w:spacing w:after="120"/>
      <w:ind w:left="1134"/>
    </w:pPr>
    <w:rPr>
      <w:rFonts w:ascii="Verdana" w:hAnsi="Verdana"/>
      <w:i/>
      <w:sz w:val="16"/>
      <w:szCs w:val="22"/>
      <w:lang w:val="en-US"/>
    </w:rPr>
  </w:style>
  <w:style w:type="character" w:customStyle="1" w:styleId="PARNormalodsazeneitalicChar">
    <w:name w:val="PAR_Normal_odsazene_italic Char"/>
    <w:link w:val="PARNormalodsazeneitalic"/>
    <w:uiPriority w:val="99"/>
    <w:locked/>
    <w:rsid w:val="00276569"/>
    <w:rPr>
      <w:rFonts w:ascii="Verdana" w:hAnsi="Verdana"/>
      <w:i/>
      <w:sz w:val="16"/>
      <w:szCs w:val="22"/>
      <w:lang w:val="en-US"/>
    </w:rPr>
  </w:style>
  <w:style w:type="paragraph" w:customStyle="1" w:styleId="PARNormal">
    <w:name w:val="PAR_Normal"/>
    <w:uiPriority w:val="99"/>
    <w:rsid w:val="00276569"/>
    <w:pPr>
      <w:tabs>
        <w:tab w:val="left" w:pos="1985"/>
        <w:tab w:val="left" w:pos="5103"/>
        <w:tab w:val="right" w:pos="9639"/>
      </w:tabs>
      <w:spacing w:before="60" w:after="60"/>
    </w:pPr>
    <w:rPr>
      <w:rFonts w:ascii="Verdana" w:hAnsi="Verdana"/>
      <w:sz w:val="18"/>
      <w:lang w:val="en-US" w:eastAsia="en-US"/>
    </w:rPr>
  </w:style>
  <w:style w:type="paragraph" w:customStyle="1" w:styleId="PARSectionheader">
    <w:name w:val="PAR_Section header"/>
    <w:next w:val="PARNormal"/>
    <w:uiPriority w:val="99"/>
    <w:rsid w:val="00276569"/>
    <w:pPr>
      <w:spacing w:before="360" w:after="240"/>
    </w:pPr>
    <w:rPr>
      <w:rFonts w:ascii="Verdana" w:hAnsi="Verdana"/>
      <w:b/>
      <w:sz w:val="22"/>
      <w:u w:val="single"/>
      <w:lang w:val="sk-SK" w:eastAsia="en-US"/>
    </w:rPr>
  </w:style>
  <w:style w:type="character" w:customStyle="1" w:styleId="CHARbold-italic">
    <w:name w:val="CHAR_bold-italic"/>
    <w:uiPriority w:val="99"/>
    <w:rsid w:val="00276569"/>
    <w:rPr>
      <w:rFonts w:ascii="Verdana" w:hAnsi="Verdana"/>
      <w:b/>
      <w:i/>
      <w:color w:val="auto"/>
      <w:sz w:val="20"/>
      <w:lang w:val="sk-SK"/>
    </w:rPr>
  </w:style>
  <w:style w:type="character" w:customStyle="1" w:styleId="CHARlink">
    <w:name w:val="CHAR_link"/>
    <w:uiPriority w:val="99"/>
    <w:rsid w:val="00276569"/>
    <w:rPr>
      <w:rFonts w:ascii="Verdana" w:hAnsi="Verdana"/>
      <w:color w:val="0000FF"/>
      <w:sz w:val="18"/>
      <w:u w:val="single"/>
      <w:lang w:val="sk-SK"/>
    </w:rPr>
  </w:style>
  <w:style w:type="paragraph" w:customStyle="1" w:styleId="PAROdrazka1bold">
    <w:name w:val="PAR_Odrazka_1_bold"/>
    <w:link w:val="PAROdrazka1boldChar"/>
    <w:uiPriority w:val="99"/>
    <w:rsid w:val="00276569"/>
    <w:pPr>
      <w:tabs>
        <w:tab w:val="right" w:pos="9639"/>
      </w:tabs>
      <w:spacing w:before="60" w:after="120"/>
    </w:pPr>
    <w:rPr>
      <w:rFonts w:ascii="Verdana" w:hAnsi="Verdana"/>
      <w:b/>
      <w:sz w:val="18"/>
      <w:szCs w:val="22"/>
      <w:lang w:val="sk-SK"/>
    </w:rPr>
  </w:style>
  <w:style w:type="character" w:customStyle="1" w:styleId="PAROdrazka1boldChar">
    <w:name w:val="PAR_Odrazka_1_bold Char"/>
    <w:link w:val="PAROdrazka1bold"/>
    <w:uiPriority w:val="99"/>
    <w:locked/>
    <w:rsid w:val="00276569"/>
    <w:rPr>
      <w:rFonts w:ascii="Verdana" w:hAnsi="Verdana"/>
      <w:b/>
      <w:sz w:val="18"/>
      <w:szCs w:val="22"/>
      <w:lang w:val="sk-SK"/>
    </w:rPr>
  </w:style>
  <w:style w:type="paragraph" w:customStyle="1" w:styleId="PARNormalodsazene">
    <w:name w:val="PAR_Normal_odsazene"/>
    <w:link w:val="PARNormalodsazeneChar"/>
    <w:uiPriority w:val="99"/>
    <w:rsid w:val="00276569"/>
    <w:pPr>
      <w:tabs>
        <w:tab w:val="left" w:pos="5103"/>
        <w:tab w:val="right" w:pos="9639"/>
      </w:tabs>
      <w:spacing w:after="120"/>
      <w:ind w:left="1134"/>
    </w:pPr>
    <w:rPr>
      <w:rFonts w:ascii="Verdana" w:hAnsi="Verdana"/>
      <w:sz w:val="18"/>
      <w:szCs w:val="22"/>
      <w:lang w:val="sk-SK"/>
    </w:rPr>
  </w:style>
  <w:style w:type="character" w:customStyle="1" w:styleId="PARNormalodsazeneChar">
    <w:name w:val="PAR_Normal_odsazene Char"/>
    <w:link w:val="PARNormalodsazene"/>
    <w:uiPriority w:val="99"/>
    <w:locked/>
    <w:rsid w:val="00276569"/>
    <w:rPr>
      <w:rFonts w:ascii="Verdana" w:hAnsi="Verdana"/>
      <w:sz w:val="18"/>
      <w:szCs w:val="22"/>
      <w:lang w:val="sk-SK"/>
    </w:rPr>
  </w:style>
  <w:style w:type="paragraph" w:customStyle="1" w:styleId="Nadpis2beznzvu">
    <w:name w:val="Nadpis 2 bez názvu"/>
    <w:basedOn w:val="Nadpis2"/>
    <w:uiPriority w:val="99"/>
    <w:rsid w:val="00276569"/>
    <w:pPr>
      <w:keepNext/>
      <w:numPr>
        <w:ilvl w:val="0"/>
        <w:numId w:val="0"/>
      </w:numPr>
      <w:autoSpaceDE w:val="0"/>
      <w:autoSpaceDN w:val="0"/>
      <w:adjustRightInd w:val="0"/>
      <w:spacing w:before="120"/>
      <w:ind w:left="283" w:hanging="283"/>
    </w:pPr>
    <w:rPr>
      <w:rFonts w:ascii="Georgia" w:hAnsi="Georgia" w:cs="Georgia"/>
      <w:b w:val="0"/>
      <w:color w:val="000000"/>
      <w:kern w:val="0"/>
      <w:sz w:val="20"/>
      <w:szCs w:val="24"/>
    </w:rPr>
  </w:style>
  <w:style w:type="paragraph" w:customStyle="1" w:styleId="Prohlen">
    <w:name w:val="Prohlášení"/>
    <w:basedOn w:val="Normln"/>
    <w:uiPriority w:val="99"/>
    <w:rsid w:val="00276569"/>
    <w:pPr>
      <w:overflowPunct w:val="0"/>
      <w:autoSpaceDE w:val="0"/>
      <w:autoSpaceDN w:val="0"/>
      <w:adjustRightInd w:val="0"/>
      <w:spacing w:before="0" w:after="0" w:line="280" w:lineRule="atLeast"/>
      <w:jc w:val="center"/>
      <w:textAlignment w:val="baseline"/>
    </w:pPr>
    <w:rPr>
      <w:rFonts w:ascii="Times New Roman" w:hAnsi="Times New Roman"/>
      <w:b/>
      <w:sz w:val="24"/>
      <w:szCs w:val="20"/>
      <w:lang w:eastAsia="en-US"/>
    </w:rPr>
  </w:style>
  <w:style w:type="character" w:customStyle="1" w:styleId="tsubjname">
    <w:name w:val="tsubjname"/>
    <w:uiPriority w:val="99"/>
    <w:rsid w:val="00276569"/>
  </w:style>
  <w:style w:type="paragraph" w:customStyle="1" w:styleId="StyleHeading1After6pt">
    <w:name w:val="Style Heading 1 + After:  6 pt"/>
    <w:basedOn w:val="Nadpis10"/>
    <w:uiPriority w:val="99"/>
    <w:rsid w:val="00276569"/>
    <w:pPr>
      <w:numPr>
        <w:numId w:val="0"/>
      </w:numPr>
      <w:tabs>
        <w:tab w:val="left" w:pos="2268"/>
      </w:tabs>
      <w:spacing w:line="360" w:lineRule="auto"/>
      <w:ind w:left="431" w:hanging="431"/>
      <w:jc w:val="both"/>
    </w:pPr>
    <w:rPr>
      <w:kern w:val="28"/>
      <w:szCs w:val="20"/>
    </w:rPr>
  </w:style>
  <w:style w:type="paragraph" w:customStyle="1" w:styleId="Style1">
    <w:name w:val="Style1"/>
    <w:basedOn w:val="Odstavecseseznamem"/>
    <w:uiPriority w:val="99"/>
    <w:rsid w:val="00276569"/>
    <w:pPr>
      <w:numPr>
        <w:numId w:val="13"/>
      </w:numPr>
      <w:tabs>
        <w:tab w:val="left" w:pos="567"/>
        <w:tab w:val="num" w:pos="1492"/>
      </w:tabs>
      <w:spacing w:before="0" w:after="240"/>
      <w:ind w:left="567" w:hanging="567"/>
      <w:contextualSpacing w:val="0"/>
    </w:pPr>
    <w:rPr>
      <w:rFonts w:cs="Tahoma"/>
      <w:b/>
      <w:szCs w:val="20"/>
      <w:lang w:eastAsia="en-US"/>
    </w:rPr>
  </w:style>
  <w:style w:type="paragraph" w:customStyle="1" w:styleId="StylePARNormalTahoma10ptJustifiedLeft0cmHanging">
    <w:name w:val="Style PAR_Normal + Tahoma 10 pt Justified Left:  0 cm Hanging: ..."/>
    <w:basedOn w:val="PARNormal"/>
    <w:uiPriority w:val="99"/>
    <w:rsid w:val="00276569"/>
    <w:pPr>
      <w:ind w:left="1980" w:hanging="1980"/>
      <w:jc w:val="both"/>
    </w:pPr>
    <w:rPr>
      <w:rFonts w:ascii="Tahoma" w:hAnsi="Tahoma"/>
      <w:sz w:val="20"/>
    </w:rPr>
  </w:style>
  <w:style w:type="paragraph" w:styleId="Revize">
    <w:name w:val="Revision"/>
    <w:hidden/>
    <w:uiPriority w:val="99"/>
    <w:rsid w:val="00276569"/>
    <w:rPr>
      <w:rFonts w:ascii="Tahoma" w:hAnsi="Tahoma" w:cs="Tahoma"/>
      <w:lang w:eastAsia="en-US"/>
    </w:rPr>
  </w:style>
  <w:style w:type="character" w:customStyle="1" w:styleId="apple-style-span">
    <w:name w:val="apple-style-span"/>
    <w:uiPriority w:val="99"/>
    <w:rsid w:val="00276569"/>
    <w:rPr>
      <w:rFonts w:cs="Times New Roman"/>
    </w:rPr>
  </w:style>
  <w:style w:type="paragraph" w:customStyle="1" w:styleId="Odstavecseseznamem2">
    <w:name w:val="Odstavec se seznamem2"/>
    <w:basedOn w:val="Normln"/>
    <w:uiPriority w:val="99"/>
    <w:rsid w:val="00276569"/>
    <w:pPr>
      <w:tabs>
        <w:tab w:val="left" w:pos="2268"/>
      </w:tabs>
      <w:spacing w:before="0"/>
      <w:ind w:left="720"/>
    </w:pPr>
    <w:rPr>
      <w:rFonts w:cs="Tahoma"/>
      <w:szCs w:val="20"/>
      <w:lang w:eastAsia="en-US"/>
    </w:rPr>
  </w:style>
  <w:style w:type="paragraph" w:customStyle="1" w:styleId="Odstavecseseznamem21">
    <w:name w:val="Odstavec se seznamem21"/>
    <w:basedOn w:val="Normln"/>
    <w:uiPriority w:val="99"/>
    <w:rsid w:val="00276569"/>
    <w:pPr>
      <w:tabs>
        <w:tab w:val="left" w:pos="2268"/>
      </w:tabs>
      <w:spacing w:before="0"/>
      <w:ind w:left="720"/>
    </w:pPr>
    <w:rPr>
      <w:rFonts w:cs="Tahoma"/>
      <w:szCs w:val="20"/>
      <w:lang w:eastAsia="en-US"/>
    </w:rPr>
  </w:style>
  <w:style w:type="paragraph" w:customStyle="1" w:styleId="CaptionIntroductionparagraph">
    <w:name w:val="Caption Introduction paragraph"/>
    <w:autoRedefine/>
    <w:uiPriority w:val="99"/>
    <w:rsid w:val="00276569"/>
    <w:pPr>
      <w:numPr>
        <w:numId w:val="14"/>
      </w:numPr>
      <w:spacing w:before="240" w:after="240"/>
    </w:pPr>
    <w:rPr>
      <w:rFonts w:ascii="Arial" w:hAnsi="Arial" w:cs="Arial"/>
      <w:sz w:val="19"/>
      <w:szCs w:val="19"/>
      <w:lang w:eastAsia="en-US"/>
    </w:rPr>
  </w:style>
  <w:style w:type="paragraph" w:customStyle="1" w:styleId="Seznamteky">
    <w:name w:val="Seznam tečky"/>
    <w:basedOn w:val="Normln"/>
    <w:uiPriority w:val="99"/>
    <w:rsid w:val="00276569"/>
    <w:pPr>
      <w:numPr>
        <w:numId w:val="15"/>
      </w:numPr>
      <w:overflowPunct w:val="0"/>
      <w:autoSpaceDE w:val="0"/>
      <w:autoSpaceDN w:val="0"/>
      <w:adjustRightInd w:val="0"/>
      <w:textAlignment w:val="baseline"/>
    </w:pPr>
    <w:rPr>
      <w:rFonts w:ascii="Times New Roman" w:hAnsi="Times New Roman"/>
      <w:kern w:val="22"/>
      <w:szCs w:val="20"/>
    </w:rPr>
  </w:style>
  <w:style w:type="paragraph" w:customStyle="1" w:styleId="FSCNormal">
    <w:name w:val="FSCNormal"/>
    <w:link w:val="FSCNormalChar"/>
    <w:uiPriority w:val="99"/>
    <w:rsid w:val="00276569"/>
    <w:pPr>
      <w:spacing w:after="60"/>
      <w:jc w:val="both"/>
    </w:pPr>
    <w:rPr>
      <w:rFonts w:ascii="Arial" w:hAnsi="Arial"/>
      <w:sz w:val="22"/>
      <w:szCs w:val="22"/>
    </w:rPr>
  </w:style>
  <w:style w:type="character" w:customStyle="1" w:styleId="FSCNormalChar">
    <w:name w:val="FSCNormal Char"/>
    <w:link w:val="FSCNormal"/>
    <w:uiPriority w:val="99"/>
    <w:locked/>
    <w:rsid w:val="00276569"/>
    <w:rPr>
      <w:rFonts w:ascii="Arial" w:hAnsi="Arial"/>
      <w:sz w:val="22"/>
      <w:szCs w:val="22"/>
    </w:rPr>
  </w:style>
  <w:style w:type="paragraph" w:customStyle="1" w:styleId="Nadpis3Neslovan">
    <w:name w:val="Nadpis 3 Nečíslovaný"/>
    <w:basedOn w:val="Nadpis3"/>
    <w:next w:val="Normln"/>
    <w:uiPriority w:val="99"/>
    <w:rsid w:val="00276569"/>
    <w:pPr>
      <w:keepNext/>
      <w:keepLines/>
      <w:numPr>
        <w:ilvl w:val="0"/>
        <w:numId w:val="11"/>
      </w:numPr>
      <w:tabs>
        <w:tab w:val="num" w:pos="870"/>
      </w:tabs>
      <w:autoSpaceDE w:val="0"/>
      <w:autoSpaceDN w:val="0"/>
      <w:adjustRightInd w:val="0"/>
      <w:spacing w:before="480" w:line="276" w:lineRule="auto"/>
      <w:ind w:left="870"/>
      <w:jc w:val="left"/>
    </w:pPr>
    <w:rPr>
      <w:rFonts w:ascii="Cambria" w:hAnsi="Cambria" w:cs="Arial"/>
      <w:i/>
      <w:szCs w:val="26"/>
    </w:rPr>
  </w:style>
  <w:style w:type="paragraph" w:customStyle="1" w:styleId="SUBNADPIS">
    <w:name w:val="SUBNADPIS"/>
    <w:basedOn w:val="Normln"/>
    <w:uiPriority w:val="99"/>
    <w:rsid w:val="00276569"/>
    <w:pPr>
      <w:numPr>
        <w:numId w:val="16"/>
      </w:numPr>
      <w:spacing w:after="0"/>
    </w:pPr>
  </w:style>
  <w:style w:type="paragraph" w:customStyle="1" w:styleId="19anodst">
    <w:name w:val="19an_odst"/>
    <w:basedOn w:val="Normln"/>
    <w:uiPriority w:val="99"/>
    <w:rsid w:val="00276569"/>
    <w:pPr>
      <w:tabs>
        <w:tab w:val="left" w:pos="567"/>
        <w:tab w:val="right" w:pos="9639"/>
      </w:tabs>
      <w:spacing w:before="0" w:after="0"/>
    </w:pPr>
    <w:rPr>
      <w:rFonts w:ascii="Arial Narrow" w:hAnsi="Arial Narrow"/>
      <w:sz w:val="18"/>
      <w:szCs w:val="20"/>
    </w:rPr>
  </w:style>
  <w:style w:type="paragraph" w:customStyle="1" w:styleId="normalbulletbl">
    <w:name w:val="normal bullet bílá"/>
    <w:basedOn w:val="Normln"/>
    <w:uiPriority w:val="99"/>
    <w:rsid w:val="00276569"/>
    <w:pPr>
      <w:numPr>
        <w:numId w:val="17"/>
      </w:numPr>
      <w:spacing w:before="0" w:after="0"/>
    </w:pPr>
    <w:rPr>
      <w:szCs w:val="20"/>
    </w:rPr>
  </w:style>
  <w:style w:type="paragraph" w:customStyle="1" w:styleId="Popistabulky">
    <w:name w:val="Popis tabulky"/>
    <w:basedOn w:val="Normln"/>
    <w:uiPriority w:val="99"/>
    <w:rsid w:val="00276569"/>
    <w:pPr>
      <w:spacing w:before="0" w:after="200"/>
      <w:jc w:val="center"/>
    </w:pPr>
    <w:rPr>
      <w:i/>
      <w:szCs w:val="22"/>
      <w:lang w:eastAsia="en-US"/>
    </w:rPr>
  </w:style>
  <w:style w:type="paragraph" w:customStyle="1" w:styleId="normsodrazkou">
    <w:name w:val="norm s odrazkou"/>
    <w:basedOn w:val="Normln"/>
    <w:link w:val="normsodrazkouChar"/>
    <w:uiPriority w:val="99"/>
    <w:rsid w:val="00276569"/>
    <w:pPr>
      <w:numPr>
        <w:numId w:val="18"/>
      </w:numPr>
      <w:spacing w:after="0"/>
    </w:pPr>
  </w:style>
  <w:style w:type="character" w:customStyle="1" w:styleId="normsodrazkouChar">
    <w:name w:val="norm s odrazkou Char"/>
    <w:link w:val="normsodrazkou"/>
    <w:uiPriority w:val="99"/>
    <w:locked/>
    <w:rsid w:val="00276569"/>
    <w:rPr>
      <w:rFonts w:ascii="Arial" w:hAnsi="Arial"/>
      <w:szCs w:val="24"/>
    </w:rPr>
  </w:style>
  <w:style w:type="character" w:customStyle="1" w:styleId="platne">
    <w:name w:val="platne"/>
    <w:uiPriority w:val="99"/>
    <w:rsid w:val="00276569"/>
  </w:style>
  <w:style w:type="paragraph" w:customStyle="1" w:styleId="Citaceintenzivn1">
    <w:name w:val="Citace – intenzivní1"/>
    <w:basedOn w:val="Normln"/>
    <w:next w:val="Normln"/>
    <w:link w:val="CitaceintenzivnChar"/>
    <w:uiPriority w:val="99"/>
    <w:qFormat/>
    <w:rsid w:val="00276569"/>
    <w:pPr>
      <w:pBdr>
        <w:top w:val="single" w:sz="4" w:space="1" w:color="E46C0A"/>
        <w:bottom w:val="single" w:sz="4" w:space="4" w:color="E46C0A"/>
      </w:pBdr>
      <w:spacing w:before="100" w:beforeAutospacing="1" w:after="100" w:afterAutospacing="1"/>
      <w:ind w:left="936" w:right="936"/>
      <w:contextualSpacing/>
    </w:pPr>
    <w:rPr>
      <w:b/>
      <w:bCs/>
      <w:i/>
      <w:iCs/>
      <w:color w:val="4F6228"/>
      <w:szCs w:val="22"/>
      <w:lang w:eastAsia="en-US"/>
    </w:rPr>
  </w:style>
  <w:style w:type="character" w:customStyle="1" w:styleId="CitaceintenzivnChar">
    <w:name w:val="Citace – intenzivní Char"/>
    <w:link w:val="Citaceintenzivn1"/>
    <w:uiPriority w:val="99"/>
    <w:rsid w:val="00276569"/>
    <w:rPr>
      <w:rFonts w:ascii="Arial" w:hAnsi="Arial"/>
      <w:b/>
      <w:bCs/>
      <w:i/>
      <w:iCs/>
      <w:color w:val="4F6228"/>
      <w:szCs w:val="22"/>
      <w:lang w:eastAsia="en-US"/>
    </w:rPr>
  </w:style>
  <w:style w:type="character" w:styleId="Nzevknihy">
    <w:name w:val="Book Title"/>
    <w:uiPriority w:val="99"/>
    <w:qFormat/>
    <w:rsid w:val="00276569"/>
    <w:rPr>
      <w:b/>
      <w:smallCaps/>
      <w:spacing w:val="5"/>
    </w:rPr>
  </w:style>
  <w:style w:type="character" w:styleId="Zdraznnintenzivn">
    <w:name w:val="Intense Emphasis"/>
    <w:uiPriority w:val="21"/>
    <w:qFormat/>
    <w:rsid w:val="00276569"/>
    <w:rPr>
      <w:rFonts w:ascii="Calibri" w:hAnsi="Calibri"/>
      <w:b/>
      <w:i/>
      <w:color w:val="77933C"/>
    </w:rPr>
  </w:style>
  <w:style w:type="paragraph" w:customStyle="1" w:styleId="slovnobrzk">
    <w:name w:val="číslování obrázků"/>
    <w:basedOn w:val="Titulek"/>
    <w:rsid w:val="00276569"/>
    <w:pPr>
      <w:numPr>
        <w:numId w:val="19"/>
      </w:numPr>
      <w:tabs>
        <w:tab w:val="left" w:pos="1191"/>
      </w:tabs>
      <w:spacing w:before="240" w:after="240"/>
      <w:jc w:val="center"/>
    </w:pPr>
    <w:rPr>
      <w:b w:val="0"/>
      <w:bCs w:val="0"/>
      <w:i/>
      <w:color w:val="000080"/>
      <w:sz w:val="22"/>
      <w:szCs w:val="20"/>
    </w:rPr>
  </w:style>
  <w:style w:type="table" w:styleId="Svtlmkazvraznn3">
    <w:name w:val="Light Grid Accent 3"/>
    <w:basedOn w:val="Normlntabulka"/>
    <w:uiPriority w:val="99"/>
    <w:rsid w:val="00276569"/>
    <w:rPr>
      <w:rFonts w:ascii="Calibri" w:hAnsi="Calibri"/>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vtlseznamzvraznn3">
    <w:name w:val="Light List Accent 3"/>
    <w:basedOn w:val="Normlntabulka"/>
    <w:uiPriority w:val="99"/>
    <w:rsid w:val="00276569"/>
    <w:rPr>
      <w:rFonts w:ascii="Calibri" w:hAnsi="Calibri"/>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Stednmka2zvraznn3">
    <w:name w:val="Medium Grid 2 Accent 3"/>
    <w:basedOn w:val="Normlntabulka"/>
    <w:uiPriority w:val="99"/>
    <w:rsid w:val="00276569"/>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paragraph" w:customStyle="1" w:styleId="ListParagraph1">
    <w:name w:val="List Paragraph1"/>
    <w:basedOn w:val="Normln"/>
    <w:uiPriority w:val="34"/>
    <w:qFormat/>
    <w:rsid w:val="00276569"/>
    <w:pPr>
      <w:tabs>
        <w:tab w:val="left" w:pos="2268"/>
      </w:tabs>
      <w:spacing w:before="0"/>
      <w:ind w:left="720"/>
    </w:pPr>
    <w:rPr>
      <w:rFonts w:cs="Tahoma"/>
      <w:szCs w:val="20"/>
      <w:lang w:eastAsia="en-US"/>
    </w:rPr>
  </w:style>
  <w:style w:type="character" w:customStyle="1" w:styleId="BookTitle1">
    <w:name w:val="Book Title1"/>
    <w:uiPriority w:val="99"/>
    <w:rsid w:val="00276569"/>
    <w:rPr>
      <w:b/>
      <w:smallCaps/>
      <w:spacing w:val="5"/>
    </w:rPr>
  </w:style>
  <w:style w:type="paragraph" w:customStyle="1" w:styleId="Normln-Odstavec">
    <w:name w:val="Normální - Odstavec"/>
    <w:basedOn w:val="Normln"/>
    <w:link w:val="Normln-OdstavecCharChar"/>
    <w:uiPriority w:val="99"/>
    <w:rsid w:val="00276569"/>
    <w:pPr>
      <w:spacing w:before="0"/>
    </w:pPr>
    <w:rPr>
      <w:rFonts w:eastAsia="MS ??"/>
    </w:rPr>
  </w:style>
  <w:style w:type="character" w:customStyle="1" w:styleId="Normln-OdstavecCharChar">
    <w:name w:val="Normální - Odstavec Char Char"/>
    <w:link w:val="Normln-Odstavec"/>
    <w:uiPriority w:val="99"/>
    <w:locked/>
    <w:rsid w:val="00276569"/>
    <w:rPr>
      <w:rFonts w:ascii="Arial" w:eastAsia="MS ??" w:hAnsi="Arial"/>
      <w:szCs w:val="24"/>
    </w:rPr>
  </w:style>
  <w:style w:type="paragraph" w:customStyle="1" w:styleId="Normln-Psmeno">
    <w:name w:val="Normální - Písmeno"/>
    <w:basedOn w:val="Normln"/>
    <w:uiPriority w:val="99"/>
    <w:rsid w:val="00276569"/>
    <w:pPr>
      <w:spacing w:before="0"/>
    </w:pPr>
    <w:rPr>
      <w:rFonts w:eastAsia="MS ??" w:cs="Calibri"/>
      <w:szCs w:val="22"/>
    </w:rPr>
  </w:style>
  <w:style w:type="paragraph" w:customStyle="1" w:styleId="Normln-msk">
    <w:name w:val="Normální - Římská"/>
    <w:basedOn w:val="Normln"/>
    <w:uiPriority w:val="99"/>
    <w:rsid w:val="00276569"/>
    <w:pPr>
      <w:tabs>
        <w:tab w:val="left" w:pos="1985"/>
      </w:tabs>
      <w:spacing w:before="0"/>
    </w:pPr>
    <w:rPr>
      <w:rFonts w:eastAsia="MS ??" w:cs="Calibri"/>
      <w:lang w:eastAsia="en-US"/>
    </w:rPr>
  </w:style>
  <w:style w:type="character" w:customStyle="1" w:styleId="Stednmka1zvraznn2Char">
    <w:name w:val="Střední mřížka 1 – zvýraznění 2 Char"/>
    <w:link w:val="Stednmka1zvraznn2"/>
    <w:uiPriority w:val="99"/>
    <w:locked/>
    <w:rsid w:val="00276569"/>
    <w:rPr>
      <w:rFonts w:ascii="Calibri" w:hAnsi="Calibri"/>
      <w:sz w:val="20"/>
      <w:lang w:eastAsia="en-US"/>
    </w:rPr>
  </w:style>
  <w:style w:type="table" w:styleId="Stednmka1zvraznn2">
    <w:name w:val="Medium Grid 1 Accent 2"/>
    <w:basedOn w:val="Normlntabulka"/>
    <w:link w:val="Stednmka1zvraznn2Char"/>
    <w:uiPriority w:val="99"/>
    <w:rsid w:val="00276569"/>
    <w:rPr>
      <w:rFonts w:ascii="Calibri" w:hAnsi="Calibri"/>
      <w:lang w:eastAsia="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character" w:customStyle="1" w:styleId="IntenseEmphasis1">
    <w:name w:val="Intense Emphasis1"/>
    <w:uiPriority w:val="99"/>
    <w:rsid w:val="00276569"/>
    <w:rPr>
      <w:rFonts w:ascii="Calibri" w:hAnsi="Calibri"/>
      <w:b/>
      <w:color w:val="000000"/>
      <w:sz w:val="22"/>
      <w:u w:val="single"/>
    </w:rPr>
  </w:style>
  <w:style w:type="paragraph" w:customStyle="1" w:styleId="Odrka1">
    <w:name w:val="Odrážka 1"/>
    <w:basedOn w:val="Normln"/>
    <w:uiPriority w:val="99"/>
    <w:rsid w:val="00276569"/>
    <w:pPr>
      <w:numPr>
        <w:numId w:val="20"/>
      </w:numPr>
      <w:spacing w:after="0"/>
    </w:pPr>
    <w:rPr>
      <w:rFonts w:ascii="Verdana" w:hAnsi="Verdana"/>
    </w:rPr>
  </w:style>
  <w:style w:type="paragraph" w:customStyle="1" w:styleId="Odrka2">
    <w:name w:val="Odrážka 2"/>
    <w:basedOn w:val="Normln"/>
    <w:uiPriority w:val="99"/>
    <w:rsid w:val="00276569"/>
    <w:pPr>
      <w:tabs>
        <w:tab w:val="num" w:pos="1134"/>
      </w:tabs>
      <w:spacing w:after="0"/>
      <w:ind w:left="1134" w:hanging="567"/>
    </w:pPr>
    <w:rPr>
      <w:rFonts w:ascii="Verdana" w:hAnsi="Verdana"/>
    </w:rPr>
  </w:style>
  <w:style w:type="paragraph" w:customStyle="1" w:styleId="Odrka3">
    <w:name w:val="Odrážka 3"/>
    <w:basedOn w:val="Normln"/>
    <w:uiPriority w:val="99"/>
    <w:rsid w:val="00276569"/>
    <w:pPr>
      <w:tabs>
        <w:tab w:val="num" w:pos="1701"/>
      </w:tabs>
      <w:spacing w:after="0"/>
      <w:ind w:left="1701" w:hanging="567"/>
    </w:pPr>
    <w:rPr>
      <w:rFonts w:ascii="Verdana" w:hAnsi="Verdana"/>
    </w:rPr>
  </w:style>
  <w:style w:type="paragraph" w:customStyle="1" w:styleId="Odrka4">
    <w:name w:val="Odrážka 4"/>
    <w:basedOn w:val="Normln"/>
    <w:uiPriority w:val="99"/>
    <w:rsid w:val="00276569"/>
    <w:pPr>
      <w:tabs>
        <w:tab w:val="num" w:pos="2268"/>
      </w:tabs>
      <w:spacing w:after="0"/>
      <w:ind w:left="2268" w:hanging="567"/>
    </w:pPr>
    <w:rPr>
      <w:rFonts w:ascii="Verdana" w:hAnsi="Verdana"/>
    </w:rPr>
  </w:style>
  <w:style w:type="paragraph" w:customStyle="1" w:styleId="Pa2">
    <w:name w:val="Pa2"/>
    <w:basedOn w:val="Normln"/>
    <w:next w:val="Normln"/>
    <w:uiPriority w:val="99"/>
    <w:rsid w:val="00276569"/>
    <w:pPr>
      <w:autoSpaceDE w:val="0"/>
      <w:autoSpaceDN w:val="0"/>
      <w:adjustRightInd w:val="0"/>
      <w:spacing w:before="0" w:after="0" w:line="241" w:lineRule="atLeast"/>
    </w:pPr>
    <w:rPr>
      <w:rFonts w:cs="Arial"/>
      <w:sz w:val="24"/>
      <w:lang w:eastAsia="en-US"/>
    </w:rPr>
  </w:style>
  <w:style w:type="character" w:customStyle="1" w:styleId="A3">
    <w:name w:val="A3"/>
    <w:uiPriority w:val="99"/>
    <w:rsid w:val="00276569"/>
    <w:rPr>
      <w:b/>
      <w:color w:val="000000"/>
    </w:rPr>
  </w:style>
  <w:style w:type="character" w:customStyle="1" w:styleId="A5">
    <w:name w:val="A5"/>
    <w:uiPriority w:val="99"/>
    <w:rsid w:val="00276569"/>
    <w:rPr>
      <w:color w:val="000000"/>
      <w:sz w:val="18"/>
    </w:rPr>
  </w:style>
  <w:style w:type="paragraph" w:customStyle="1" w:styleId="Pa4">
    <w:name w:val="Pa4"/>
    <w:basedOn w:val="Normln"/>
    <w:next w:val="Normln"/>
    <w:uiPriority w:val="99"/>
    <w:rsid w:val="00276569"/>
    <w:pPr>
      <w:autoSpaceDE w:val="0"/>
      <w:autoSpaceDN w:val="0"/>
      <w:adjustRightInd w:val="0"/>
      <w:spacing w:before="0" w:after="0" w:line="241" w:lineRule="atLeast"/>
    </w:pPr>
    <w:rPr>
      <w:rFonts w:cs="Arial"/>
      <w:sz w:val="24"/>
      <w:lang w:eastAsia="en-US"/>
    </w:rPr>
  </w:style>
  <w:style w:type="character" w:customStyle="1" w:styleId="googqs-tidbit1">
    <w:name w:val="goog_qs-tidbit1"/>
    <w:uiPriority w:val="99"/>
    <w:rsid w:val="00276569"/>
  </w:style>
  <w:style w:type="character" w:customStyle="1" w:styleId="st1">
    <w:name w:val="st1"/>
    <w:rsid w:val="00276569"/>
  </w:style>
  <w:style w:type="character" w:customStyle="1" w:styleId="ft">
    <w:name w:val="ft"/>
    <w:uiPriority w:val="99"/>
    <w:rsid w:val="00276569"/>
  </w:style>
  <w:style w:type="character" w:customStyle="1" w:styleId="Zvraznn1">
    <w:name w:val="Zvýraznění1"/>
    <w:uiPriority w:val="99"/>
    <w:qFormat/>
    <w:rsid w:val="00276569"/>
    <w:rPr>
      <w:rFonts w:cs="Times New Roman"/>
      <w:i/>
      <w:iCs/>
    </w:rPr>
  </w:style>
  <w:style w:type="paragraph" w:customStyle="1" w:styleId="pole">
    <w:name w:val="pole"/>
    <w:basedOn w:val="Normln"/>
    <w:uiPriority w:val="99"/>
    <w:qFormat/>
    <w:rsid w:val="00276569"/>
    <w:pPr>
      <w:tabs>
        <w:tab w:val="left" w:pos="1701"/>
      </w:tabs>
      <w:spacing w:before="0" w:after="0"/>
      <w:ind w:left="1701" w:hanging="1701"/>
      <w:jc w:val="left"/>
    </w:pPr>
    <w:rPr>
      <w:rFonts w:eastAsia="Calibri"/>
      <w:szCs w:val="22"/>
      <w:lang w:eastAsia="en-US"/>
    </w:rPr>
  </w:style>
  <w:style w:type="character" w:customStyle="1" w:styleId="odstavecChar">
    <w:name w:val="odstavec Char"/>
    <w:link w:val="odstavec"/>
    <w:locked/>
    <w:rsid w:val="00276569"/>
    <w:rPr>
      <w:rFonts w:ascii="Calibri Light" w:hAnsi="Calibri Light"/>
      <w:color w:val="262626"/>
    </w:rPr>
  </w:style>
  <w:style w:type="paragraph" w:customStyle="1" w:styleId="odstavec">
    <w:name w:val="odstavec"/>
    <w:basedOn w:val="Normln"/>
    <w:link w:val="odstavecChar"/>
    <w:rsid w:val="00276569"/>
    <w:pPr>
      <w:spacing w:before="0"/>
      <w:ind w:left="851"/>
      <w:jc w:val="left"/>
    </w:pPr>
    <w:rPr>
      <w:rFonts w:ascii="Calibri Light" w:hAnsi="Calibri Light"/>
      <w:color w:val="262626"/>
      <w:szCs w:val="20"/>
    </w:rPr>
  </w:style>
  <w:style w:type="character" w:styleId="Zdraznnjemn">
    <w:name w:val="Subtle Emphasis"/>
    <w:uiPriority w:val="19"/>
    <w:qFormat/>
    <w:rsid w:val="00276569"/>
    <w:rPr>
      <w:i/>
      <w:iCs/>
      <w:color w:val="808080"/>
    </w:rPr>
  </w:style>
  <w:style w:type="character" w:styleId="Odkazjemn">
    <w:name w:val="Subtle Reference"/>
    <w:uiPriority w:val="31"/>
    <w:qFormat/>
    <w:rsid w:val="00276569"/>
    <w:rPr>
      <w:smallCaps/>
      <w:color w:val="C0504D"/>
      <w:u w:val="single"/>
    </w:rPr>
  </w:style>
  <w:style w:type="character" w:styleId="Odkazintenzivn">
    <w:name w:val="Intense Reference"/>
    <w:uiPriority w:val="32"/>
    <w:qFormat/>
    <w:rsid w:val="00276569"/>
    <w:rPr>
      <w:b/>
      <w:bCs/>
      <w:smallCaps/>
      <w:color w:val="C0504D"/>
      <w:spacing w:val="5"/>
      <w:u w:val="single"/>
    </w:rPr>
  </w:style>
  <w:style w:type="paragraph" w:customStyle="1" w:styleId="CM1">
    <w:name w:val="CM1"/>
    <w:basedOn w:val="Default"/>
    <w:next w:val="Default"/>
    <w:uiPriority w:val="99"/>
    <w:rsid w:val="00276569"/>
    <w:pPr>
      <w:widowControl w:val="0"/>
      <w:spacing w:line="328" w:lineRule="atLeast"/>
    </w:pPr>
    <w:rPr>
      <w:rFonts w:ascii="Calibri" w:eastAsia="Times New Roman" w:hAnsi="Calibri" w:cs="Times New Roman"/>
      <w:color w:val="auto"/>
      <w:lang w:eastAsia="cs-CZ"/>
    </w:rPr>
  </w:style>
  <w:style w:type="paragraph" w:customStyle="1" w:styleId="CM6">
    <w:name w:val="CM6"/>
    <w:basedOn w:val="Default"/>
    <w:next w:val="Default"/>
    <w:uiPriority w:val="99"/>
    <w:rsid w:val="00276569"/>
    <w:pPr>
      <w:widowControl w:val="0"/>
      <w:spacing w:after="77"/>
    </w:pPr>
    <w:rPr>
      <w:rFonts w:ascii="Calibri" w:eastAsia="Times New Roman" w:hAnsi="Calibri" w:cs="Times New Roman"/>
      <w:color w:val="auto"/>
      <w:lang w:eastAsia="cs-CZ"/>
    </w:rPr>
  </w:style>
  <w:style w:type="paragraph" w:customStyle="1" w:styleId="CM3">
    <w:name w:val="CM3"/>
    <w:basedOn w:val="Default"/>
    <w:next w:val="Default"/>
    <w:uiPriority w:val="99"/>
    <w:rsid w:val="00276569"/>
    <w:pPr>
      <w:widowControl w:val="0"/>
      <w:spacing w:line="291" w:lineRule="atLeast"/>
    </w:pPr>
    <w:rPr>
      <w:rFonts w:ascii="Calibri" w:eastAsia="Times New Roman" w:hAnsi="Calibri" w:cs="Times New Roman"/>
      <w:color w:val="auto"/>
      <w:lang w:eastAsia="cs-CZ"/>
    </w:rPr>
  </w:style>
  <w:style w:type="paragraph" w:customStyle="1" w:styleId="CM7">
    <w:name w:val="CM7"/>
    <w:basedOn w:val="Default"/>
    <w:next w:val="Default"/>
    <w:uiPriority w:val="99"/>
    <w:rsid w:val="00276569"/>
    <w:pPr>
      <w:widowControl w:val="0"/>
      <w:spacing w:after="75"/>
    </w:pPr>
    <w:rPr>
      <w:rFonts w:ascii="Calibri" w:eastAsia="Times New Roman" w:hAnsi="Calibri" w:cs="Times New Roman"/>
      <w:color w:val="auto"/>
      <w:lang w:eastAsia="cs-CZ"/>
    </w:rPr>
  </w:style>
  <w:style w:type="paragraph" w:customStyle="1" w:styleId="CM11">
    <w:name w:val="CM11"/>
    <w:basedOn w:val="Default"/>
    <w:next w:val="Default"/>
    <w:uiPriority w:val="99"/>
    <w:rsid w:val="00276569"/>
    <w:pPr>
      <w:widowControl w:val="0"/>
      <w:spacing w:after="223"/>
    </w:pPr>
    <w:rPr>
      <w:rFonts w:ascii="Calibri" w:eastAsia="Times New Roman" w:hAnsi="Calibri" w:cs="Times New Roman"/>
      <w:color w:val="auto"/>
      <w:lang w:eastAsia="cs-CZ"/>
    </w:rPr>
  </w:style>
  <w:style w:type="table" w:customStyle="1" w:styleId="Svtltabulkasmkou11">
    <w:name w:val="Světlá tabulka s mřížkou 11"/>
    <w:basedOn w:val="Normlntabulka"/>
    <w:uiPriority w:val="46"/>
    <w:rsid w:val="00276569"/>
    <w:rPr>
      <w:rFonts w:ascii="Calibri" w:eastAsia="Calibri" w:hAnsi="Calibri"/>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specifikace">
    <w:name w:val="bod specifikace"/>
    <w:basedOn w:val="Normln"/>
    <w:link w:val="bodspecifikaceChar"/>
    <w:uiPriority w:val="99"/>
    <w:qFormat/>
    <w:rsid w:val="00276569"/>
    <w:pPr>
      <w:widowControl w:val="0"/>
      <w:numPr>
        <w:numId w:val="21"/>
      </w:numPr>
      <w:tabs>
        <w:tab w:val="left" w:pos="851"/>
      </w:tabs>
      <w:spacing w:before="0" w:after="0"/>
    </w:pPr>
    <w:rPr>
      <w:b/>
      <w:noProof/>
      <w:sz w:val="21"/>
      <w:szCs w:val="21"/>
    </w:rPr>
  </w:style>
  <w:style w:type="character" w:customStyle="1" w:styleId="bodspecifikaceChar">
    <w:name w:val="bod specifikace Char"/>
    <w:link w:val="bodspecifikace"/>
    <w:uiPriority w:val="99"/>
    <w:rsid w:val="00276569"/>
    <w:rPr>
      <w:rFonts w:ascii="Arial" w:hAnsi="Arial"/>
      <w:b/>
      <w:noProof/>
      <w:sz w:val="21"/>
      <w:szCs w:val="21"/>
    </w:rPr>
  </w:style>
  <w:style w:type="table" w:customStyle="1" w:styleId="Svtltabulkasmkou1zvraznn12">
    <w:name w:val="Světlá tabulka s mřížkou 1 – zvýraznění 12"/>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ulkasmkou4zvraznn41">
    <w:name w:val="Tabulka s mřížkou 4 – zvýraznění 41"/>
    <w:basedOn w:val="Normlntabulka"/>
    <w:uiPriority w:val="49"/>
    <w:rsid w:val="00276569"/>
    <w:pPr>
      <w:spacing w:after="120" w:line="264" w:lineRule="auto"/>
    </w:pPr>
    <w:rPr>
      <w:rFonts w:asciiTheme="minorHAnsi" w:eastAsiaTheme="minorEastAsia" w:hAnsiTheme="minorHAnsi" w:cstheme="minorBidi"/>
      <w:sz w:val="21"/>
      <w:szCs w:val="21"/>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Svtltabulkasmkou1zvraznn61">
    <w:name w:val="Světlá tabulka s mřížkou 1 – zvýraznění 61"/>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63">
    <w:name w:val="Světlá tabulka s mřížkou 1 – zvýraznění 63"/>
    <w:basedOn w:val="Normlntabulka"/>
    <w:uiPriority w:val="46"/>
    <w:rsid w:val="00276569"/>
    <w:rPr>
      <w:rFonts w:ascii="Calibri" w:eastAsia="Calibri" w:hAnsi="Calibri"/>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mkou1zvraznn11">
    <w:name w:val="Světlá tabulka s mřížkou 1 – zvýraznění 11"/>
    <w:basedOn w:val="Normlntabulka"/>
    <w:uiPriority w:val="46"/>
    <w:rsid w:val="00276569"/>
    <w:rPr>
      <w:rFonts w:ascii="Calibri" w:eastAsia="Calibri" w:hAnsi="Calibri"/>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110">
    <w:name w:val="Světlá tabulka s mřížkou 1 – zvýraznění 110"/>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Odstavec1-nabdka">
    <w:name w:val="Odstavec 1 - nabídka"/>
    <w:basedOn w:val="Normln"/>
    <w:link w:val="Odstavec1-nabdkaChar"/>
    <w:uiPriority w:val="99"/>
    <w:rsid w:val="00276569"/>
    <w:pPr>
      <w:spacing w:before="0" w:after="0"/>
    </w:pPr>
    <w:rPr>
      <w:szCs w:val="20"/>
    </w:rPr>
  </w:style>
  <w:style w:type="character" w:customStyle="1" w:styleId="Odstavec1-nabdkaChar">
    <w:name w:val="Odstavec 1 - nabídka Char"/>
    <w:link w:val="Odstavec1-nabdka"/>
    <w:uiPriority w:val="99"/>
    <w:locked/>
    <w:rsid w:val="00276569"/>
    <w:rPr>
      <w:rFonts w:ascii="Arial" w:hAnsi="Arial"/>
    </w:rPr>
  </w:style>
  <w:style w:type="paragraph" w:customStyle="1" w:styleId="odrky1-nabdka">
    <w:name w:val="odrážky 1 - nabídka"/>
    <w:basedOn w:val="Odstavec1-nabdka"/>
    <w:next w:val="Odstavec1-nabdka"/>
    <w:uiPriority w:val="99"/>
    <w:rsid w:val="00276569"/>
    <w:pPr>
      <w:numPr>
        <w:numId w:val="22"/>
      </w:numPr>
      <w:tabs>
        <w:tab w:val="clear" w:pos="568"/>
        <w:tab w:val="num" w:pos="360"/>
        <w:tab w:val="num" w:pos="432"/>
        <w:tab w:val="num" w:pos="851"/>
        <w:tab w:val="num" w:pos="1134"/>
      </w:tabs>
      <w:ind w:left="1135" w:firstLine="0"/>
    </w:pPr>
    <w:rPr>
      <w:rFonts w:ascii="Tahoma" w:hAnsi="Tahoma"/>
    </w:rPr>
  </w:style>
  <w:style w:type="paragraph" w:customStyle="1" w:styleId="Ozahlvinazevspol">
    <w:name w:val="O_zahlvi_nazev_spol"/>
    <w:basedOn w:val="Normln"/>
    <w:link w:val="OzahlvinazevspolChar"/>
    <w:qFormat/>
    <w:rsid w:val="00276569"/>
    <w:pPr>
      <w:pBdr>
        <w:bottom w:val="single" w:sz="12" w:space="3" w:color="A6A6A6" w:themeColor="background1" w:themeShade="A6"/>
      </w:pBdr>
      <w:tabs>
        <w:tab w:val="center" w:pos="4536"/>
        <w:tab w:val="right" w:pos="9072"/>
      </w:tabs>
      <w:spacing w:before="0" w:line="300" w:lineRule="auto"/>
      <w:jc w:val="right"/>
    </w:pPr>
    <w:rPr>
      <w:rFonts w:eastAsiaTheme="minorHAnsi" w:cs="Arial"/>
      <w:bCs/>
      <w:noProof/>
      <w:szCs w:val="21"/>
    </w:rPr>
  </w:style>
  <w:style w:type="character" w:customStyle="1" w:styleId="OzahlvinazevspolChar">
    <w:name w:val="O_zahlvi_nazev_spol Char"/>
    <w:basedOn w:val="Standardnpsmoodstavce"/>
    <w:link w:val="Ozahlvinazevspol"/>
    <w:rsid w:val="00276569"/>
    <w:rPr>
      <w:rFonts w:ascii="Arial" w:eastAsiaTheme="minorHAnsi" w:hAnsi="Arial" w:cs="Arial"/>
      <w:bCs/>
      <w:noProof/>
      <w:szCs w:val="21"/>
    </w:rPr>
  </w:style>
  <w:style w:type="character" w:customStyle="1" w:styleId="Odrka2doplohyChar">
    <w:name w:val="Odrážka 2 do přílohy Char"/>
    <w:link w:val="Odrka2doplohy"/>
    <w:uiPriority w:val="99"/>
    <w:locked/>
    <w:rsid w:val="00276569"/>
    <w:rPr>
      <w:rFonts w:ascii="Arial" w:hAnsi="Arial"/>
    </w:rPr>
  </w:style>
  <w:style w:type="paragraph" w:customStyle="1" w:styleId="Odrka2doplohy">
    <w:name w:val="Odrážka 2 do přílohy"/>
    <w:basedOn w:val="Normln"/>
    <w:link w:val="Odrka2doplohyChar"/>
    <w:uiPriority w:val="99"/>
    <w:qFormat/>
    <w:rsid w:val="00276569"/>
    <w:pPr>
      <w:numPr>
        <w:numId w:val="23"/>
      </w:numPr>
      <w:spacing w:before="0" w:after="0"/>
      <w:ind w:left="714" w:hanging="357"/>
    </w:pPr>
    <w:rPr>
      <w:szCs w:val="20"/>
    </w:rPr>
  </w:style>
  <w:style w:type="character" w:styleId="Zdraznn">
    <w:name w:val="Emphasis"/>
    <w:basedOn w:val="Standardnpsmoodstavce"/>
    <w:uiPriority w:val="20"/>
    <w:qFormat/>
    <w:rsid w:val="00276569"/>
    <w:rPr>
      <w:b/>
      <w:bCs/>
      <w:i w:val="0"/>
      <w:iCs w:val="0"/>
    </w:rPr>
  </w:style>
  <w:style w:type="paragraph" w:customStyle="1" w:styleId="msonormal0">
    <w:name w:val="msonormal"/>
    <w:basedOn w:val="Normln"/>
    <w:uiPriority w:val="99"/>
    <w:rsid w:val="00276569"/>
  </w:style>
  <w:style w:type="character" w:customStyle="1" w:styleId="Nevyeenzmnka2">
    <w:name w:val="Nevyřešená zmínka2"/>
    <w:basedOn w:val="Standardnpsmoodstavce"/>
    <w:uiPriority w:val="99"/>
    <w:semiHidden/>
    <w:unhideWhenUsed/>
    <w:rsid w:val="00276569"/>
    <w:rPr>
      <w:color w:val="808080"/>
      <w:shd w:val="clear" w:color="auto" w:fill="E6E6E6"/>
    </w:rPr>
  </w:style>
  <w:style w:type="paragraph" w:customStyle="1" w:styleId="Standard">
    <w:name w:val="Standard"/>
    <w:rsid w:val="00276569"/>
    <w:pPr>
      <w:suppressAutoHyphens/>
      <w:autoSpaceDN w:val="0"/>
    </w:pPr>
    <w:rPr>
      <w:rFonts w:ascii="Liberation Serif" w:eastAsia="SimSun" w:hAnsi="Liberation Serif" w:cs="Mangal"/>
      <w:kern w:val="3"/>
      <w:sz w:val="24"/>
      <w:szCs w:val="24"/>
      <w:lang w:eastAsia="zh-CN" w:bidi="hi-IN"/>
    </w:rPr>
  </w:style>
  <w:style w:type="character" w:customStyle="1" w:styleId="Nevyeenzmnka3">
    <w:name w:val="Nevyřešená zmínka3"/>
    <w:basedOn w:val="Standardnpsmoodstavce"/>
    <w:uiPriority w:val="99"/>
    <w:semiHidden/>
    <w:unhideWhenUsed/>
    <w:rsid w:val="00276569"/>
    <w:rPr>
      <w:color w:val="808080"/>
      <w:shd w:val="clear" w:color="auto" w:fill="E6E6E6"/>
    </w:rPr>
  </w:style>
  <w:style w:type="paragraph" w:customStyle="1" w:styleId="TableContents">
    <w:name w:val="Table Contents"/>
    <w:basedOn w:val="Normln"/>
    <w:rsid w:val="00276569"/>
    <w:pPr>
      <w:widowControl w:val="0"/>
      <w:suppressLineNumbers/>
      <w:suppressAutoHyphens/>
      <w:autoSpaceDN w:val="0"/>
      <w:spacing w:before="0" w:after="0"/>
      <w:jc w:val="left"/>
    </w:pPr>
    <w:rPr>
      <w:rFonts w:ascii="Times New Roman" w:eastAsia="SimSun" w:hAnsi="Times New Roman" w:cs="Mangal"/>
      <w:kern w:val="3"/>
      <w:sz w:val="24"/>
      <w:lang w:eastAsia="zh-CN" w:bidi="hi-IN"/>
    </w:rPr>
  </w:style>
  <w:style w:type="table" w:customStyle="1" w:styleId="Svtltabulkasmkou1zvraznn13">
    <w:name w:val="Světlá tabulka s mřížkou 1 – zvýraznění 13"/>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Prosttabulka11">
    <w:name w:val="Prostá tabulka 11"/>
    <w:basedOn w:val="Normlntabulka"/>
    <w:uiPriority w:val="41"/>
    <w:rsid w:val="00276569"/>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4">
    <w:name w:val="Nevyřešená zmínka4"/>
    <w:basedOn w:val="Standardnpsmoodstavce"/>
    <w:uiPriority w:val="99"/>
    <w:semiHidden/>
    <w:unhideWhenUsed/>
    <w:rsid w:val="00276569"/>
    <w:rPr>
      <w:color w:val="605E5C"/>
      <w:shd w:val="clear" w:color="auto" w:fill="E1DFDD"/>
    </w:rPr>
  </w:style>
  <w:style w:type="character" w:customStyle="1" w:styleId="Nevyeenzmnka5">
    <w:name w:val="Nevyřešená zmínka5"/>
    <w:basedOn w:val="Standardnpsmoodstavce"/>
    <w:uiPriority w:val="99"/>
    <w:semiHidden/>
    <w:unhideWhenUsed/>
    <w:rsid w:val="00276569"/>
    <w:rPr>
      <w:color w:val="605E5C"/>
      <w:shd w:val="clear" w:color="auto" w:fill="E1DFDD"/>
    </w:rPr>
  </w:style>
  <w:style w:type="paragraph" w:customStyle="1" w:styleId="TEXTodstavce0">
    <w:name w:val="TEXT odstavce"/>
    <w:basedOn w:val="Normln"/>
    <w:rsid w:val="00276569"/>
    <w:pPr>
      <w:widowControl w:val="0"/>
      <w:suppressAutoHyphens/>
      <w:spacing w:before="0"/>
    </w:pPr>
    <w:rPr>
      <w:rFonts w:ascii="Times New Roman" w:eastAsia="Andale Sans UI" w:hAnsi="Times New Roman"/>
      <w:kern w:val="1"/>
      <w:sz w:val="24"/>
    </w:rPr>
  </w:style>
  <w:style w:type="character" w:customStyle="1" w:styleId="Nevyeenzmnka6">
    <w:name w:val="Nevyřešená zmínka6"/>
    <w:basedOn w:val="Standardnpsmoodstavce"/>
    <w:uiPriority w:val="99"/>
    <w:semiHidden/>
    <w:unhideWhenUsed/>
    <w:rsid w:val="00276569"/>
    <w:rPr>
      <w:color w:val="605E5C"/>
      <w:shd w:val="clear" w:color="auto" w:fill="E1DFDD"/>
    </w:rPr>
  </w:style>
  <w:style w:type="table" w:customStyle="1" w:styleId="Svtltabulkasmkou1zvraznn111">
    <w:name w:val="Světlá tabulka s mřížkou 1 – zvýraznění 111"/>
    <w:basedOn w:val="Normlntabulka"/>
    <w:uiPriority w:val="46"/>
    <w:rsid w:val="00276569"/>
    <w:rPr>
      <w:rFonts w:asciiTheme="minorHAnsi" w:eastAsiaTheme="minorEastAsia" w:hAnsiTheme="minorHAnsi" w:cstheme="minorBidi"/>
      <w:sz w:val="21"/>
      <w:szCs w:val="21"/>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ulka-normln">
    <w:name w:val="Tabulka - normální"/>
    <w:basedOn w:val="Normln"/>
    <w:qFormat/>
    <w:rsid w:val="00276569"/>
    <w:pPr>
      <w:ind w:left="57" w:right="57"/>
    </w:pPr>
  </w:style>
  <w:style w:type="paragraph" w:customStyle="1" w:styleId="Tabulka-popisek">
    <w:name w:val="Tabulka - popisek"/>
    <w:basedOn w:val="Tabulka-normln"/>
    <w:qFormat/>
    <w:rsid w:val="00276569"/>
    <w:pPr>
      <w:spacing w:after="300"/>
    </w:pPr>
    <w:rPr>
      <w:b/>
      <w:color w:val="404040" w:themeColor="text1" w:themeTint="BF"/>
    </w:rPr>
  </w:style>
  <w:style w:type="paragraph" w:customStyle="1" w:styleId="Tabulka-nadpisbl">
    <w:name w:val="Tabulka - nadpis bílý"/>
    <w:basedOn w:val="Normln"/>
    <w:qFormat/>
    <w:rsid w:val="00276569"/>
    <w:pPr>
      <w:spacing w:before="80" w:after="80"/>
      <w:ind w:left="57" w:right="57"/>
      <w:jc w:val="left"/>
    </w:pPr>
    <w:rPr>
      <w:b/>
      <w:bCs/>
      <w:color w:val="FFFFFF" w:themeColor="background1"/>
      <w:szCs w:val="22"/>
    </w:rPr>
  </w:style>
  <w:style w:type="paragraph" w:customStyle="1" w:styleId="Tabulka-normlntun">
    <w:name w:val="Tabulka - normální tučně"/>
    <w:basedOn w:val="Tabulka-normln"/>
    <w:uiPriority w:val="99"/>
    <w:qFormat/>
    <w:rsid w:val="00276569"/>
    <w:pPr>
      <w:jc w:val="left"/>
    </w:pPr>
    <w:rPr>
      <w:b/>
      <w:bCs/>
      <w:szCs w:val="22"/>
    </w:rPr>
  </w:style>
  <w:style w:type="table" w:customStyle="1" w:styleId="Stednstnovn1zvraznn13">
    <w:name w:val="Střední stínování 1 – zvýraznění 13"/>
    <w:basedOn w:val="Normlntabulka"/>
    <w:uiPriority w:val="63"/>
    <w:rsid w:val="00276569"/>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odrka0">
    <w:name w:val="odrka"/>
    <w:basedOn w:val="Normln"/>
    <w:rsid w:val="00276569"/>
    <w:pPr>
      <w:spacing w:before="100" w:beforeAutospacing="1" w:after="100" w:afterAutospacing="1"/>
      <w:jc w:val="left"/>
    </w:pPr>
    <w:rPr>
      <w:rFonts w:ascii="Times New Roman" w:eastAsiaTheme="minorHAnsi" w:hAnsi="Times New Roman"/>
      <w:sz w:val="24"/>
    </w:rPr>
  </w:style>
  <w:style w:type="character" w:customStyle="1" w:styleId="apple-converted-space">
    <w:name w:val="apple-converted-space"/>
    <w:basedOn w:val="Standardnpsmoodstavce"/>
    <w:rsid w:val="00276569"/>
  </w:style>
  <w:style w:type="paragraph" w:customStyle="1" w:styleId="Odstavec2-obecndokument">
    <w:name w:val="Odstavec 2 - obecný dokument"/>
    <w:basedOn w:val="Normln"/>
    <w:rsid w:val="00276569"/>
    <w:pPr>
      <w:spacing w:before="0" w:after="0"/>
      <w:ind w:left="357"/>
    </w:pPr>
    <w:rPr>
      <w:rFonts w:ascii="Tahoma" w:eastAsiaTheme="minorEastAsia" w:hAnsi="Tahoma"/>
      <w:szCs w:val="20"/>
    </w:rPr>
  </w:style>
  <w:style w:type="paragraph" w:customStyle="1" w:styleId="Pedformtovantext">
    <w:name w:val="Předformátovaný text"/>
    <w:basedOn w:val="Normln"/>
    <w:rsid w:val="00276569"/>
    <w:pPr>
      <w:widowControl w:val="0"/>
      <w:suppressAutoHyphens/>
      <w:spacing w:before="0" w:after="0"/>
      <w:jc w:val="left"/>
    </w:pPr>
    <w:rPr>
      <w:rFonts w:ascii="Liberation Mono" w:eastAsia="NSimSun" w:hAnsi="Liberation Mono" w:cs="Liberation Mono"/>
      <w:szCs w:val="20"/>
      <w:lang w:eastAsia="zh-CN" w:bidi="hi-IN"/>
    </w:rPr>
  </w:style>
  <w:style w:type="paragraph" w:customStyle="1" w:styleId="mcntmsonormal">
    <w:name w:val="mcntmsonormal"/>
    <w:basedOn w:val="Normln"/>
    <w:rsid w:val="00276569"/>
    <w:pPr>
      <w:spacing w:before="100" w:beforeAutospacing="1" w:after="100" w:afterAutospacing="1"/>
      <w:jc w:val="left"/>
    </w:pPr>
    <w:rPr>
      <w:rFonts w:ascii="Times New Roman" w:hAnsi="Times New Roman"/>
      <w:sz w:val="24"/>
    </w:rPr>
  </w:style>
  <w:style w:type="table" w:customStyle="1" w:styleId="Mkatabulky1">
    <w:name w:val="Mřížka tabulky1"/>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ynowboxleftalignment">
    <w:name w:val="buy_now_box_left_alignment"/>
    <w:basedOn w:val="Standardnpsmoodstavce"/>
    <w:rsid w:val="00276569"/>
  </w:style>
  <w:style w:type="numbering" w:customStyle="1" w:styleId="Bezseznamu1">
    <w:name w:val="Bez seznamu1"/>
    <w:next w:val="Bezseznamu"/>
    <w:uiPriority w:val="99"/>
    <w:semiHidden/>
    <w:unhideWhenUsed/>
    <w:rsid w:val="00276569"/>
  </w:style>
  <w:style w:type="table" w:customStyle="1" w:styleId="Mkatabulky5">
    <w:name w:val="Mřížka tabulky5"/>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6569"/>
  </w:style>
  <w:style w:type="table" w:customStyle="1" w:styleId="Mkatabulky7">
    <w:name w:val="Mřížka tabulky7"/>
    <w:basedOn w:val="Normlntabulka"/>
    <w:next w:val="Mkatabulky"/>
    <w:uiPriority w:val="39"/>
    <w:rsid w:val="00276569"/>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3">
    <w:name w:val="Bez seznamu3"/>
    <w:next w:val="Bezseznamu"/>
    <w:uiPriority w:val="99"/>
    <w:semiHidden/>
    <w:unhideWhenUsed/>
    <w:rsid w:val="00276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04447">
      <w:bodyDiv w:val="1"/>
      <w:marLeft w:val="0"/>
      <w:marRight w:val="0"/>
      <w:marTop w:val="0"/>
      <w:marBottom w:val="0"/>
      <w:divBdr>
        <w:top w:val="none" w:sz="0" w:space="0" w:color="auto"/>
        <w:left w:val="none" w:sz="0" w:space="0" w:color="auto"/>
        <w:bottom w:val="none" w:sz="0" w:space="0" w:color="auto"/>
        <w:right w:val="none" w:sz="0" w:space="0" w:color="auto"/>
      </w:divBdr>
    </w:div>
    <w:div w:id="391003790">
      <w:bodyDiv w:val="1"/>
      <w:marLeft w:val="0"/>
      <w:marRight w:val="0"/>
      <w:marTop w:val="0"/>
      <w:marBottom w:val="0"/>
      <w:divBdr>
        <w:top w:val="none" w:sz="0" w:space="0" w:color="auto"/>
        <w:left w:val="none" w:sz="0" w:space="0" w:color="auto"/>
        <w:bottom w:val="none" w:sz="0" w:space="0" w:color="auto"/>
        <w:right w:val="none" w:sz="0" w:space="0" w:color="auto"/>
      </w:divBdr>
    </w:div>
    <w:div w:id="557591857">
      <w:bodyDiv w:val="1"/>
      <w:marLeft w:val="0"/>
      <w:marRight w:val="0"/>
      <w:marTop w:val="0"/>
      <w:marBottom w:val="0"/>
      <w:divBdr>
        <w:top w:val="none" w:sz="0" w:space="0" w:color="auto"/>
        <w:left w:val="none" w:sz="0" w:space="0" w:color="auto"/>
        <w:bottom w:val="none" w:sz="0" w:space="0" w:color="auto"/>
        <w:right w:val="none" w:sz="0" w:space="0" w:color="auto"/>
      </w:divBdr>
    </w:div>
    <w:div w:id="692416086">
      <w:bodyDiv w:val="1"/>
      <w:marLeft w:val="0"/>
      <w:marRight w:val="0"/>
      <w:marTop w:val="0"/>
      <w:marBottom w:val="0"/>
      <w:divBdr>
        <w:top w:val="none" w:sz="0" w:space="0" w:color="auto"/>
        <w:left w:val="none" w:sz="0" w:space="0" w:color="auto"/>
        <w:bottom w:val="none" w:sz="0" w:space="0" w:color="auto"/>
        <w:right w:val="none" w:sz="0" w:space="0" w:color="auto"/>
      </w:divBdr>
    </w:div>
    <w:div w:id="793906929">
      <w:bodyDiv w:val="1"/>
      <w:marLeft w:val="0"/>
      <w:marRight w:val="0"/>
      <w:marTop w:val="0"/>
      <w:marBottom w:val="0"/>
      <w:divBdr>
        <w:top w:val="none" w:sz="0" w:space="0" w:color="auto"/>
        <w:left w:val="none" w:sz="0" w:space="0" w:color="auto"/>
        <w:bottom w:val="none" w:sz="0" w:space="0" w:color="auto"/>
        <w:right w:val="none" w:sz="0" w:space="0" w:color="auto"/>
      </w:divBdr>
    </w:div>
    <w:div w:id="899707707">
      <w:bodyDiv w:val="1"/>
      <w:marLeft w:val="0"/>
      <w:marRight w:val="0"/>
      <w:marTop w:val="0"/>
      <w:marBottom w:val="0"/>
      <w:divBdr>
        <w:top w:val="none" w:sz="0" w:space="0" w:color="auto"/>
        <w:left w:val="none" w:sz="0" w:space="0" w:color="auto"/>
        <w:bottom w:val="none" w:sz="0" w:space="0" w:color="auto"/>
        <w:right w:val="none" w:sz="0" w:space="0" w:color="auto"/>
      </w:divBdr>
    </w:div>
    <w:div w:id="925841052">
      <w:bodyDiv w:val="1"/>
      <w:marLeft w:val="0"/>
      <w:marRight w:val="0"/>
      <w:marTop w:val="0"/>
      <w:marBottom w:val="0"/>
      <w:divBdr>
        <w:top w:val="none" w:sz="0" w:space="0" w:color="auto"/>
        <w:left w:val="none" w:sz="0" w:space="0" w:color="auto"/>
        <w:bottom w:val="none" w:sz="0" w:space="0" w:color="auto"/>
        <w:right w:val="none" w:sz="0" w:space="0" w:color="auto"/>
      </w:divBdr>
    </w:div>
    <w:div w:id="929894387">
      <w:bodyDiv w:val="1"/>
      <w:marLeft w:val="0"/>
      <w:marRight w:val="0"/>
      <w:marTop w:val="0"/>
      <w:marBottom w:val="0"/>
      <w:divBdr>
        <w:top w:val="none" w:sz="0" w:space="0" w:color="auto"/>
        <w:left w:val="none" w:sz="0" w:space="0" w:color="auto"/>
        <w:bottom w:val="none" w:sz="0" w:space="0" w:color="auto"/>
        <w:right w:val="none" w:sz="0" w:space="0" w:color="auto"/>
      </w:divBdr>
    </w:div>
    <w:div w:id="932782901">
      <w:bodyDiv w:val="1"/>
      <w:marLeft w:val="0"/>
      <w:marRight w:val="0"/>
      <w:marTop w:val="0"/>
      <w:marBottom w:val="0"/>
      <w:divBdr>
        <w:top w:val="none" w:sz="0" w:space="0" w:color="auto"/>
        <w:left w:val="none" w:sz="0" w:space="0" w:color="auto"/>
        <w:bottom w:val="none" w:sz="0" w:space="0" w:color="auto"/>
        <w:right w:val="none" w:sz="0" w:space="0" w:color="auto"/>
      </w:divBdr>
    </w:div>
    <w:div w:id="1001394862">
      <w:bodyDiv w:val="1"/>
      <w:marLeft w:val="0"/>
      <w:marRight w:val="0"/>
      <w:marTop w:val="0"/>
      <w:marBottom w:val="0"/>
      <w:divBdr>
        <w:top w:val="none" w:sz="0" w:space="0" w:color="auto"/>
        <w:left w:val="none" w:sz="0" w:space="0" w:color="auto"/>
        <w:bottom w:val="none" w:sz="0" w:space="0" w:color="auto"/>
        <w:right w:val="none" w:sz="0" w:space="0" w:color="auto"/>
      </w:divBdr>
    </w:div>
    <w:div w:id="1085146072">
      <w:bodyDiv w:val="1"/>
      <w:marLeft w:val="0"/>
      <w:marRight w:val="0"/>
      <w:marTop w:val="0"/>
      <w:marBottom w:val="0"/>
      <w:divBdr>
        <w:top w:val="none" w:sz="0" w:space="0" w:color="auto"/>
        <w:left w:val="none" w:sz="0" w:space="0" w:color="auto"/>
        <w:bottom w:val="none" w:sz="0" w:space="0" w:color="auto"/>
        <w:right w:val="none" w:sz="0" w:space="0" w:color="auto"/>
      </w:divBdr>
    </w:div>
    <w:div w:id="1098528399">
      <w:bodyDiv w:val="1"/>
      <w:marLeft w:val="0"/>
      <w:marRight w:val="0"/>
      <w:marTop w:val="0"/>
      <w:marBottom w:val="0"/>
      <w:divBdr>
        <w:top w:val="none" w:sz="0" w:space="0" w:color="auto"/>
        <w:left w:val="none" w:sz="0" w:space="0" w:color="auto"/>
        <w:bottom w:val="none" w:sz="0" w:space="0" w:color="auto"/>
        <w:right w:val="none" w:sz="0" w:space="0" w:color="auto"/>
      </w:divBdr>
    </w:div>
    <w:div w:id="1374111519">
      <w:bodyDiv w:val="1"/>
      <w:marLeft w:val="0"/>
      <w:marRight w:val="0"/>
      <w:marTop w:val="0"/>
      <w:marBottom w:val="0"/>
      <w:divBdr>
        <w:top w:val="none" w:sz="0" w:space="0" w:color="auto"/>
        <w:left w:val="none" w:sz="0" w:space="0" w:color="auto"/>
        <w:bottom w:val="none" w:sz="0" w:space="0" w:color="auto"/>
        <w:right w:val="none" w:sz="0" w:space="0" w:color="auto"/>
      </w:divBdr>
    </w:div>
    <w:div w:id="1396079264">
      <w:bodyDiv w:val="1"/>
      <w:marLeft w:val="0"/>
      <w:marRight w:val="0"/>
      <w:marTop w:val="0"/>
      <w:marBottom w:val="0"/>
      <w:divBdr>
        <w:top w:val="none" w:sz="0" w:space="0" w:color="auto"/>
        <w:left w:val="none" w:sz="0" w:space="0" w:color="auto"/>
        <w:bottom w:val="none" w:sz="0" w:space="0" w:color="auto"/>
        <w:right w:val="none" w:sz="0" w:space="0" w:color="auto"/>
      </w:divBdr>
    </w:div>
    <w:div w:id="1432047652">
      <w:bodyDiv w:val="1"/>
      <w:marLeft w:val="0"/>
      <w:marRight w:val="0"/>
      <w:marTop w:val="0"/>
      <w:marBottom w:val="0"/>
      <w:divBdr>
        <w:top w:val="none" w:sz="0" w:space="0" w:color="auto"/>
        <w:left w:val="none" w:sz="0" w:space="0" w:color="auto"/>
        <w:bottom w:val="none" w:sz="0" w:space="0" w:color="auto"/>
        <w:right w:val="none" w:sz="0" w:space="0" w:color="auto"/>
      </w:divBdr>
    </w:div>
    <w:div w:id="1648708566">
      <w:bodyDiv w:val="1"/>
      <w:marLeft w:val="0"/>
      <w:marRight w:val="0"/>
      <w:marTop w:val="0"/>
      <w:marBottom w:val="0"/>
      <w:divBdr>
        <w:top w:val="none" w:sz="0" w:space="0" w:color="auto"/>
        <w:left w:val="none" w:sz="0" w:space="0" w:color="auto"/>
        <w:bottom w:val="none" w:sz="0" w:space="0" w:color="auto"/>
        <w:right w:val="none" w:sz="0" w:space="0" w:color="auto"/>
      </w:divBdr>
    </w:div>
    <w:div w:id="1747990636">
      <w:bodyDiv w:val="1"/>
      <w:marLeft w:val="0"/>
      <w:marRight w:val="0"/>
      <w:marTop w:val="0"/>
      <w:marBottom w:val="0"/>
      <w:divBdr>
        <w:top w:val="none" w:sz="0" w:space="0" w:color="auto"/>
        <w:left w:val="none" w:sz="0" w:space="0" w:color="auto"/>
        <w:bottom w:val="none" w:sz="0" w:space="0" w:color="auto"/>
        <w:right w:val="none" w:sz="0" w:space="0" w:color="auto"/>
      </w:divBdr>
    </w:div>
    <w:div w:id="1759256133">
      <w:bodyDiv w:val="1"/>
      <w:marLeft w:val="0"/>
      <w:marRight w:val="0"/>
      <w:marTop w:val="0"/>
      <w:marBottom w:val="0"/>
      <w:divBdr>
        <w:top w:val="none" w:sz="0" w:space="0" w:color="auto"/>
        <w:left w:val="none" w:sz="0" w:space="0" w:color="auto"/>
        <w:bottom w:val="none" w:sz="0" w:space="0" w:color="auto"/>
        <w:right w:val="none" w:sz="0" w:space="0" w:color="auto"/>
      </w:divBdr>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
    <w:div w:id="1809278950">
      <w:bodyDiv w:val="1"/>
      <w:marLeft w:val="0"/>
      <w:marRight w:val="0"/>
      <w:marTop w:val="0"/>
      <w:marBottom w:val="0"/>
      <w:divBdr>
        <w:top w:val="none" w:sz="0" w:space="0" w:color="auto"/>
        <w:left w:val="none" w:sz="0" w:space="0" w:color="auto"/>
        <w:bottom w:val="none" w:sz="0" w:space="0" w:color="auto"/>
        <w:right w:val="none" w:sz="0" w:space="0" w:color="auto"/>
      </w:divBdr>
    </w:div>
    <w:div w:id="1818767442">
      <w:bodyDiv w:val="1"/>
      <w:marLeft w:val="0"/>
      <w:marRight w:val="0"/>
      <w:marTop w:val="0"/>
      <w:marBottom w:val="0"/>
      <w:divBdr>
        <w:top w:val="none" w:sz="0" w:space="0" w:color="auto"/>
        <w:left w:val="none" w:sz="0" w:space="0" w:color="auto"/>
        <w:bottom w:val="none" w:sz="0" w:space="0" w:color="auto"/>
        <w:right w:val="none" w:sz="0" w:space="0" w:color="auto"/>
      </w:divBdr>
    </w:div>
    <w:div w:id="1834032198">
      <w:bodyDiv w:val="1"/>
      <w:marLeft w:val="0"/>
      <w:marRight w:val="0"/>
      <w:marTop w:val="0"/>
      <w:marBottom w:val="0"/>
      <w:divBdr>
        <w:top w:val="none" w:sz="0" w:space="0" w:color="auto"/>
        <w:left w:val="none" w:sz="0" w:space="0" w:color="auto"/>
        <w:bottom w:val="none" w:sz="0" w:space="0" w:color="auto"/>
        <w:right w:val="none" w:sz="0" w:space="0" w:color="auto"/>
      </w:divBdr>
    </w:div>
    <w:div w:id="1892840274">
      <w:bodyDiv w:val="1"/>
      <w:marLeft w:val="0"/>
      <w:marRight w:val="0"/>
      <w:marTop w:val="0"/>
      <w:marBottom w:val="0"/>
      <w:divBdr>
        <w:top w:val="none" w:sz="0" w:space="0" w:color="auto"/>
        <w:left w:val="none" w:sz="0" w:space="0" w:color="auto"/>
        <w:bottom w:val="none" w:sz="0" w:space="0" w:color="auto"/>
        <w:right w:val="none" w:sz="0" w:space="0" w:color="auto"/>
      </w:divBdr>
    </w:div>
    <w:div w:id="1970083193">
      <w:bodyDiv w:val="1"/>
      <w:marLeft w:val="0"/>
      <w:marRight w:val="0"/>
      <w:marTop w:val="0"/>
      <w:marBottom w:val="0"/>
      <w:divBdr>
        <w:top w:val="none" w:sz="0" w:space="0" w:color="auto"/>
        <w:left w:val="none" w:sz="0" w:space="0" w:color="auto"/>
        <w:bottom w:val="none" w:sz="0" w:space="0" w:color="auto"/>
        <w:right w:val="none" w:sz="0" w:space="0" w:color="auto"/>
      </w:divBdr>
    </w:div>
    <w:div w:id="207678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224bbc-02e2-4ee6-af26-094a8a403fde">
      <Terms xmlns="http://schemas.microsoft.com/office/infopath/2007/PartnerControls"/>
    </lcf76f155ced4ddcb4097134ff3c332f>
    <TaxCatchAll xmlns="1c50ce45-7d79-4665-9e88-0761f273c4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11443304641F48AB24CA7621ADAA75" ma:contentTypeVersion="13" ma:contentTypeDescription="Vytvoří nový dokument" ma:contentTypeScope="" ma:versionID="2b60a5473eacca59b64ae14d3826447c">
  <xsd:schema xmlns:xsd="http://www.w3.org/2001/XMLSchema" xmlns:xs="http://www.w3.org/2001/XMLSchema" xmlns:p="http://schemas.microsoft.com/office/2006/metadata/properties" xmlns:ns2="19224bbc-02e2-4ee6-af26-094a8a403fde" xmlns:ns3="1c50ce45-7d79-4665-9e88-0761f273c43f" targetNamespace="http://schemas.microsoft.com/office/2006/metadata/properties" ma:root="true" ma:fieldsID="aef4e1d27d97270e61b22afbbb0fb8c2" ns2:_="" ns3:_="">
    <xsd:import namespace="19224bbc-02e2-4ee6-af26-094a8a403fde"/>
    <xsd:import namespace="1c50ce45-7d79-4665-9e88-0761f273c4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4bbc-02e2-4ee6-af26-094a8a403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76b755-c8ba-4460-8441-ee06a519a0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50ce45-7d79-4665-9e88-0761f273c43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2ec823ba-3606-4429-b81d-621aab67f025}" ma:internalName="TaxCatchAll" ma:showField="CatchAllData" ma:web="1c50ce45-7d79-4665-9e88-0761f273c4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24F90-87FA-4E21-A6C1-1157B20D6545}">
  <ds:schemaRefs>
    <ds:schemaRef ds:uri="http://schemas.openxmlformats.org/officeDocument/2006/bibliography"/>
  </ds:schemaRefs>
</ds:datastoreItem>
</file>

<file path=customXml/itemProps2.xml><?xml version="1.0" encoding="utf-8"?>
<ds:datastoreItem xmlns:ds="http://schemas.openxmlformats.org/officeDocument/2006/customXml" ds:itemID="{278C56BD-C47B-4B46-920A-592DF35E8FC2}">
  <ds:schemaRefs>
    <ds:schemaRef ds:uri="http://schemas.microsoft.com/office/2006/metadata/properties"/>
    <ds:schemaRef ds:uri="http://schemas.microsoft.com/office/infopath/2007/PartnerControls"/>
    <ds:schemaRef ds:uri="19224bbc-02e2-4ee6-af26-094a8a403fde"/>
    <ds:schemaRef ds:uri="1c50ce45-7d79-4665-9e88-0761f273c43f"/>
  </ds:schemaRefs>
</ds:datastoreItem>
</file>

<file path=customXml/itemProps3.xml><?xml version="1.0" encoding="utf-8"?>
<ds:datastoreItem xmlns:ds="http://schemas.openxmlformats.org/officeDocument/2006/customXml" ds:itemID="{ECB682F7-0FC1-4599-8ADD-5D75B4569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4bbc-02e2-4ee6-af26-094a8a403fde"/>
    <ds:schemaRef ds:uri="1c50ce45-7d79-4665-9e88-0761f273c4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BA862D-4374-470D-A497-9651997048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6299</Words>
  <Characters>37166</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Uživatel systému Windows</cp:lastModifiedBy>
  <cp:revision>154</cp:revision>
  <cp:lastPrinted>2020-06-04T06:28:00Z</cp:lastPrinted>
  <dcterms:created xsi:type="dcterms:W3CDTF">2023-05-29T13:39:00Z</dcterms:created>
  <dcterms:modified xsi:type="dcterms:W3CDTF">2023-06-20T20:17:00Z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0x0101002211443304641F48AB24CA7621ADAA75</vt:lpwstr>
  </property>
  <property fmtid="{D5CDD505-2E9C-101B-9397-08002B2CF9AE}" pid="3" name="MediaServiceImageTags">
    <vt:lpwstr/>
  </property>
  <property fmtid="{D5CDD505-2E9C-101B-9397-08002B2CF9AE}" pid="4" name="MSIP_Label_82a99ebc-0f39-4fac-abab-b8d6469272ed_Enabled">
    <vt:lpwstr>true</vt:lpwstr>
  </property>
  <property fmtid="{D5CDD505-2E9C-101B-9397-08002B2CF9AE}" pid="5" name="MSIP_Label_82a99ebc-0f39-4fac-abab-b8d6469272ed_SetDate">
    <vt:lpwstr>2023-05-29T13:38:06Z</vt:lpwstr>
  </property>
  <property fmtid="{D5CDD505-2E9C-101B-9397-08002B2CF9AE}" pid="6" name="MSIP_Label_82a99ebc-0f39-4fac-abab-b8d6469272ed_Method">
    <vt:lpwstr>Standard</vt:lpwstr>
  </property>
  <property fmtid="{D5CDD505-2E9C-101B-9397-08002B2CF9AE}" pid="7" name="MSIP_Label_82a99ebc-0f39-4fac-abab-b8d6469272ed_Name">
    <vt:lpwstr>Interní informace (Internal use)</vt:lpwstr>
  </property>
  <property fmtid="{D5CDD505-2E9C-101B-9397-08002B2CF9AE}" pid="8" name="MSIP_Label_82a99ebc-0f39-4fac-abab-b8d6469272ed_SiteId">
    <vt:lpwstr>0e9caf50-a549-4565-9c6d-4dc78e847c80</vt:lpwstr>
  </property>
  <property fmtid="{D5CDD505-2E9C-101B-9397-08002B2CF9AE}" pid="9" name="MSIP_Label_82a99ebc-0f39-4fac-abab-b8d6469272ed_ActionId">
    <vt:lpwstr>1fda2d9c-04ce-4556-b9ac-6944a92c5b03</vt:lpwstr>
  </property>
  <property fmtid="{D5CDD505-2E9C-101B-9397-08002B2CF9AE}" pid="10" name="MSIP_Label_82a99ebc-0f39-4fac-abab-b8d6469272ed_ContentBits">
    <vt:lpwstr>0</vt:lpwstr>
  </property>
</Properties>
</file>