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F" w:rsidRPr="00C26CFC" w:rsidRDefault="00C26CFC" w:rsidP="002F15BF">
      <w:pPr>
        <w:pStyle w:val="Obsahtabulky"/>
        <w:jc w:val="right"/>
        <w:rPr>
          <w:rFonts w:cs="Times New Roman"/>
          <w:b/>
          <w:sz w:val="28"/>
        </w:rPr>
      </w:pPr>
      <w:r w:rsidRPr="00C26CFC">
        <w:rPr>
          <w:rFonts w:cs="Times New Roman"/>
          <w:b/>
          <w:sz w:val="28"/>
        </w:rPr>
        <w:t>Příloha č. 5 – specifikace předmětu plnění</w:t>
      </w:r>
      <w:bookmarkStart w:id="0" w:name="_GoBack"/>
      <w:bookmarkEnd w:id="0"/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60"/>
        <w:gridCol w:w="3402"/>
      </w:tblGrid>
      <w:tr w:rsidR="002F15BF" w:rsidRPr="002F15BF" w:rsidTr="002F15BF">
        <w:trPr>
          <w:trHeight w:val="28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Požadovaná hodnota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Gantry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Průměr otvoru </w:t>
            </w:r>
            <w:proofErr w:type="spellStart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gantry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700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Náklon </w:t>
            </w:r>
            <w:proofErr w:type="spellStart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gantry</w:t>
            </w:r>
            <w:proofErr w:type="spellEnd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 v rozsahu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+°; -°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±30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Generátor a lampa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Absolutní výkon generátoru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70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Tepelná kapacita anody rentgenky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MHU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7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Rychlost ochlazování anody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kHU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/min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700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Kontinuální skenování bez nutnosti chladící přestávky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80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Rozsah nastavení anodového proudu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od 20 do 600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Rozsah nastavení napětí rentgenky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od 80 do 135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Detekční systém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 fyzických detektorů v ose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64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Fyzická šířka detektoru v ose Z a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izocentru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min. 38 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 nasnímaných řezů v ose Z na jednu rotaci rentgenky  360°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64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Počet rekonstruovaných řezů na jednu rotaci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128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Nejmenší snímaná šířka řezu ve všech vrstvách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max. 0,625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Velikost skenovacího </w:t>
            </w:r>
            <w:proofErr w:type="gram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pole  (FOV</w:t>
            </w:r>
            <w:proofErr w:type="gram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500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Prostorové rozlišení pro 2% MTF v ose x -y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lp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/cm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15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Vyšetřovací stůl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Horizontální skenovací rozsah pohybu stolu při spirální akvizici v ose 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1600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Maximální horizontální rychlost posunu stolu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mm/s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150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Maximální nosnost stolu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220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Akviziční parametry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Nejkratší skenovací čas pro všeobecnou diagnostiku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s/360°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max. 0,35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Rychlost rekonstrukce řezů pro matici 512x512 při využití iterativní rekonstrukce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obr/s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25</w:t>
            </w:r>
          </w:p>
        </w:tc>
      </w:tr>
      <w:tr w:rsidR="002F15BF" w:rsidRPr="002F15BF" w:rsidTr="002F15BF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Nástroje pro sledování sycení kontrastní látkou a automatické spuštění akvizice při dosažení optimálního nasycení kontrastní látkou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7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Pokročilé metody pro redukci a odstranění artefaktů kovových materiálů, například výplně zubů, kloubní náhrady, ocelové dlahy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Snížení radiační zátěže pacienta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Modulace mA v průběhu skenování na základě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atenuance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v reálném čase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Orgánová modulace mA v reálném čase pro tkáně, které jsou velmi citlivé na radiaci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Iterativní rekonstrukce na bázi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raw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dat (např. SAFIRE, iDose4,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ASiR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, AIDR 3D)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9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Automatické nastavení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kV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při vyšetření podle velikosti pacienta a typu vyšetření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lastRenderedPageBreak/>
              <w:t>Akviziční stanice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Výkoná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PC stanice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Barevný LCD monitor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gram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 23</w:t>
            </w:r>
            <w:proofErr w:type="gram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"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Úložná kapacita pro obrazová 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600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Operační paměť 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64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Vypalovací CD/DVD jednotka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Automatické MPR a MIP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rekostrukce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jako součást vyšetřovacího protokolu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DICOM funkcionalita v následujícím rozsahu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STORE/EXPORT, PRINT, Q/R, WLM</w:t>
            </w:r>
          </w:p>
        </w:tc>
      </w:tr>
      <w:tr w:rsidR="002F15BF" w:rsidRPr="002F15BF" w:rsidTr="002F15BF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Záložní zdroj – UPS vyšší kategorie na uchování dat v případě výpadku el. </w:t>
            </w:r>
            <w:proofErr w:type="gram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proudu</w:t>
            </w:r>
            <w:proofErr w:type="gram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pro akviziční a rekonstrukční počítač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SW pro základní obrazové zpracování 2D, </w:t>
            </w:r>
            <w:proofErr w:type="gram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MIP,  MPR</w:t>
            </w:r>
            <w:proofErr w:type="gram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,  VRT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SW pro automatické odstranění kostních struktur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Diagnostický vyhodnocovací server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 pracovních míst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5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Počet současně pracujících uživatelů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5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Úložná </w:t>
            </w:r>
            <w:proofErr w:type="gram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kapacita  diagnostického</w:t>
            </w:r>
            <w:proofErr w:type="gram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serveru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TB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min. 4  </w:t>
            </w:r>
          </w:p>
        </w:tc>
      </w:tr>
      <w:tr w:rsidR="002F15BF" w:rsidRPr="002F15BF" w:rsidTr="002F15BF">
        <w:trPr>
          <w:trHeight w:val="9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Systém musí umožňovat vzdálené připojení vyhodnocovací stanice pro plnohodnotné připojení klientské vyhodnocovací stanice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Množství současně zpracovávaných obrazů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40 000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SW pro základní obrazové zpracování 2D, </w:t>
            </w:r>
            <w:proofErr w:type="gramStart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MIP,  MPR</w:t>
            </w:r>
            <w:proofErr w:type="gramEnd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, VRT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5 licencí</w:t>
            </w:r>
          </w:p>
        </w:tc>
      </w:tr>
      <w:tr w:rsidR="002F15BF" w:rsidRPr="002F15BF" w:rsidTr="002F15B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SW pro základní neurologickou a traumatologickou diagnostiku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5 licencí</w:t>
            </w:r>
          </w:p>
        </w:tc>
      </w:tr>
      <w:tr w:rsidR="002F15BF" w:rsidRPr="002F15BF" w:rsidTr="002F15B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SW pro cévní analýzu s automatickým vyhodnocením stenóz a aneuryzmat s automatickým odstraněním kostních struktur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2 licence</w:t>
            </w:r>
          </w:p>
        </w:tc>
      </w:tr>
      <w:tr w:rsidR="002F15BF" w:rsidRPr="002F15BF" w:rsidTr="002F15BF">
        <w:trPr>
          <w:trHeight w:val="5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Automatická analýza a kalkulace objemu lézí, porovnávání velikosti </w:t>
            </w:r>
            <w:proofErr w:type="gramStart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ložisek  ve</w:t>
            </w:r>
            <w:proofErr w:type="gramEnd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 více časových bodech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min. 2 licence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DICOM funkcionalita v následujícím rozsahu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STORE/EXPORT, PRINT, Q/R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Klientské stanice 2 kusy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PC stanice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GHz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4 jádra, min 2,5 GHz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Barevný medicínský 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",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MPx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min. 2 ks, min. 24", min. 2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MPx</w:t>
            </w:r>
            <w:proofErr w:type="spellEnd"/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NIS 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min. 21"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Úložná kapacita disku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min. 1000  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Operační paměť 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min. 16  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Vypalovací CD/DVD jednotka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2F15BF" w:rsidRPr="002F15BF" w:rsidTr="002F15B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2F15BF" w:rsidRPr="002F15BF" w:rsidTr="002A684F">
        <w:trPr>
          <w:trHeight w:val="28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lastRenderedPageBreak/>
              <w:t>Příslušenství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</w:tr>
      <w:tr w:rsidR="002F15BF" w:rsidRPr="002F15BF" w:rsidTr="002F15BF">
        <w:trPr>
          <w:trHeight w:val="125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 xml:space="preserve">Tlakový injektor pro současnou aplikaci kontrastní látky a fyziologického roztoku, ovládací konzole operátora v </w:t>
            </w:r>
            <w:proofErr w:type="spellStart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ovladovně</w:t>
            </w:r>
            <w:proofErr w:type="spellEnd"/>
            <w:r w:rsidRPr="002F15BF">
              <w:rPr>
                <w:rFonts w:ascii="Garamond" w:eastAsia="Times New Roman" w:hAnsi="Garamond" w:cs="Calibri"/>
                <w:kern w:val="0"/>
                <w:sz w:val="22"/>
                <w:szCs w:val="22"/>
                <w:lang w:eastAsia="cs-CZ" w:bidi="ar-SA"/>
              </w:rPr>
              <w:t>. Injektor bude v pojízdném provedení. Peristaltické provedení injektoru pro dosažení požadovaného tlaku a přesnosti dávkovaného objemu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324536">
        <w:trPr>
          <w:trHeight w:val="1011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Kompletní sada pomůcek pro provádění zkoušek provozní stálosti požadovaných výrobcem - včetně fantomů, držáků a ostatního příslušenství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475A63">
        <w:trPr>
          <w:trHeight w:val="57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Veškeré náklady spojené s </w:t>
            </w:r>
            <w:proofErr w:type="spellStart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deinstalací</w:t>
            </w:r>
            <w:proofErr w:type="spellEnd"/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a likvidací stávajícího zařízení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FB3B72">
        <w:trPr>
          <w:trHeight w:val="57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Veškeré náklady spojené s nutnými stavebními úpravami spojenými s instalací nové technologie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DB5AA7">
        <w:trPr>
          <w:trHeight w:val="57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Kotevní prvky, rámy, podlahové kabelové trasy nutné k instalaci přístroje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2A1FC0">
        <w:trPr>
          <w:trHeight w:val="57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Elektrický rozvaděč nebo úprava stávajícího rozvaděče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  <w:tr w:rsidR="002F15BF" w:rsidRPr="002F15BF" w:rsidTr="00641AB9">
        <w:trPr>
          <w:trHeight w:val="576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Chladící jednotka pro odvod tepla vyzářeného CT přístrojem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F" w:rsidRPr="002F15BF" w:rsidRDefault="002F15BF" w:rsidP="002F15BF">
            <w:pPr>
              <w:widowControl/>
              <w:suppressAutoHyphens w:val="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2F15BF">
              <w:rPr>
                <w:rFonts w:ascii="Garamond" w:eastAsia="Times New Roman" w:hAnsi="Garamond" w:cs="Calibri"/>
                <w:color w:val="000000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</w:tr>
    </w:tbl>
    <w:p w:rsidR="00C26CFC" w:rsidRPr="00C26CFC" w:rsidRDefault="00C26CFC" w:rsidP="002F15BF">
      <w:pPr>
        <w:pStyle w:val="Obsahtabulky"/>
        <w:rPr>
          <w:rFonts w:cs="Times New Roman"/>
        </w:rPr>
      </w:pPr>
    </w:p>
    <w:sectPr w:rsidR="00C26CFC" w:rsidRPr="00C26C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A7" w:rsidRDefault="00F044A7" w:rsidP="002F15BF">
      <w:r>
        <w:separator/>
      </w:r>
    </w:p>
  </w:endnote>
  <w:endnote w:type="continuationSeparator" w:id="0">
    <w:p w:rsidR="00F044A7" w:rsidRDefault="00F044A7" w:rsidP="002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A7" w:rsidRDefault="00F044A7" w:rsidP="002F15BF">
      <w:r>
        <w:separator/>
      </w:r>
    </w:p>
  </w:footnote>
  <w:footnote w:type="continuationSeparator" w:id="0">
    <w:p w:rsidR="00F044A7" w:rsidRDefault="00F044A7" w:rsidP="002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BF" w:rsidRDefault="002F15BF" w:rsidP="002F15BF">
    <w:pPr>
      <w:pStyle w:val="Zhlav"/>
      <w:jc w:val="center"/>
    </w:pPr>
    <w:r w:rsidRPr="00586BA0">
      <w:rPr>
        <w:rFonts w:ascii="Garamond" w:hAnsi="Garamond"/>
        <w:b/>
        <w:sz w:val="22"/>
      </w:rPr>
      <w:t xml:space="preserve">„Dodávka </w:t>
    </w:r>
    <w:r>
      <w:rPr>
        <w:rFonts w:ascii="Garamond" w:hAnsi="Garamond"/>
        <w:b/>
        <w:sz w:val="22"/>
      </w:rPr>
      <w:t>CT</w:t>
    </w:r>
    <w:r w:rsidRPr="00C82FF6">
      <w:rPr>
        <w:rFonts w:ascii="Garamond" w:hAnsi="Garamond"/>
        <w:b/>
        <w:sz w:val="22"/>
      </w:rPr>
      <w:t xml:space="preserve"> přístroj</w:t>
    </w:r>
    <w:r>
      <w:rPr>
        <w:rFonts w:ascii="Garamond" w:hAnsi="Garamond"/>
        <w:b/>
        <w:sz w:val="22"/>
      </w:rPr>
      <w:t>e pro</w:t>
    </w:r>
    <w:r w:rsidRPr="00586BA0">
      <w:rPr>
        <w:rFonts w:ascii="Garamond" w:hAnsi="Garamond"/>
        <w:b/>
        <w:sz w:val="22"/>
      </w:rPr>
      <w:t xml:space="preserve"> Nemocnic</w:t>
    </w:r>
    <w:r>
      <w:rPr>
        <w:rFonts w:ascii="Garamond" w:hAnsi="Garamond"/>
        <w:b/>
        <w:sz w:val="22"/>
      </w:rPr>
      <w:t>i Český Krumlov, a.s. 2023</w:t>
    </w:r>
    <w:r w:rsidRPr="00586BA0">
      <w:rPr>
        <w:rFonts w:ascii="Garamond" w:hAnsi="Garamond"/>
        <w:b/>
        <w:sz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C"/>
    <w:rsid w:val="002F15BF"/>
    <w:rsid w:val="00991C3C"/>
    <w:rsid w:val="00C26CFC"/>
    <w:rsid w:val="00E46185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E8B7-876B-4EF3-B762-DA43707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C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26CFC"/>
    <w:pPr>
      <w:suppressLineNumbers/>
    </w:pPr>
  </w:style>
  <w:style w:type="paragraph" w:customStyle="1" w:styleId="Nadpis">
    <w:name w:val="Nadpis"/>
    <w:basedOn w:val="Normln"/>
    <w:next w:val="Zkladntext"/>
    <w:rsid w:val="00C26C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CF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C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mezer">
    <w:name w:val="No Spacing"/>
    <w:qFormat/>
    <w:rsid w:val="00C26CF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F15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F15B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F15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F15B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Vojtěch Remeň</dc:creator>
  <cp:keywords/>
  <dc:description/>
  <cp:lastModifiedBy>Mgr. Vojtěch Remeň</cp:lastModifiedBy>
  <cp:revision>2</cp:revision>
  <dcterms:created xsi:type="dcterms:W3CDTF">2023-01-11T10:25:00Z</dcterms:created>
  <dcterms:modified xsi:type="dcterms:W3CDTF">2023-01-11T10:25:00Z</dcterms:modified>
</cp:coreProperties>
</file>