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0B" w:rsidRPr="00BC6FD3" w:rsidRDefault="00322516" w:rsidP="00322516">
      <w:pPr>
        <w:pStyle w:val="Textbody"/>
        <w:jc w:val="right"/>
        <w:rPr>
          <w:rFonts w:cs="Times New Roman"/>
          <w:lang w:val="cs-CZ"/>
        </w:rPr>
      </w:pPr>
      <w:r w:rsidRPr="00BC6FD3">
        <w:rPr>
          <w:rFonts w:cs="Times New Roman"/>
          <w:b/>
          <w:sz w:val="28"/>
          <w:lang w:val="cs-CZ"/>
        </w:rPr>
        <w:t>Příloha č. 5</w:t>
      </w:r>
      <w:r w:rsidR="00FC330E" w:rsidRPr="00BC6FD3">
        <w:rPr>
          <w:rFonts w:cs="Times New Roman"/>
          <w:b/>
          <w:sz w:val="28"/>
          <w:lang w:val="cs-CZ"/>
        </w:rPr>
        <w:t>f</w:t>
      </w:r>
      <w:r w:rsidRPr="00BC6FD3">
        <w:rPr>
          <w:rFonts w:cs="Times New Roman"/>
          <w:b/>
          <w:sz w:val="28"/>
          <w:lang w:val="cs-CZ"/>
        </w:rPr>
        <w:t xml:space="preserve"> – specifikace předmětu plnění</w:t>
      </w:r>
      <w:r w:rsidR="002A38E4" w:rsidRPr="00BC6FD3">
        <w:rPr>
          <w:rFonts w:cs="Times New Roman"/>
          <w:lang w:val="cs-CZ"/>
        </w:rPr>
        <w:t> 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C34B9" w:rsidRPr="00BC6FD3" w:rsidTr="009C34B9">
        <w:trPr>
          <w:trHeight w:val="288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9C34B9" w:rsidRPr="00BC6FD3" w:rsidRDefault="009C34B9" w:rsidP="009C34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</w:pPr>
            <w:r w:rsidRPr="00BC6FD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Technická specifikace dodávané sušící skříně a dezinfektorů</w:t>
            </w:r>
          </w:p>
        </w:tc>
      </w:tr>
    </w:tbl>
    <w:p w:rsidR="00426502" w:rsidRPr="00BC6FD3" w:rsidRDefault="00426502" w:rsidP="00426502">
      <w:pPr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eastAsia="Times New Roman" w:cs="Times New Roman"/>
          <w:b/>
          <w:bCs/>
          <w:color w:val="000000"/>
          <w:sz w:val="22"/>
          <w:szCs w:val="28"/>
          <w:lang w:eastAsia="cs-CZ"/>
        </w:rPr>
        <w:t xml:space="preserve">Dezinfektor pro 2 endoskopy: 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fungující na bázi kyseliny peroctové s možností jdnoduchého přenastavení na glutaraldehyd</w:t>
      </w:r>
    </w:p>
    <w:p w:rsidR="00426502" w:rsidRPr="00BC6FD3" w:rsidRDefault="00426502" w:rsidP="00426502">
      <w:pPr>
        <w:ind w:left="720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 xml:space="preserve">kontinuální, nikoliv úsekový, test těsnosti po celou dobu chodu 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automatické zastavení při zjištění netěsnosti endoskopu nebo při poruše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rychlost celého cyklu zakončeného profouknutím kanálů maximálně 20 min</w:t>
      </w:r>
    </w:p>
    <w:p w:rsidR="00426502" w:rsidRPr="00BC6FD3" w:rsidRDefault="00426502" w:rsidP="00426502">
      <w:pPr>
        <w:ind w:left="720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čelní otevírání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integrovaný HEPA filtr H14 pro sušení kanálů sterilním vzduchem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integrovaná jednotka pro zajištění dekontaminace vstupní vody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speciální přípojka na mytí distálních konců videoduodenoskopů</w:t>
      </w:r>
      <w:bookmarkStart w:id="0" w:name="_GoBack"/>
      <w:bookmarkEnd w:id="0"/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ovládání přes dotykový panel se zobrazení informace o délce mytí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závěrečné vnější sušení endoskopu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 xml:space="preserve">integrovaná tiskárna a čtečka čárových kódů 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použití běžné vodovodní přípojky a elektrického přívodu 220 V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vyhovující české i evropské legislativě (vyhláška 306/2012 Sb., norma EN ISO 15883-1/4)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maximální rozměry v milimetrech:  šírkas/hloubka/výška v mm 750/700/1650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>softwarová kompatibilita s nabízenými sušícími skříněmi a mycím dezinfektorem</w:t>
      </w:r>
    </w:p>
    <w:p w:rsidR="00426502" w:rsidRPr="00BC6FD3" w:rsidRDefault="00426502" w:rsidP="00426502">
      <w:pPr>
        <w:widowControl/>
        <w:numPr>
          <w:ilvl w:val="0"/>
          <w:numId w:val="1"/>
        </w:numPr>
        <w:autoSpaceDN/>
        <w:textAlignment w:val="auto"/>
        <w:rPr>
          <w:rFonts w:cs="Times New Roman"/>
          <w:b/>
          <w:bCs/>
          <w:sz w:val="28"/>
          <w:szCs w:val="28"/>
          <w:u w:val="single"/>
        </w:rPr>
      </w:pPr>
      <w:r w:rsidRPr="00BC6FD3">
        <w:rPr>
          <w:rFonts w:cs="Times New Roman"/>
          <w:bCs/>
          <w:color w:val="000000"/>
          <w:sz w:val="22"/>
          <w:szCs w:val="28"/>
        </w:rPr>
        <w:t xml:space="preserve">kompatilita s endoskopickou technikou Pentax a Olympus. </w:t>
      </w:r>
    </w:p>
    <w:p w:rsidR="00426502" w:rsidRPr="00BC6FD3" w:rsidRDefault="00426502" w:rsidP="00426502">
      <w:pPr>
        <w:rPr>
          <w:rFonts w:cs="Times New Roman"/>
          <w:color w:val="000000"/>
          <w:sz w:val="22"/>
        </w:rPr>
      </w:pPr>
    </w:p>
    <w:p w:rsidR="00426502" w:rsidRPr="00BC6FD3" w:rsidRDefault="00426502" w:rsidP="00426502">
      <w:pPr>
        <w:rPr>
          <w:rFonts w:cs="Times New Roman"/>
          <w:color w:val="000000"/>
          <w:sz w:val="22"/>
        </w:rPr>
      </w:pPr>
    </w:p>
    <w:p w:rsidR="00426502" w:rsidRPr="00BC6FD3" w:rsidRDefault="00426502" w:rsidP="00426502">
      <w:pPr>
        <w:jc w:val="both"/>
        <w:rPr>
          <w:rFonts w:cs="Times New Roman"/>
          <w:b/>
          <w:bCs/>
          <w:u w:val="single"/>
        </w:rPr>
      </w:pPr>
      <w:r w:rsidRPr="00BC6FD3">
        <w:rPr>
          <w:rFonts w:cs="Times New Roman"/>
          <w:b/>
          <w:bCs/>
          <w:color w:val="000000"/>
        </w:rPr>
        <w:t xml:space="preserve">Sušící skříň: 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>možnost uložení minimálně 8 endoskopů.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>doba uložení minimálně 30 dnů.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 xml:space="preserve">ovládání pomocí dotykového barevného displeje. 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>možnost připojení na medicinální plyn nebo vlastní kompresor na stlačený vzduch.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 xml:space="preserve">Hepa filtr minimálně H14 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 xml:space="preserve">přídavný topný systém. 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>kompatibilita s endoskpy výrobců Pentax a Olympus, které jsou na pracovišti.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 xml:space="preserve">průtok vzduchu pro vnější sušení endoskopů minimálně 100l/min. 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>otevření skříně pouze oprávněnému pracovníkovi.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>uzavřený systém zamezující vniknutí i drobných předmětů a prachu, a to i v případě výpadku elek. Energie.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>čtečka a tiskárna čárových kódů.</w:t>
      </w:r>
    </w:p>
    <w:p w:rsidR="00426502" w:rsidRPr="00BC6FD3" w:rsidRDefault="00426502" w:rsidP="00426502">
      <w:pPr>
        <w:widowControl/>
        <w:numPr>
          <w:ilvl w:val="0"/>
          <w:numId w:val="2"/>
        </w:numPr>
        <w:tabs>
          <w:tab w:val="clear" w:pos="720"/>
        </w:tabs>
        <w:autoSpaceDN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BC6FD3">
        <w:rPr>
          <w:rFonts w:cs="Times New Roman"/>
          <w:color w:val="000000"/>
          <w:sz w:val="22"/>
          <w:szCs w:val="22"/>
        </w:rPr>
        <w:t>maximální šířka přístroje 970 mm.</w:t>
      </w:r>
    </w:p>
    <w:p w:rsidR="00D7680B" w:rsidRPr="00BC6FD3" w:rsidRDefault="00426502" w:rsidP="00426502">
      <w:pPr>
        <w:pStyle w:val="Textbody"/>
        <w:rPr>
          <w:rFonts w:cs="Times New Roman"/>
          <w:sz w:val="20"/>
          <w:szCs w:val="20"/>
          <w:lang w:val="cs-CZ"/>
        </w:rPr>
      </w:pPr>
      <w:r w:rsidRPr="00BC6FD3">
        <w:rPr>
          <w:rFonts w:cs="Times New Roman"/>
          <w:color w:val="000000"/>
          <w:sz w:val="22"/>
          <w:szCs w:val="22"/>
        </w:rPr>
        <w:t>softwarová kompatibilita s nabízenými dezinfektory</w:t>
      </w:r>
    </w:p>
    <w:sectPr w:rsidR="00D7680B" w:rsidRPr="00BC6FD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42" w:rsidRDefault="00D65342">
      <w:r>
        <w:separator/>
      </w:r>
    </w:p>
  </w:endnote>
  <w:endnote w:type="continuationSeparator" w:id="0">
    <w:p w:rsidR="00D65342" w:rsidRDefault="00D6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42" w:rsidRDefault="00D65342">
      <w:r>
        <w:rPr>
          <w:color w:val="000000"/>
        </w:rPr>
        <w:separator/>
      </w:r>
    </w:p>
  </w:footnote>
  <w:footnote w:type="continuationSeparator" w:id="0">
    <w:p w:rsidR="00D65342" w:rsidRDefault="00D6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7B9E"/>
    <w:multiLevelType w:val="multilevel"/>
    <w:tmpl w:val="5B7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A6B2F9A"/>
    <w:multiLevelType w:val="multilevel"/>
    <w:tmpl w:val="C5D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0B"/>
    <w:rsid w:val="000509B1"/>
    <w:rsid w:val="000731E5"/>
    <w:rsid w:val="002132FE"/>
    <w:rsid w:val="002A38E4"/>
    <w:rsid w:val="00322516"/>
    <w:rsid w:val="00426502"/>
    <w:rsid w:val="004F555D"/>
    <w:rsid w:val="008056F7"/>
    <w:rsid w:val="009C34B9"/>
    <w:rsid w:val="00A860CE"/>
    <w:rsid w:val="00BC6FD3"/>
    <w:rsid w:val="00C818D7"/>
    <w:rsid w:val="00D423C6"/>
    <w:rsid w:val="00D65342"/>
    <w:rsid w:val="00D7680B"/>
    <w:rsid w:val="00E815A9"/>
    <w:rsid w:val="00FC330E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A0237-1C1D-405D-9DC7-0E44426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customStyle="1" w:styleId="listparagraph0">
    <w:name w:val="listparagraph0"/>
    <w:basedOn w:val="Normln"/>
    <w:rsid w:val="00D423C6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val="cs-CZ" w:eastAsia="cs-CZ" w:bidi="ar-SA"/>
    </w:rPr>
  </w:style>
  <w:style w:type="paragraph" w:styleId="Zkladntext">
    <w:name w:val="Body Text"/>
    <w:basedOn w:val="Normln"/>
    <w:link w:val="ZkladntextChar"/>
    <w:rsid w:val="00426502"/>
    <w:pPr>
      <w:widowControl/>
      <w:autoSpaceDN/>
      <w:spacing w:after="140" w:line="276" w:lineRule="auto"/>
      <w:textAlignment w:val="auto"/>
    </w:pPr>
    <w:rPr>
      <w:rFonts w:ascii="Liberation Serif" w:eastAsia="NSimSun" w:hAnsi="Liberation Serif" w:cs="Lucida Sans"/>
      <w:kern w:val="2"/>
      <w:lang w:val="cs-CZ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426502"/>
    <w:rPr>
      <w:rFonts w:ascii="Liberation Serif" w:eastAsia="NSimSun" w:hAnsi="Liberation Serif" w:cs="Lucida Sans"/>
      <w:kern w:val="2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Vojtěch Remeň</dc:creator>
  <cp:lastModifiedBy>Mgr. Vojtěch Remeň</cp:lastModifiedBy>
  <cp:revision>2</cp:revision>
  <dcterms:created xsi:type="dcterms:W3CDTF">2022-06-02T10:05:00Z</dcterms:created>
  <dcterms:modified xsi:type="dcterms:W3CDTF">2022-06-02T10:05:00Z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