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9A" w:rsidRDefault="001F2C9A"/>
    <w:p w:rsidR="001F2C9A" w:rsidRPr="00A135AC" w:rsidRDefault="00B60F3D" w:rsidP="001D2B85">
      <w:pPr>
        <w:spacing w:after="120"/>
        <w:jc w:val="center"/>
        <w:rPr>
          <w:rFonts w:ascii="Verdana" w:hAnsi="Verdana"/>
          <w:b/>
          <w:caps/>
          <w:sz w:val="28"/>
          <w:szCs w:val="28"/>
        </w:rPr>
      </w:pPr>
      <w:r>
        <w:rPr>
          <w:rFonts w:ascii="Verdana" w:hAnsi="Verdana"/>
          <w:b/>
          <w:caps/>
          <w:sz w:val="28"/>
          <w:szCs w:val="28"/>
        </w:rPr>
        <w:t xml:space="preserve">KUPNÍ </w:t>
      </w:r>
      <w:r w:rsidR="0076066A" w:rsidRPr="00A135AC">
        <w:rPr>
          <w:rFonts w:ascii="Verdana" w:hAnsi="Verdana"/>
          <w:b/>
          <w:caps/>
          <w:sz w:val="28"/>
          <w:szCs w:val="28"/>
        </w:rPr>
        <w:t>Smlo</w:t>
      </w:r>
      <w:r w:rsidR="00507897" w:rsidRPr="00A135AC">
        <w:rPr>
          <w:rFonts w:ascii="Verdana" w:hAnsi="Verdana"/>
          <w:b/>
          <w:caps/>
          <w:sz w:val="28"/>
          <w:szCs w:val="28"/>
        </w:rPr>
        <w:t>uva</w:t>
      </w:r>
    </w:p>
    <w:p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F7620E">
      <w:pPr>
        <w:numPr>
          <w:ilvl w:val="0"/>
          <w:numId w:val="2"/>
        </w:numPr>
        <w:tabs>
          <w:tab w:val="clear" w:pos="360"/>
        </w:tabs>
        <w:ind w:left="720"/>
        <w:rPr>
          <w:rFonts w:ascii="Verdana" w:hAnsi="Verdana"/>
          <w:b/>
          <w:sz w:val="20"/>
          <w:szCs w:val="20"/>
        </w:rPr>
      </w:pPr>
      <w:r w:rsidRPr="001D3D70">
        <w:rPr>
          <w:rFonts w:ascii="Verdana" w:hAnsi="Verdana"/>
          <w:b/>
          <w:sz w:val="20"/>
          <w:szCs w:val="20"/>
        </w:rPr>
        <w:t xml:space="preserve">Nemocnice </w:t>
      </w:r>
      <w:r w:rsidR="00F516F1">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F516F1" w:rsidRPr="00F516F1">
        <w:rPr>
          <w:rFonts w:ascii="Verdana" w:hAnsi="Verdana"/>
          <w:sz w:val="20"/>
          <w:szCs w:val="20"/>
        </w:rPr>
        <w:t>B. Němcové 585/54, České Budějovice 7, 370 01 České Budějovice</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F516F1" w:rsidRPr="00F516F1">
        <w:rPr>
          <w:rFonts w:ascii="Verdana" w:hAnsi="Verdana"/>
          <w:sz w:val="20"/>
          <w:szCs w:val="20"/>
        </w:rPr>
        <w:t>26068877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B731A" w:rsidRPr="000B731A">
        <w:rPr>
          <w:rFonts w:ascii="Verdana" w:hAnsi="Verdana"/>
          <w:sz w:val="20"/>
          <w:szCs w:val="20"/>
        </w:rPr>
        <w:t>CZ699005400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xml:space="preserve">. zn. B </w:t>
      </w:r>
      <w:r w:rsidR="00CC6759" w:rsidRPr="00CC6759">
        <w:rPr>
          <w:rFonts w:ascii="Verdana" w:hAnsi="Verdana"/>
          <w:sz w:val="20"/>
          <w:szCs w:val="20"/>
        </w:rPr>
        <w:t>1</w:t>
      </w:r>
      <w:r w:rsidR="00F516F1">
        <w:rPr>
          <w:rFonts w:ascii="Verdana" w:hAnsi="Verdana"/>
          <w:sz w:val="20"/>
          <w:szCs w:val="20"/>
        </w:rPr>
        <w:t>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F516F1">
        <w:rPr>
          <w:rFonts w:ascii="Verdana" w:hAnsi="Verdana"/>
          <w:sz w:val="20"/>
          <w:szCs w:val="20"/>
        </w:rPr>
        <w:t xml:space="preserve">MUDr. </w:t>
      </w:r>
      <w:r w:rsidR="00CC6759">
        <w:rPr>
          <w:rFonts w:ascii="Verdana" w:hAnsi="Verdana"/>
          <w:sz w:val="20"/>
          <w:szCs w:val="20"/>
        </w:rPr>
        <w:t xml:space="preserve">Ing. </w:t>
      </w:r>
      <w:r w:rsidR="00F516F1">
        <w:rPr>
          <w:rFonts w:ascii="Verdana" w:hAnsi="Verdana"/>
          <w:sz w:val="20"/>
          <w:szCs w:val="20"/>
        </w:rPr>
        <w:t xml:space="preserve">Michalem </w:t>
      </w:r>
      <w:proofErr w:type="spellStart"/>
      <w:r w:rsidR="00F516F1">
        <w:rPr>
          <w:rFonts w:ascii="Verdana" w:hAnsi="Verdana"/>
          <w:sz w:val="20"/>
          <w:szCs w:val="20"/>
        </w:rPr>
        <w:t>Šnorkem</w:t>
      </w:r>
      <w:proofErr w:type="spellEnd"/>
      <w:r w:rsidR="00CC6759">
        <w:rPr>
          <w:rFonts w:ascii="Verdana" w:hAnsi="Verdana"/>
          <w:sz w:val="20"/>
          <w:szCs w:val="20"/>
        </w:rPr>
        <w:t>,</w:t>
      </w:r>
      <w:r w:rsidR="00090D78">
        <w:rPr>
          <w:rFonts w:ascii="Verdana" w:hAnsi="Verdana"/>
          <w:sz w:val="20"/>
          <w:szCs w:val="20"/>
        </w:rPr>
        <w:t xml:space="preserve"> </w:t>
      </w:r>
      <w:r w:rsidR="00F516F1">
        <w:rPr>
          <w:rFonts w:ascii="Verdana" w:hAnsi="Verdana"/>
          <w:sz w:val="20"/>
          <w:szCs w:val="20"/>
        </w:rPr>
        <w:t>Ph.D.</w:t>
      </w:r>
      <w:r w:rsidR="00CC6759">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 xml:space="preserve">MUDr. </w:t>
      </w:r>
      <w:r w:rsidR="00F516F1">
        <w:rPr>
          <w:rFonts w:ascii="Verdana" w:hAnsi="Verdana"/>
          <w:sz w:val="20"/>
          <w:szCs w:val="20"/>
        </w:rPr>
        <w:t>Jaroslavem Novákem</w:t>
      </w:r>
      <w:r w:rsidR="00CC6759">
        <w:rPr>
          <w:rFonts w:ascii="Verdana" w:hAnsi="Verdana"/>
          <w:sz w:val="20"/>
          <w:szCs w:val="20"/>
        </w:rPr>
        <w:t>,</w:t>
      </w:r>
      <w:r>
        <w:rPr>
          <w:rFonts w:ascii="Verdana" w:hAnsi="Verdana"/>
          <w:sz w:val="20"/>
          <w:szCs w:val="20"/>
        </w:rPr>
        <w:t xml:space="preserve"> </w:t>
      </w:r>
      <w:r w:rsidR="00F516F1">
        <w:rPr>
          <w:rFonts w:ascii="Verdana" w:hAnsi="Verdana"/>
          <w:sz w:val="20"/>
          <w:szCs w:val="20"/>
        </w:rPr>
        <w:t xml:space="preserve">MBA, </w:t>
      </w:r>
      <w:r w:rsidR="00CC6759">
        <w:rPr>
          <w:rFonts w:ascii="Verdana" w:hAnsi="Verdana"/>
          <w:sz w:val="20"/>
          <w:szCs w:val="20"/>
        </w:rPr>
        <w:t>členem</w:t>
      </w:r>
      <w:r w:rsidR="001F2C9A" w:rsidRPr="001D3D70">
        <w:rPr>
          <w:rFonts w:ascii="Verdana" w:hAnsi="Verdana"/>
          <w:sz w:val="20"/>
          <w:szCs w:val="20"/>
        </w:rPr>
        <w:t xml:space="preserve"> představenstva</w:t>
      </w:r>
    </w:p>
    <w:p w:rsidR="001F2C9A" w:rsidRPr="001D3D70" w:rsidRDefault="001F2C9A" w:rsidP="001D3D70">
      <w:pPr>
        <w:ind w:left="709"/>
        <w:rPr>
          <w:rFonts w:ascii="Verdana" w:hAnsi="Verdana"/>
          <w:sz w:val="20"/>
          <w:szCs w:val="20"/>
        </w:rPr>
      </w:pPr>
    </w:p>
    <w:p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F516F1" w:rsidRPr="00F516F1">
        <w:rPr>
          <w:rFonts w:ascii="Verdana" w:hAnsi="Verdana"/>
          <w:sz w:val="20"/>
          <w:szCs w:val="20"/>
        </w:rPr>
        <w:t>UniCredit Bank Cz</w:t>
      </w:r>
      <w:r w:rsidR="00F516F1">
        <w:rPr>
          <w:rFonts w:ascii="Verdana" w:hAnsi="Verdana"/>
          <w:sz w:val="20"/>
          <w:szCs w:val="20"/>
        </w:rPr>
        <w:t>ech Republic and Slovakia, a.s.</w:t>
      </w:r>
    </w:p>
    <w:p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F516F1" w:rsidRPr="00F516F1">
        <w:rPr>
          <w:rFonts w:ascii="Verdana" w:hAnsi="Verdana"/>
          <w:sz w:val="20"/>
          <w:szCs w:val="20"/>
        </w:rPr>
        <w:t>2107918128/2700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B60F3D">
        <w:rPr>
          <w:rFonts w:ascii="Verdana" w:hAnsi="Verdana"/>
          <w:i/>
          <w:iCs/>
          <w:sz w:val="20"/>
          <w:szCs w:val="20"/>
        </w:rPr>
        <w:t>kupující</w:t>
      </w:r>
      <w:r w:rsidR="00F828D2">
        <w:rPr>
          <w:rFonts w:ascii="Verdana" w:hAnsi="Verdana"/>
          <w:i/>
          <w:iCs/>
          <w:sz w:val="20"/>
          <w:szCs w:val="20"/>
        </w:rPr>
        <w:t xml:space="preserve"> </w:t>
      </w:r>
      <w:r w:rsidRPr="001D3D70">
        <w:rPr>
          <w:rFonts w:ascii="Verdana" w:hAnsi="Verdana"/>
          <w:i/>
          <w:iCs/>
          <w:sz w:val="20"/>
          <w:szCs w:val="20"/>
        </w:rPr>
        <w:t>na straně jedné (dále jen „</w:t>
      </w:r>
      <w:r w:rsidR="00B60F3D">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B941B5" w:rsidRDefault="001F2C9A" w:rsidP="00F7620E">
      <w:pPr>
        <w:numPr>
          <w:ilvl w:val="0"/>
          <w:numId w:val="2"/>
        </w:numPr>
        <w:tabs>
          <w:tab w:val="clear" w:pos="360"/>
        </w:tabs>
        <w:ind w:left="720"/>
        <w:rPr>
          <w:rFonts w:ascii="Verdana" w:hAnsi="Verdana"/>
          <w:b/>
          <w:sz w:val="20"/>
          <w:szCs w:val="20"/>
        </w:rPr>
      </w:pPr>
      <w:permStart w:id="1894715899" w:edGrp="everyone"/>
      <w:r w:rsidRPr="00B941B5">
        <w:rPr>
          <w:rFonts w:ascii="Verdana" w:hAnsi="Verdana"/>
          <w:b/>
          <w:sz w:val="20"/>
          <w:szCs w:val="20"/>
        </w:rPr>
        <w:t>………………….</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se sídlem / místem podnikání</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DIČ: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společnost / fyzická osoba zapsaná v obchodním / živnostenském rejstříku vedeném </w:t>
      </w:r>
      <w:r w:rsidR="0037441F" w:rsidRPr="00D47591">
        <w:rPr>
          <w:rFonts w:ascii="Verdana" w:hAnsi="Verdana"/>
          <w:sz w:val="20"/>
          <w:szCs w:val="20"/>
          <w:highlight w:val="yellow"/>
        </w:rPr>
        <w:t>……………………………………………………</w:t>
      </w:r>
    </w:p>
    <w:p w:rsidR="001F2C9A" w:rsidRPr="00D47591" w:rsidRDefault="00570E6B" w:rsidP="00394F48">
      <w:pPr>
        <w:ind w:left="709"/>
        <w:rPr>
          <w:rFonts w:ascii="Verdana" w:hAnsi="Verdana"/>
          <w:sz w:val="20"/>
          <w:szCs w:val="20"/>
          <w:highlight w:val="yellow"/>
        </w:rPr>
      </w:pPr>
      <w:r w:rsidRPr="00D47591">
        <w:rPr>
          <w:rFonts w:ascii="Verdana" w:hAnsi="Verdana"/>
          <w:sz w:val="20"/>
          <w:szCs w:val="20"/>
          <w:highlight w:val="yellow"/>
        </w:rPr>
        <w:t xml:space="preserve">zastoupená </w:t>
      </w:r>
      <w:r w:rsidR="0037441F" w:rsidRPr="00D47591">
        <w:rPr>
          <w:rFonts w:ascii="Verdana" w:hAnsi="Verdana"/>
          <w:sz w:val="20"/>
          <w:szCs w:val="20"/>
          <w:highlight w:val="yellow"/>
        </w:rPr>
        <w:t>………………………………………………</w:t>
      </w:r>
    </w:p>
    <w:p w:rsidR="001F2C9A" w:rsidRPr="00D47591" w:rsidRDefault="001F2C9A" w:rsidP="00394F48">
      <w:pPr>
        <w:ind w:left="709"/>
        <w:rPr>
          <w:rFonts w:ascii="Verdana" w:hAnsi="Verdana"/>
          <w:sz w:val="20"/>
          <w:szCs w:val="20"/>
          <w:highlight w:val="yellow"/>
        </w:rPr>
      </w:pPr>
    </w:p>
    <w:p w:rsidR="0037441F"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bankovní spojení: </w:t>
      </w:r>
      <w:r w:rsidR="0037441F" w:rsidRPr="00D47591">
        <w:rPr>
          <w:rFonts w:ascii="Verdana" w:hAnsi="Verdana"/>
          <w:sz w:val="20"/>
          <w:szCs w:val="20"/>
          <w:highlight w:val="yellow"/>
        </w:rPr>
        <w:t>…………………………………</w:t>
      </w:r>
      <w:proofErr w:type="gramStart"/>
      <w:r w:rsidR="0037441F" w:rsidRPr="00D47591">
        <w:rPr>
          <w:rFonts w:ascii="Verdana" w:hAnsi="Verdana"/>
          <w:sz w:val="20"/>
          <w:szCs w:val="20"/>
          <w:highlight w:val="yellow"/>
        </w:rPr>
        <w:t>…..</w:t>
      </w:r>
      <w:r w:rsidRPr="00D47591">
        <w:rPr>
          <w:rFonts w:ascii="Verdana" w:hAnsi="Verdana"/>
          <w:sz w:val="20"/>
          <w:szCs w:val="20"/>
          <w:highlight w:val="yellow"/>
        </w:rPr>
        <w:t>,</w:t>
      </w:r>
      <w:proofErr w:type="gramEnd"/>
    </w:p>
    <w:p w:rsidR="001F2C9A" w:rsidRPr="00394F48" w:rsidRDefault="001F2C9A" w:rsidP="00394F48">
      <w:pPr>
        <w:ind w:left="709"/>
        <w:rPr>
          <w:rFonts w:ascii="Verdana" w:hAnsi="Verdana"/>
          <w:sz w:val="20"/>
          <w:szCs w:val="20"/>
        </w:rPr>
      </w:pPr>
      <w:r w:rsidRPr="00D47591">
        <w:rPr>
          <w:rFonts w:ascii="Verdana" w:hAnsi="Verdana"/>
          <w:sz w:val="20"/>
          <w:szCs w:val="20"/>
          <w:highlight w:val="yellow"/>
        </w:rPr>
        <w:t xml:space="preserve">číslo účtu: </w:t>
      </w:r>
      <w:r w:rsidR="0037441F" w:rsidRPr="00D47591">
        <w:rPr>
          <w:rFonts w:ascii="Verdana" w:hAnsi="Verdana"/>
          <w:sz w:val="20"/>
          <w:szCs w:val="20"/>
          <w:highlight w:val="yellow"/>
        </w:rPr>
        <w:t>………………………………………………</w:t>
      </w:r>
    </w:p>
    <w:permEnd w:id="1894715899"/>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8724DE">
        <w:rPr>
          <w:rFonts w:ascii="Verdana" w:hAnsi="Verdana"/>
          <w:i/>
          <w:iCs/>
          <w:sz w:val="20"/>
          <w:szCs w:val="20"/>
        </w:rPr>
        <w:t>prodávající</w:t>
      </w:r>
      <w:r w:rsidR="00F828D2">
        <w:rPr>
          <w:rFonts w:ascii="Verdana" w:hAnsi="Verdana"/>
          <w:i/>
          <w:iCs/>
          <w:sz w:val="20"/>
          <w:szCs w:val="20"/>
        </w:rPr>
        <w:t xml:space="preserve"> </w:t>
      </w:r>
      <w:r w:rsidRPr="00394F48">
        <w:rPr>
          <w:rFonts w:ascii="Verdana" w:hAnsi="Verdana"/>
          <w:i/>
          <w:iCs/>
          <w:sz w:val="20"/>
          <w:szCs w:val="20"/>
        </w:rPr>
        <w:t>na straně druhé (dále jen „</w:t>
      </w:r>
      <w:r w:rsidR="00B60F3D">
        <w:rPr>
          <w:rFonts w:ascii="Verdana" w:hAnsi="Verdana"/>
          <w:i/>
          <w:iCs/>
          <w:sz w:val="20"/>
          <w:szCs w:val="20"/>
        </w:rPr>
        <w:t>Prodávající</w:t>
      </w:r>
      <w:r w:rsidRPr="00394F48">
        <w:rPr>
          <w:rFonts w:ascii="Verdana" w:hAnsi="Verdana"/>
          <w:i/>
          <w:iCs/>
          <w:sz w:val="20"/>
          <w:szCs w:val="20"/>
        </w:rPr>
        <w:t>“)</w:t>
      </w:r>
    </w:p>
    <w:p w:rsidR="001F2C9A" w:rsidRDefault="001F2C9A" w:rsidP="0095116B">
      <w:pP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B60F3D">
        <w:rPr>
          <w:rFonts w:ascii="Verdana" w:hAnsi="Verdana"/>
          <w:sz w:val="20"/>
          <w:szCs w:val="20"/>
        </w:rPr>
        <w:t xml:space="preserve">079 </w:t>
      </w:r>
      <w:r w:rsidR="00BF1DF8">
        <w:rPr>
          <w:rFonts w:ascii="Verdana" w:hAnsi="Verdana"/>
          <w:sz w:val="20"/>
          <w:szCs w:val="20"/>
        </w:rPr>
        <w:t>a násl. zákona č. 89/2012 Sb., občanský zákoník, v</w:t>
      </w:r>
      <w:r w:rsidR="00092412">
        <w:rPr>
          <w:rFonts w:ascii="Verdana" w:hAnsi="Verdana"/>
          <w:sz w:val="20"/>
          <w:szCs w:val="20"/>
        </w:rPr>
        <w:t>e</w:t>
      </w:r>
      <w:r w:rsidR="00BF1DF8">
        <w:rPr>
          <w:rFonts w:ascii="Verdana" w:hAnsi="Verdana"/>
          <w:sz w:val="20"/>
          <w:szCs w:val="20"/>
        </w:rPr>
        <w:t> znění</w:t>
      </w:r>
      <w:r w:rsidR="003314C6">
        <w:rPr>
          <w:rFonts w:ascii="Verdana" w:hAnsi="Verdana"/>
          <w:sz w:val="20"/>
          <w:szCs w:val="20"/>
        </w:rPr>
        <w:t xml:space="preserve"> </w:t>
      </w:r>
      <w:r w:rsidR="00092412">
        <w:rPr>
          <w:rFonts w:ascii="Verdana" w:hAnsi="Verdana"/>
          <w:sz w:val="20"/>
          <w:szCs w:val="20"/>
        </w:rPr>
        <w:t xml:space="preserve">pozdějších předpisů </w:t>
      </w:r>
      <w:r w:rsidR="003314C6">
        <w:rPr>
          <w:rFonts w:ascii="Verdana" w:hAnsi="Verdana"/>
          <w:sz w:val="20"/>
          <w:szCs w:val="20"/>
        </w:rPr>
        <w:t>(dále jen „</w:t>
      </w:r>
      <w:r w:rsidR="003314C6" w:rsidRPr="00092412">
        <w:rPr>
          <w:rFonts w:ascii="Verdana" w:hAnsi="Verdana"/>
          <w:b/>
          <w:sz w:val="20"/>
          <w:szCs w:val="20"/>
        </w:rPr>
        <w:t>občanský zákoník</w:t>
      </w:r>
      <w:r w:rsidR="003314C6">
        <w:rPr>
          <w:rFonts w:ascii="Verdana" w:hAnsi="Verdana"/>
          <w:sz w:val="20"/>
          <w:szCs w:val="20"/>
        </w:rPr>
        <w:t>“)</w:t>
      </w:r>
      <w:r w:rsidR="00BF1DF8">
        <w:rPr>
          <w:rFonts w:ascii="Verdana" w:hAnsi="Verdana"/>
          <w:sz w:val="20"/>
          <w:szCs w:val="20"/>
        </w:rPr>
        <w:t xml:space="preserve">,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Pr="00394F48" w:rsidRDefault="00B60F3D">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sidR="00F828D2">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rsidR="007746AE" w:rsidRDefault="00B60F3D" w:rsidP="00B60F3D">
      <w:pPr>
        <w:pStyle w:val="Smlouva4"/>
      </w:pPr>
      <w:r>
        <w:t>Kupující</w:t>
      </w:r>
      <w:r w:rsidR="00A135AC" w:rsidRPr="00A135AC">
        <w:t xml:space="preserve"> prohlašuje, že je veřejným zadavatelem ve smyslu § 4 odst. 1 písm. e) zákona č. 134/2016 Sb</w:t>
      </w:r>
      <w:r w:rsidR="00A135AC" w:rsidRPr="00FC05E8">
        <w:t xml:space="preserve">., o zadávání veřejných zakázek, ve znění pozdějších předpisů (dále jen </w:t>
      </w:r>
      <w:r w:rsidR="00A135AC" w:rsidRPr="00447A5C">
        <w:rPr>
          <w:b/>
        </w:rPr>
        <w:t>„zákon o ZVZ“</w:t>
      </w:r>
      <w:r w:rsidR="00A135AC" w:rsidRPr="00FC05E8">
        <w:t xml:space="preserve">). </w:t>
      </w:r>
      <w:r>
        <w:t>Kupující</w:t>
      </w:r>
      <w:r w:rsidR="00A135AC" w:rsidRPr="00FC05E8">
        <w:t xml:space="preserve"> je podle zákona o ZVZ</w:t>
      </w:r>
      <w:r w:rsidR="00A135AC" w:rsidRPr="00A135AC">
        <w:t xml:space="preserve"> povinen zadat veřejnou zakázku v zadávacím řízení. </w:t>
      </w:r>
      <w:r>
        <w:t>Kupující</w:t>
      </w:r>
      <w:r w:rsidR="00A135AC" w:rsidRPr="00A135AC">
        <w:t xml:space="preserve"> dále prohlašuje, že dne </w:t>
      </w:r>
      <w:r>
        <w:t>29</w:t>
      </w:r>
      <w:r w:rsidR="00071AF7" w:rsidRPr="008B129E">
        <w:t xml:space="preserve">. </w:t>
      </w:r>
      <w:r>
        <w:t>4</w:t>
      </w:r>
      <w:r w:rsidR="00071AF7" w:rsidRPr="008B129E">
        <w:t>. 20</w:t>
      </w:r>
      <w:r w:rsidR="00092412" w:rsidRPr="008B129E">
        <w:t>2</w:t>
      </w:r>
      <w:r>
        <w:t>2</w:t>
      </w:r>
      <w:r w:rsidR="00092412">
        <w:t xml:space="preserve"> </w:t>
      </w:r>
      <w:r w:rsidR="00A135AC" w:rsidRPr="00A135AC">
        <w:t xml:space="preserve">ve smyslu </w:t>
      </w:r>
      <w:proofErr w:type="spellStart"/>
      <w:r w:rsidR="00A135AC" w:rsidRPr="00A135AC">
        <w:t>ust</w:t>
      </w:r>
      <w:proofErr w:type="spellEnd"/>
      <w:r w:rsidR="00A135AC" w:rsidRPr="00A135AC">
        <w:t xml:space="preserve">. § 56 zákona </w:t>
      </w:r>
      <w:r w:rsidR="00A135AC" w:rsidRPr="00FC05E8">
        <w:t>o ZVZ bylo</w:t>
      </w:r>
      <w:r w:rsidR="00092412">
        <w:t xml:space="preserve"> odesláno oznámení o </w:t>
      </w:r>
      <w:r w:rsidR="00A135AC" w:rsidRPr="00A135AC">
        <w:t xml:space="preserve">zahájení zadávacího řízení k uveřejnění způsobem podle § 212 </w:t>
      </w:r>
      <w:r w:rsidR="00A135AC" w:rsidRPr="00FC05E8">
        <w:t>zákona o ZVZ pod</w:t>
      </w:r>
      <w:r w:rsidR="00A135AC" w:rsidRPr="00A135AC">
        <w:t xml:space="preserve"> evidenčním číslem</w:t>
      </w:r>
      <w:r w:rsidR="005237E0">
        <w:t xml:space="preserve"> zakázky</w:t>
      </w:r>
      <w:r w:rsidR="00A135AC" w:rsidRPr="00A135AC">
        <w:t xml:space="preserve"> </w:t>
      </w:r>
      <w:r w:rsidRPr="00B60F3D">
        <w:t>Z2022-016946</w:t>
      </w:r>
      <w:r>
        <w:rPr>
          <w:rFonts w:ascii="Arial" w:hAnsi="Arial" w:cs="Arial"/>
          <w:sz w:val="22"/>
          <w:szCs w:val="22"/>
        </w:rPr>
        <w:t xml:space="preserve"> </w:t>
      </w:r>
      <w:r w:rsidR="00A135AC" w:rsidRPr="00A135AC">
        <w:t xml:space="preserve">za </w:t>
      </w:r>
      <w:r w:rsidR="00A135AC">
        <w:t xml:space="preserve">účelem </w:t>
      </w:r>
      <w:r w:rsidR="00A135AC" w:rsidRPr="00A135AC">
        <w:t xml:space="preserve">zadání veřejné zakázky </w:t>
      </w:r>
      <w:r>
        <w:t>Kupující</w:t>
      </w:r>
      <w:r w:rsidR="00C15D09">
        <w:t xml:space="preserve">m </w:t>
      </w:r>
      <w:r w:rsidR="00A135AC" w:rsidRPr="00A135AC">
        <w:t>s názvem „</w:t>
      </w:r>
      <w:r w:rsidRPr="00B60F3D">
        <w:rPr>
          <w:i/>
        </w:rPr>
        <w:t>Pořízení chirurgického instrumentária</w:t>
      </w:r>
      <w:r w:rsidR="00A135AC" w:rsidRPr="00B53BCE">
        <w:t xml:space="preserve">“ </w:t>
      </w:r>
      <w:r w:rsidR="00A135AC" w:rsidRPr="00A135AC">
        <w:t xml:space="preserve">(dále jen </w:t>
      </w:r>
      <w:r w:rsidR="00A135AC" w:rsidRPr="00447A5C">
        <w:rPr>
          <w:b/>
        </w:rPr>
        <w:t>„Veřejná zakázka“</w:t>
      </w:r>
      <w:r w:rsidR="00A135AC" w:rsidRPr="00A135AC">
        <w:t xml:space="preserve">). Na základě výsledku zadávacího řízení byla Veřejná zakázka přidělena </w:t>
      </w:r>
      <w:r w:rsidR="008724DE">
        <w:t>Prodávajícímu</w:t>
      </w:r>
      <w:r w:rsidR="00A135AC" w:rsidRPr="00A135AC">
        <w:t>. Smluvní strany uzavírají tuto smlouvu za účelem splnění předmětu Veřejné zakázky</w:t>
      </w:r>
      <w:r w:rsidR="00A135AC">
        <w:t>.</w:t>
      </w:r>
      <w:r w:rsidR="00753D1F">
        <w:t xml:space="preserve"> V případě, že tato smlouva neupravuje některou dílčí otázku plnění předmětu této smlouvy, dohodly se smluvní strany, že se na řešení této otázky použije úprava obsažená v zadávací dokumentaci vztahující se k Veřejné zakázce a nabídka, kterou Prodávající předložil Kupujícímu v zadávacím řízení vedeném za účelem zadání Veřejné zakázky. Zadávací dokumentace i nabídka Prodávajícího jsou závazné dokumenty použitelné na smluvní vztah založený touto smlouvou. V případě rozporů mezi touto smlouvou a zadávací dokumentací nebo nabídkou Prodávajícího má však vždy přednost ujednání obsažené v této smlouvě.</w:t>
      </w:r>
    </w:p>
    <w:p w:rsidR="00537915" w:rsidRPr="00537915" w:rsidRDefault="008724DE" w:rsidP="00A312B7">
      <w:pPr>
        <w:pStyle w:val="Smlouva4"/>
      </w:pPr>
      <w:r>
        <w:t>Prodávající</w:t>
      </w:r>
      <w:r w:rsidR="00537915">
        <w:t xml:space="preserve"> bere na vědomí, že veřejná zakázka</w:t>
      </w:r>
      <w:r w:rsidR="00092412">
        <w:t xml:space="preserve"> je financována z vlastních zdrojů </w:t>
      </w:r>
      <w:r w:rsidR="00B60F3D">
        <w:t>Kupující</w:t>
      </w:r>
      <w:r>
        <w:t>ho</w:t>
      </w:r>
      <w:r w:rsidR="00493E39">
        <w:t>.</w:t>
      </w:r>
      <w:r w:rsidR="007304A3">
        <w:t xml:space="preserve">    </w:t>
      </w:r>
    </w:p>
    <w:p w:rsidR="00A135AC" w:rsidRPr="00FC05E8" w:rsidRDefault="00B60F3D" w:rsidP="002E0E44">
      <w:pPr>
        <w:pStyle w:val="Smlouva4"/>
        <w:ind w:left="709" w:hanging="709"/>
      </w:pPr>
      <w:r>
        <w:t>Kupující</w:t>
      </w:r>
      <w:r w:rsidR="00A135AC" w:rsidRPr="00A135AC">
        <w:t xml:space="preserve"> dále prohlašuje, že je povinným subjektem dle § 2 odst. 1 písm. n) zákona č. 340/2015 Sb., o registru smluv, v</w:t>
      </w:r>
      <w:r w:rsidR="00092412">
        <w:t>e</w:t>
      </w:r>
      <w:r w:rsidR="00A135AC" w:rsidRPr="00A135AC">
        <w:t xml:space="preserve"> znění </w:t>
      </w:r>
      <w:r w:rsidR="00092412">
        <w:t xml:space="preserve">pozdějších předpisů </w:t>
      </w:r>
      <w:r w:rsidR="00A135AC" w:rsidRPr="00A135AC">
        <w:t>(dále jen „</w:t>
      </w:r>
      <w:r w:rsidR="00F516F1">
        <w:rPr>
          <w:b/>
        </w:rPr>
        <w:t>zákon o </w:t>
      </w:r>
      <w:r w:rsidR="00A135AC" w:rsidRPr="00A135AC">
        <w:rPr>
          <w:b/>
        </w:rPr>
        <w:t>registru smluv</w:t>
      </w:r>
      <w:r w:rsidR="00A135AC"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t>Kupující</w:t>
      </w:r>
      <w:r w:rsidR="00A135AC" w:rsidRPr="00FC05E8">
        <w:t xml:space="preserve">. </w:t>
      </w:r>
      <w:r>
        <w:t>Kupující</w:t>
      </w:r>
      <w:r w:rsidR="00A135AC" w:rsidRPr="00FC05E8">
        <w:t xml:space="preserve"> bude ve vztahu k této smlouvě plnit též ostatní povinnosti vyplývající pro něj ze zákona o registru smluv. Je-li v souladu se zákonem o registru smluv uveřejněna smlouva, která má být uveřejněna podle zákona o ZVZ, je tím podle </w:t>
      </w:r>
      <w:proofErr w:type="spellStart"/>
      <w:r w:rsidR="00A135AC" w:rsidRPr="00FC05E8">
        <w:t>ust</w:t>
      </w:r>
      <w:proofErr w:type="spellEnd"/>
      <w:r w:rsidR="00A135AC" w:rsidRPr="00FC05E8">
        <w:t>. § 8 odst. 4 zákona o registru smluv splněna povinnost uveřejnit ji podle zákona o ZVZ.</w:t>
      </w:r>
    </w:p>
    <w:p w:rsidR="001F2C9A" w:rsidRPr="00C23D1D" w:rsidRDefault="001F2C9A" w:rsidP="00092412">
      <w:pPr>
        <w:pStyle w:val="Smlouva1"/>
        <w:numPr>
          <w:ilvl w:val="0"/>
          <w:numId w:val="1"/>
        </w:numPr>
        <w:tabs>
          <w:tab w:val="clear" w:pos="390"/>
        </w:tabs>
        <w:ind w:left="709" w:hanging="709"/>
      </w:pPr>
      <w:r w:rsidRPr="00C23D1D">
        <w:t>Smluvní strany</w:t>
      </w:r>
    </w:p>
    <w:p w:rsidR="001F2C9A" w:rsidRPr="00B941B5" w:rsidRDefault="00B60F3D" w:rsidP="00C23D1D">
      <w:pPr>
        <w:pStyle w:val="Smlouva4"/>
        <w:tabs>
          <w:tab w:val="num" w:pos="709"/>
        </w:tabs>
        <w:ind w:left="709" w:hanging="709"/>
      </w:pPr>
      <w:r>
        <w:t>Kupující</w:t>
      </w:r>
      <w:r w:rsidR="001F2C9A" w:rsidRPr="00B941B5">
        <w:t xml:space="preserve"> prohlašuje, že je obchodní společností řádně založenou a zapsanou podle českého právního řádu v obchodním rejstříku vedeném Krajským soudem v Českých Budějovicích</w:t>
      </w:r>
      <w:r w:rsidR="00092412">
        <w:t xml:space="preserve"> pod </w:t>
      </w:r>
      <w:proofErr w:type="spellStart"/>
      <w:r w:rsidR="00092412">
        <w:t>sp</w:t>
      </w:r>
      <w:proofErr w:type="spellEnd"/>
      <w:r w:rsidR="00092412">
        <w:t xml:space="preserve">. zn. </w:t>
      </w:r>
      <w:r w:rsidR="001F2C9A" w:rsidRPr="00B941B5">
        <w:t xml:space="preserve">B </w:t>
      </w:r>
      <w:r w:rsidR="00A135AC" w:rsidRPr="00B941B5">
        <w:t>1</w:t>
      </w:r>
      <w:r w:rsidR="007B5D92">
        <w:t>349</w:t>
      </w:r>
      <w:r w:rsidR="001F2C9A" w:rsidRPr="00B941B5">
        <w:t xml:space="preserve">, která se zabývá poskytováním zdravotnických služeb. </w:t>
      </w:r>
      <w:r>
        <w:t>Kupující</w:t>
      </w:r>
      <w:r w:rsidR="001F2C9A" w:rsidRPr="00B941B5">
        <w:t xml:space="preserve"> dále prohlašuje, že splňuje veškeré podmínky a požadavky v této smlouvě stanovené a je oprávněn tuto smlouvu uzavřít a řádně plnit závazky v ní obsažené.</w:t>
      </w:r>
    </w:p>
    <w:p w:rsidR="00092412" w:rsidRDefault="008724DE" w:rsidP="009265E7">
      <w:pPr>
        <w:pStyle w:val="Smlouva4"/>
      </w:pPr>
      <w:permStart w:id="1189494295" w:edGrp="everyone"/>
      <w:r>
        <w:t>Prodávající</w:t>
      </w:r>
      <w:r w:rsidR="00C23D1D" w:rsidRPr="00B941B5">
        <w:t xml:space="preserve"> prohlašuje, že je </w:t>
      </w:r>
      <w:r w:rsidR="00C23D1D" w:rsidRPr="00B941B5">
        <w:rPr>
          <w:i/>
        </w:rPr>
        <w:t>právnickou / fyzickou</w:t>
      </w:r>
      <w:r w:rsidR="00C23D1D" w:rsidRPr="00B941B5">
        <w:t xml:space="preserve"> osobou řádně podnikající podle </w:t>
      </w:r>
      <w:r w:rsidR="00BF1DF8" w:rsidRPr="00B941B5">
        <w:t>občansk</w:t>
      </w:r>
      <w:r w:rsidR="00092412">
        <w:t xml:space="preserve">ého </w:t>
      </w:r>
      <w:r w:rsidR="00BF1DF8" w:rsidRPr="00B941B5">
        <w:t>zákoník</w:t>
      </w:r>
      <w:r w:rsidR="00092412">
        <w:t xml:space="preserve">u </w:t>
      </w:r>
      <w:r w:rsidR="00C23D1D" w:rsidRPr="00B941B5">
        <w:t>a podle zákona č. 455/1991 Sb., v</w:t>
      </w:r>
      <w:r w:rsidR="00092412">
        <w:t>e</w:t>
      </w:r>
      <w:r w:rsidR="00C23D1D" w:rsidRPr="00B941B5">
        <w:t xml:space="preserve"> znění </w:t>
      </w:r>
      <w:r w:rsidR="00092412">
        <w:t xml:space="preserve">pozdějších předpisů </w:t>
      </w:r>
      <w:r w:rsidR="00C23D1D" w:rsidRPr="00B941B5">
        <w:t xml:space="preserve">(živnostenský zákon), </w:t>
      </w:r>
      <w:r w:rsidR="00092412" w:rsidRPr="002E0E44">
        <w:rPr>
          <w:highlight w:val="yellow"/>
        </w:rPr>
        <w:t xml:space="preserve">která se zabývá </w:t>
      </w:r>
      <w:r w:rsidR="00092412">
        <w:rPr>
          <w:highlight w:val="yellow"/>
        </w:rPr>
        <w:t xml:space="preserve">distribucí či dovozem </w:t>
      </w:r>
      <w:r w:rsidR="00092412" w:rsidRPr="002E0E44">
        <w:rPr>
          <w:highlight w:val="yellow"/>
        </w:rPr>
        <w:t xml:space="preserve">zdravotnických </w:t>
      </w:r>
      <w:r w:rsidR="00092412">
        <w:rPr>
          <w:highlight w:val="yellow"/>
        </w:rPr>
        <w:t>prostředků</w:t>
      </w:r>
      <w:r w:rsidR="00092412" w:rsidRPr="002E0E44">
        <w:rPr>
          <w:highlight w:val="yellow"/>
        </w:rPr>
        <w:t xml:space="preserve">, jakož i </w:t>
      </w:r>
      <w:r w:rsidR="00092412">
        <w:rPr>
          <w:highlight w:val="yellow"/>
        </w:rPr>
        <w:t xml:space="preserve">dodávkou </w:t>
      </w:r>
      <w:r w:rsidR="00092412" w:rsidRPr="002E0E44">
        <w:rPr>
          <w:highlight w:val="yellow"/>
        </w:rPr>
        <w:t>dalšího plnění sjednaného v této smlouvě a která je zapsaná v </w:t>
      </w:r>
      <w:r w:rsidR="00092412" w:rsidRPr="002E0E44">
        <w:rPr>
          <w:i/>
          <w:highlight w:val="yellow"/>
        </w:rPr>
        <w:t>obchodním / živnostenském</w:t>
      </w:r>
      <w:r w:rsidR="00092412" w:rsidRPr="002E0E44">
        <w:rPr>
          <w:highlight w:val="yellow"/>
        </w:rPr>
        <w:t xml:space="preserve"> rejstříku vedeném ……………………………………………………………. </w:t>
      </w:r>
      <w:r>
        <w:rPr>
          <w:highlight w:val="yellow"/>
        </w:rPr>
        <w:t>Prodávající</w:t>
      </w:r>
      <w:r w:rsidR="00092412">
        <w:rPr>
          <w:highlight w:val="yellow"/>
        </w:rPr>
        <w:t xml:space="preserve"> </w:t>
      </w:r>
      <w:r w:rsidR="00092412" w:rsidRPr="002E0E44">
        <w:rPr>
          <w:highlight w:val="yellow"/>
        </w:rPr>
        <w:t xml:space="preserve">dále prohlašuje, </w:t>
      </w:r>
      <w:r w:rsidR="00092412">
        <w:t xml:space="preserve">že </w:t>
      </w:r>
      <w:r w:rsidR="00092412" w:rsidRPr="00C807E1">
        <w:t xml:space="preserve">jako osoba zacházející se zdravotnickými prostředky, konkrétně jako </w:t>
      </w:r>
      <w:r w:rsidR="00092412" w:rsidRPr="004961F8">
        <w:rPr>
          <w:i/>
        </w:rPr>
        <w:t>výrobce/zplnomocněný zástupce/dovozce/distributor</w:t>
      </w:r>
      <w:r w:rsidR="00092412">
        <w:rPr>
          <w:i/>
        </w:rPr>
        <w:t>/osoba provádějící servis</w:t>
      </w:r>
      <w:r w:rsidR="00092412" w:rsidRPr="00C807E1">
        <w:t xml:space="preserve"> zdravotnických p</w:t>
      </w:r>
      <w:r w:rsidR="00092412">
        <w:t>rostředků dle této smlouvy splnil všechny registrační, ohlašovací či jiné povinnosti vůči příslušným národním nebo nadnárodním subjektům či institucím</w:t>
      </w:r>
      <w:r w:rsidR="009265E7">
        <w:t xml:space="preserve"> (včetně </w:t>
      </w:r>
      <w:r w:rsidR="009265E7" w:rsidRPr="009265E7">
        <w:t>ohlašovací povinnost</w:t>
      </w:r>
      <w:r w:rsidR="009265E7">
        <w:t>i</w:t>
      </w:r>
      <w:r w:rsidR="009265E7" w:rsidRPr="009265E7">
        <w:t xml:space="preserve"> vůči </w:t>
      </w:r>
      <w:r w:rsidR="009265E7">
        <w:t>Státnímu ústavu</w:t>
      </w:r>
      <w:r w:rsidR="009265E7" w:rsidRPr="009265E7">
        <w:t xml:space="preserve"> pro kontrolu léčiv</w:t>
      </w:r>
      <w:r w:rsidR="009265E7">
        <w:t xml:space="preserve">, přičemž </w:t>
      </w:r>
      <w:r w:rsidR="009265E7" w:rsidRPr="009265E7">
        <w:t xml:space="preserve">je tímto </w:t>
      </w:r>
      <w:r w:rsidR="009265E7">
        <w:t xml:space="preserve">ústavem registrován jako osoba </w:t>
      </w:r>
      <w:r w:rsidR="009265E7" w:rsidRPr="009265E7">
        <w:t>provádějící servis zdravotnických prostředků podle této smlouvy</w:t>
      </w:r>
      <w:r w:rsidR="009265E7">
        <w:t>)</w:t>
      </w:r>
      <w:r w:rsidR="00092412">
        <w:t>, a</w:t>
      </w:r>
      <w:r w:rsidR="00092412" w:rsidRPr="00C807E1">
        <w:t xml:space="preserve"> </w:t>
      </w:r>
      <w:r w:rsidR="00092412" w:rsidRPr="002E0E44">
        <w:rPr>
          <w:highlight w:val="yellow"/>
        </w:rPr>
        <w:t xml:space="preserve">že splňuje veškeré podmínky a požadavky </w:t>
      </w:r>
      <w:r w:rsidR="009265E7">
        <w:rPr>
          <w:highlight w:val="yellow"/>
        </w:rPr>
        <w:t xml:space="preserve">vyplývající </w:t>
      </w:r>
      <w:r w:rsidR="009265E7">
        <w:rPr>
          <w:highlight w:val="yellow"/>
        </w:rPr>
        <w:lastRenderedPageBreak/>
        <w:t>z </w:t>
      </w:r>
      <w:r w:rsidR="00092412">
        <w:rPr>
          <w:highlight w:val="yellow"/>
        </w:rPr>
        <w:t xml:space="preserve">příslušných právních předpisů a této smlouvy, </w:t>
      </w:r>
      <w:r w:rsidR="00092412" w:rsidRPr="002E0E44">
        <w:rPr>
          <w:highlight w:val="yellow"/>
        </w:rPr>
        <w:t xml:space="preserve">a je oprávněn tuto smlouvu uzavřít a řádně plnit </w:t>
      </w:r>
      <w:r w:rsidR="00092412">
        <w:rPr>
          <w:highlight w:val="yellow"/>
        </w:rPr>
        <w:t>povinnosti</w:t>
      </w:r>
      <w:r w:rsidR="00092412" w:rsidRPr="002E0E44">
        <w:rPr>
          <w:highlight w:val="yellow"/>
        </w:rPr>
        <w:t xml:space="preserve"> v ní obsažené.</w:t>
      </w:r>
    </w:p>
    <w:permEnd w:id="1189494295"/>
    <w:p w:rsidR="001F2C9A" w:rsidRPr="00B941B5" w:rsidRDefault="001F2C9A" w:rsidP="00C23D1D">
      <w:pPr>
        <w:pStyle w:val="Smlouva4"/>
      </w:pPr>
      <w:r w:rsidRPr="00B941B5">
        <w:t>Smluvní strany shodně prohlašují, že tuto smlouvu uzavírají jako podnikatelé v souvislosti s jejich podnikatelskou činností</w:t>
      </w:r>
      <w:r w:rsidR="00C23D1D" w:rsidRPr="00B941B5">
        <w:t>.</w:t>
      </w:r>
    </w:p>
    <w:p w:rsidR="001F2C9A" w:rsidRPr="008944B1" w:rsidRDefault="00753D1F" w:rsidP="00753D1F">
      <w:pPr>
        <w:pStyle w:val="Smlouva1"/>
        <w:numPr>
          <w:ilvl w:val="0"/>
          <w:numId w:val="1"/>
        </w:numPr>
        <w:tabs>
          <w:tab w:val="clear" w:pos="390"/>
        </w:tabs>
        <w:ind w:left="709" w:hanging="709"/>
      </w:pPr>
      <w:r>
        <w:t>Předmět a účel smlouvy</w:t>
      </w:r>
    </w:p>
    <w:p w:rsidR="008724DE" w:rsidRPr="008944B1" w:rsidRDefault="008724DE" w:rsidP="008724DE">
      <w:pPr>
        <w:pStyle w:val="Smlouva4"/>
        <w:tabs>
          <w:tab w:val="num" w:pos="709"/>
        </w:tabs>
        <w:ind w:left="709" w:hanging="709"/>
      </w:pPr>
      <w:r>
        <w:t>Prodávající</w:t>
      </w:r>
      <w:r w:rsidR="001B55EE">
        <w:t xml:space="preserve"> </w:t>
      </w:r>
      <w:r w:rsidR="001F2C9A" w:rsidRPr="008944B1">
        <w:t xml:space="preserve">se touto smlouvou </w:t>
      </w:r>
      <w:r>
        <w:t xml:space="preserve">jako osoba k tomu oprávněná </w:t>
      </w:r>
      <w:r w:rsidRPr="008944B1">
        <w:t>zavazuje:</w:t>
      </w:r>
    </w:p>
    <w:p w:rsidR="008724DE" w:rsidRDefault="008724DE" w:rsidP="008724D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Pr="008944B1">
        <w:rPr>
          <w:rFonts w:ascii="Verdana" w:hAnsi="Verdana"/>
          <w:b w:val="0"/>
          <w:bCs/>
          <w:i w:val="0"/>
          <w:sz w:val="20"/>
        </w:rPr>
        <w:t xml:space="preserve">dodat </w:t>
      </w:r>
      <w:r>
        <w:rPr>
          <w:rFonts w:ascii="Verdana" w:hAnsi="Verdana"/>
          <w:b w:val="0"/>
          <w:bCs/>
          <w:i w:val="0"/>
          <w:sz w:val="20"/>
        </w:rPr>
        <w:t>Kupujícímu</w:t>
      </w:r>
      <w:r w:rsidRPr="008944B1">
        <w:rPr>
          <w:rFonts w:ascii="Verdana" w:hAnsi="Verdana"/>
          <w:b w:val="0"/>
          <w:bCs/>
          <w:i w:val="0"/>
          <w:sz w:val="20"/>
        </w:rPr>
        <w:t xml:space="preserve"> </w:t>
      </w:r>
      <w:r>
        <w:rPr>
          <w:rFonts w:ascii="Verdana" w:hAnsi="Verdana"/>
          <w:b w:val="0"/>
          <w:bCs/>
          <w:i w:val="0"/>
          <w:sz w:val="20"/>
        </w:rPr>
        <w:t xml:space="preserve">zdravotnické prostředky </w:t>
      </w:r>
      <w:r w:rsidRPr="008944B1">
        <w:rPr>
          <w:rFonts w:ascii="Verdana" w:hAnsi="Verdana"/>
          <w:b w:val="0"/>
          <w:bCs/>
          <w:i w:val="0"/>
          <w:sz w:val="20"/>
        </w:rPr>
        <w:t>uvedené v </w:t>
      </w:r>
      <w:r w:rsidRPr="008944B1">
        <w:rPr>
          <w:rFonts w:ascii="Verdana" w:hAnsi="Verdana"/>
          <w:b w:val="0"/>
          <w:bCs/>
          <w:i w:val="0"/>
          <w:sz w:val="20"/>
          <w:u w:val="single"/>
        </w:rPr>
        <w:t>Příloze č. 1</w:t>
      </w:r>
      <w:r w:rsidRPr="008944B1">
        <w:rPr>
          <w:rFonts w:ascii="Verdana" w:hAnsi="Verdana"/>
          <w:b w:val="0"/>
          <w:bCs/>
          <w:i w:val="0"/>
          <w:sz w:val="20"/>
        </w:rPr>
        <w:t xml:space="preserve"> této smlouvy se všemi sjednanými, jinak obvyklými součástmi a příslušenstvím (dále </w:t>
      </w:r>
      <w:r>
        <w:rPr>
          <w:rFonts w:ascii="Verdana" w:hAnsi="Verdana"/>
          <w:b w:val="0"/>
          <w:bCs/>
          <w:i w:val="0"/>
          <w:sz w:val="20"/>
        </w:rPr>
        <w:t xml:space="preserve">společně </w:t>
      </w:r>
      <w:r w:rsidRPr="008944B1">
        <w:rPr>
          <w:rFonts w:ascii="Verdana" w:hAnsi="Verdana"/>
          <w:b w:val="0"/>
          <w:bCs/>
          <w:i w:val="0"/>
          <w:sz w:val="20"/>
        </w:rPr>
        <w:t>jen „</w:t>
      </w:r>
      <w:r>
        <w:rPr>
          <w:rFonts w:ascii="Verdana" w:hAnsi="Verdana"/>
          <w:bCs/>
          <w:i w:val="0"/>
          <w:sz w:val="20"/>
        </w:rPr>
        <w:t>Prostředky</w:t>
      </w:r>
      <w:r w:rsidRPr="008944B1">
        <w:rPr>
          <w:rFonts w:ascii="Verdana" w:hAnsi="Verdana"/>
          <w:b w:val="0"/>
          <w:bCs/>
          <w:i w:val="0"/>
          <w:sz w:val="20"/>
        </w:rPr>
        <w:t>“),</w:t>
      </w:r>
    </w:p>
    <w:p w:rsidR="008724DE" w:rsidRDefault="008724DE" w:rsidP="008724DE">
      <w:pPr>
        <w:pStyle w:val="Nadpis2"/>
        <w:keepNext w:val="0"/>
        <w:widowControl w:val="0"/>
        <w:spacing w:before="0" w:after="120"/>
        <w:ind w:left="1418" w:hanging="709"/>
        <w:jc w:val="both"/>
        <w:rPr>
          <w:rFonts w:ascii="Verdana" w:hAnsi="Verdana"/>
          <w:b w:val="0"/>
          <w:i w:val="0"/>
          <w:sz w:val="20"/>
        </w:rPr>
      </w:pPr>
      <w:r>
        <w:rPr>
          <w:rFonts w:ascii="Verdana" w:hAnsi="Verdana"/>
          <w:b w:val="0"/>
          <w:i w:val="0"/>
          <w:sz w:val="20"/>
        </w:rPr>
        <w:t>3.1.2.</w:t>
      </w:r>
      <w:r>
        <w:rPr>
          <w:rFonts w:ascii="Verdana" w:hAnsi="Verdana"/>
          <w:b w:val="0"/>
          <w:i w:val="0"/>
          <w:sz w:val="20"/>
        </w:rPr>
        <w:tab/>
      </w:r>
      <w:r w:rsidRPr="008944B1">
        <w:rPr>
          <w:rFonts w:ascii="Verdana" w:hAnsi="Verdana"/>
          <w:b w:val="0"/>
          <w:i w:val="0"/>
          <w:sz w:val="20"/>
        </w:rPr>
        <w:t xml:space="preserve">provést </w:t>
      </w:r>
      <w:r>
        <w:rPr>
          <w:rFonts w:ascii="Verdana" w:hAnsi="Verdana"/>
          <w:b w:val="0"/>
          <w:i w:val="0"/>
          <w:sz w:val="20"/>
        </w:rPr>
        <w:t>montáž</w:t>
      </w:r>
      <w:r w:rsidRPr="008944B1">
        <w:rPr>
          <w:rFonts w:ascii="Verdana" w:hAnsi="Verdana"/>
          <w:b w:val="0"/>
          <w:i w:val="0"/>
          <w:sz w:val="20"/>
        </w:rPr>
        <w:t xml:space="preserve"> </w:t>
      </w:r>
      <w:r>
        <w:rPr>
          <w:rFonts w:ascii="Verdana" w:hAnsi="Verdana"/>
          <w:b w:val="0"/>
          <w:i w:val="0"/>
          <w:sz w:val="20"/>
        </w:rPr>
        <w:t>a instalaci těchto Prostředků</w:t>
      </w:r>
      <w:r w:rsidRPr="008724DE">
        <w:rPr>
          <w:rFonts w:ascii="Verdana" w:hAnsi="Verdana"/>
          <w:b w:val="0"/>
          <w:i w:val="0"/>
          <w:sz w:val="20"/>
        </w:rPr>
        <w:t xml:space="preserve"> </w:t>
      </w:r>
      <w:r w:rsidRPr="008944B1">
        <w:rPr>
          <w:rFonts w:ascii="Verdana" w:hAnsi="Verdana"/>
          <w:b w:val="0"/>
          <w:i w:val="0"/>
          <w:sz w:val="20"/>
        </w:rPr>
        <w:t>v místě plnění</w:t>
      </w:r>
      <w:r>
        <w:rPr>
          <w:rFonts w:ascii="Verdana" w:hAnsi="Verdana"/>
          <w:b w:val="0"/>
          <w:i w:val="0"/>
          <w:sz w:val="20"/>
        </w:rPr>
        <w:t xml:space="preserve">, jestliže to jejich charakter a účel použití vyžaduje, zajistit a provést potřebné validace, provést instruktáž </w:t>
      </w:r>
      <w:r w:rsidRPr="00425154">
        <w:rPr>
          <w:rFonts w:ascii="Verdana" w:hAnsi="Verdana"/>
          <w:b w:val="0"/>
          <w:i w:val="0"/>
          <w:sz w:val="20"/>
        </w:rPr>
        <w:t>v souladu s právními předpisy a pokyny výrobce, je-li vyžadována</w:t>
      </w:r>
      <w:r>
        <w:rPr>
          <w:rFonts w:ascii="Verdana" w:hAnsi="Verdana"/>
          <w:b w:val="0"/>
          <w:i w:val="0"/>
          <w:sz w:val="20"/>
        </w:rPr>
        <w:t xml:space="preserve"> (příp.</w:t>
      </w:r>
      <w:r w:rsidRPr="008944B1">
        <w:rPr>
          <w:rFonts w:ascii="Verdana" w:hAnsi="Verdana"/>
          <w:b w:val="0"/>
          <w:i w:val="0"/>
          <w:sz w:val="20"/>
        </w:rPr>
        <w:t xml:space="preserve"> zaškolit obsluhu</w:t>
      </w:r>
      <w:r>
        <w:rPr>
          <w:rFonts w:ascii="Verdana" w:hAnsi="Verdana"/>
          <w:b w:val="0"/>
          <w:i w:val="0"/>
          <w:sz w:val="20"/>
        </w:rPr>
        <w:t>)</w:t>
      </w:r>
      <w:r w:rsidRPr="008944B1">
        <w:rPr>
          <w:rFonts w:ascii="Verdana" w:hAnsi="Verdana"/>
          <w:b w:val="0"/>
          <w:i w:val="0"/>
          <w:sz w:val="20"/>
        </w:rPr>
        <w:t xml:space="preserve"> a uvést </w:t>
      </w:r>
      <w:r>
        <w:rPr>
          <w:rFonts w:ascii="Verdana" w:hAnsi="Verdana"/>
          <w:b w:val="0"/>
          <w:i w:val="0"/>
          <w:sz w:val="20"/>
        </w:rPr>
        <w:t xml:space="preserve">Prostředky </w:t>
      </w:r>
      <w:r w:rsidRPr="008944B1">
        <w:rPr>
          <w:rFonts w:ascii="Verdana" w:hAnsi="Verdana"/>
          <w:b w:val="0"/>
          <w:i w:val="0"/>
          <w:sz w:val="20"/>
        </w:rPr>
        <w:t xml:space="preserve">do </w:t>
      </w:r>
      <w:r>
        <w:rPr>
          <w:rFonts w:ascii="Verdana" w:hAnsi="Verdana"/>
          <w:b w:val="0"/>
          <w:i w:val="0"/>
          <w:sz w:val="20"/>
        </w:rPr>
        <w:t>běžného provozu,</w:t>
      </w:r>
    </w:p>
    <w:p w:rsidR="008724DE" w:rsidRDefault="008724DE" w:rsidP="008724DE">
      <w:pPr>
        <w:pStyle w:val="Nadpis2"/>
        <w:keepNext w:val="0"/>
        <w:widowControl w:val="0"/>
        <w:spacing w:before="0" w:after="120"/>
        <w:ind w:left="1418" w:hanging="709"/>
        <w:jc w:val="both"/>
      </w:pPr>
      <w:r>
        <w:rPr>
          <w:rFonts w:ascii="Verdana" w:hAnsi="Verdana"/>
          <w:b w:val="0"/>
          <w:i w:val="0"/>
          <w:sz w:val="20"/>
        </w:rPr>
        <w:t>3.1.3.</w:t>
      </w:r>
      <w:r>
        <w:rPr>
          <w:rFonts w:ascii="Verdana" w:hAnsi="Verdana"/>
          <w:b w:val="0"/>
          <w:i w:val="0"/>
          <w:sz w:val="20"/>
        </w:rPr>
        <w:tab/>
        <w:t xml:space="preserve">předat Kupujícímu </w:t>
      </w:r>
      <w:r w:rsidRPr="008724DE">
        <w:rPr>
          <w:rFonts w:ascii="Verdana" w:hAnsi="Verdana"/>
          <w:b w:val="0"/>
          <w:i w:val="0"/>
          <w:sz w:val="20"/>
        </w:rPr>
        <w:t xml:space="preserve">veškeré doklady potřebné k užívání </w:t>
      </w:r>
      <w:r>
        <w:rPr>
          <w:rFonts w:ascii="Verdana" w:hAnsi="Verdana"/>
          <w:b w:val="0"/>
          <w:i w:val="0"/>
          <w:sz w:val="20"/>
        </w:rPr>
        <w:t>Prostředků</w:t>
      </w:r>
      <w:r w:rsidRPr="008724DE">
        <w:rPr>
          <w:rFonts w:ascii="Verdana" w:hAnsi="Verdana"/>
          <w:b w:val="0"/>
          <w:i w:val="0"/>
          <w:sz w:val="20"/>
        </w:rPr>
        <w:t>, zejména</w:t>
      </w:r>
      <w:r>
        <w:rPr>
          <w:rFonts w:ascii="Verdana" w:hAnsi="Verdana"/>
          <w:b w:val="0"/>
          <w:i w:val="0"/>
          <w:sz w:val="20"/>
        </w:rPr>
        <w:t xml:space="preserve"> </w:t>
      </w:r>
      <w:r w:rsidRPr="008724DE">
        <w:rPr>
          <w:rFonts w:ascii="Verdana" w:hAnsi="Verdana"/>
          <w:b w:val="0"/>
          <w:i w:val="0"/>
          <w:sz w:val="20"/>
        </w:rPr>
        <w:t>prohlášení o shodě</w:t>
      </w:r>
      <w:r>
        <w:rPr>
          <w:rFonts w:ascii="Verdana" w:hAnsi="Verdana"/>
          <w:b w:val="0"/>
          <w:i w:val="0"/>
          <w:sz w:val="20"/>
        </w:rPr>
        <w:t xml:space="preserve"> a </w:t>
      </w:r>
      <w:r w:rsidRPr="008724DE">
        <w:rPr>
          <w:rFonts w:ascii="Verdana" w:hAnsi="Verdana"/>
          <w:b w:val="0"/>
          <w:i w:val="0"/>
          <w:sz w:val="20"/>
        </w:rPr>
        <w:t>další doklady, které se s</w:t>
      </w:r>
      <w:r>
        <w:rPr>
          <w:rFonts w:ascii="Verdana" w:hAnsi="Verdana"/>
          <w:b w:val="0"/>
          <w:i w:val="0"/>
          <w:sz w:val="20"/>
        </w:rPr>
        <w:t xml:space="preserve"> Prostředky </w:t>
      </w:r>
      <w:r w:rsidRPr="008724DE">
        <w:rPr>
          <w:rFonts w:ascii="Verdana" w:hAnsi="Verdana"/>
          <w:b w:val="0"/>
          <w:i w:val="0"/>
          <w:sz w:val="20"/>
        </w:rPr>
        <w:t>obvykle dodávají</w:t>
      </w:r>
      <w:r>
        <w:t xml:space="preserve"> </w:t>
      </w:r>
      <w:r w:rsidRPr="008724DE">
        <w:rPr>
          <w:rFonts w:ascii="Verdana" w:hAnsi="Verdana"/>
          <w:b w:val="0"/>
          <w:i w:val="0"/>
          <w:sz w:val="20"/>
        </w:rPr>
        <w:t>(dále jen „</w:t>
      </w:r>
      <w:r w:rsidRPr="008724DE">
        <w:rPr>
          <w:rFonts w:ascii="Verdana" w:hAnsi="Verdana"/>
          <w:i w:val="0"/>
          <w:sz w:val="20"/>
        </w:rPr>
        <w:t>Doklady</w:t>
      </w:r>
      <w:r w:rsidRPr="008724DE">
        <w:rPr>
          <w:rFonts w:ascii="Verdana" w:hAnsi="Verdana"/>
          <w:b w:val="0"/>
          <w:i w:val="0"/>
          <w:sz w:val="20"/>
        </w:rPr>
        <w:t>“)</w:t>
      </w:r>
      <w:r>
        <w:rPr>
          <w:rFonts w:ascii="Verdana" w:hAnsi="Verdana"/>
          <w:b w:val="0"/>
          <w:i w:val="0"/>
          <w:sz w:val="20"/>
        </w:rPr>
        <w:t>,</w:t>
      </w:r>
    </w:p>
    <w:p w:rsidR="008724DE" w:rsidRPr="008944B1" w:rsidRDefault="008724DE" w:rsidP="008724D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3.1.4.</w:t>
      </w:r>
      <w:r>
        <w:rPr>
          <w:rFonts w:ascii="Verdana" w:hAnsi="Verdana"/>
          <w:b w:val="0"/>
          <w:bCs/>
          <w:i w:val="0"/>
          <w:sz w:val="20"/>
        </w:rPr>
        <w:tab/>
      </w:r>
      <w:r w:rsidRPr="008944B1">
        <w:rPr>
          <w:rFonts w:ascii="Verdana" w:hAnsi="Verdana"/>
          <w:b w:val="0"/>
          <w:bCs/>
          <w:i w:val="0"/>
          <w:sz w:val="20"/>
        </w:rPr>
        <w:t xml:space="preserve">poskytovat </w:t>
      </w:r>
      <w:r>
        <w:rPr>
          <w:rFonts w:ascii="Verdana" w:hAnsi="Verdana"/>
          <w:b w:val="0"/>
          <w:bCs/>
          <w:i w:val="0"/>
          <w:sz w:val="20"/>
        </w:rPr>
        <w:t>Kupujícímu</w:t>
      </w:r>
      <w:r w:rsidRPr="008944B1">
        <w:rPr>
          <w:rFonts w:ascii="Verdana" w:hAnsi="Verdana"/>
          <w:b w:val="0"/>
          <w:bCs/>
          <w:i w:val="0"/>
          <w:sz w:val="20"/>
        </w:rPr>
        <w:t xml:space="preserve"> servis</w:t>
      </w:r>
      <w:r>
        <w:rPr>
          <w:rFonts w:ascii="Verdana" w:hAnsi="Verdana"/>
          <w:b w:val="0"/>
          <w:bCs/>
          <w:i w:val="0"/>
          <w:sz w:val="20"/>
        </w:rPr>
        <w:t xml:space="preserve"> (opravy a odbornou údržbu včetně bezpečnostně technických kontrol)</w:t>
      </w:r>
      <w:r w:rsidRPr="008944B1">
        <w:rPr>
          <w:rFonts w:ascii="Verdana" w:hAnsi="Verdana"/>
          <w:b w:val="0"/>
          <w:bCs/>
          <w:i w:val="0"/>
          <w:sz w:val="20"/>
        </w:rPr>
        <w:t xml:space="preserve">, uživatelskou podporu a provádět </w:t>
      </w:r>
      <w:r>
        <w:rPr>
          <w:rFonts w:ascii="Verdana" w:hAnsi="Verdana"/>
          <w:b w:val="0"/>
          <w:bCs/>
          <w:i w:val="0"/>
          <w:sz w:val="20"/>
        </w:rPr>
        <w:t>revize</w:t>
      </w:r>
      <w:r w:rsidRPr="008944B1">
        <w:rPr>
          <w:rFonts w:ascii="Verdana" w:hAnsi="Verdana"/>
          <w:b w:val="0"/>
          <w:bCs/>
          <w:i w:val="0"/>
          <w:sz w:val="20"/>
        </w:rPr>
        <w:t xml:space="preserve"> </w:t>
      </w:r>
      <w:r>
        <w:rPr>
          <w:rFonts w:ascii="Verdana" w:hAnsi="Verdana"/>
          <w:b w:val="0"/>
          <w:bCs/>
          <w:i w:val="0"/>
          <w:sz w:val="20"/>
        </w:rPr>
        <w:t>Prostředků</w:t>
      </w:r>
      <w:r w:rsidRPr="008944B1">
        <w:rPr>
          <w:rFonts w:ascii="Verdana" w:hAnsi="Verdana"/>
          <w:b w:val="0"/>
          <w:bCs/>
          <w:i w:val="0"/>
          <w:sz w:val="20"/>
        </w:rPr>
        <w:t xml:space="preserve">, </w:t>
      </w:r>
      <w:r w:rsidRPr="008944B1">
        <w:rPr>
          <w:rFonts w:ascii="Verdana" w:hAnsi="Verdana"/>
          <w:b w:val="0"/>
          <w:i w:val="0"/>
          <w:sz w:val="20"/>
        </w:rPr>
        <w:t xml:space="preserve">to vše </w:t>
      </w:r>
      <w:r w:rsidRPr="008944B1">
        <w:rPr>
          <w:rFonts w:ascii="Verdana" w:hAnsi="Verdana"/>
          <w:b w:val="0"/>
          <w:bCs/>
          <w:i w:val="0"/>
          <w:sz w:val="20"/>
        </w:rPr>
        <w:t xml:space="preserve">v rozsahu a za podmínek stanovených touto smlouvou.  </w:t>
      </w:r>
    </w:p>
    <w:p w:rsidR="008724DE" w:rsidRPr="008944B1" w:rsidRDefault="008724DE" w:rsidP="008724D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3.1.5.</w:t>
      </w:r>
      <w:r>
        <w:rPr>
          <w:rFonts w:ascii="Verdana" w:hAnsi="Verdana"/>
          <w:b w:val="0"/>
          <w:bCs/>
          <w:i w:val="0"/>
          <w:sz w:val="20"/>
        </w:rPr>
        <w:tab/>
        <w:t>Prodávající</w:t>
      </w:r>
      <w:r w:rsidRPr="008944B1">
        <w:rPr>
          <w:rFonts w:ascii="Verdana" w:hAnsi="Verdana"/>
          <w:b w:val="0"/>
          <w:bCs/>
          <w:i w:val="0"/>
          <w:sz w:val="20"/>
        </w:rPr>
        <w:t xml:space="preserve"> se touto smlouvou dále zavazuje převést na </w:t>
      </w:r>
      <w:r>
        <w:rPr>
          <w:rFonts w:ascii="Verdana" w:hAnsi="Verdana"/>
          <w:b w:val="0"/>
          <w:bCs/>
          <w:i w:val="0"/>
          <w:sz w:val="20"/>
        </w:rPr>
        <w:t>Kupujícího</w:t>
      </w:r>
      <w:r w:rsidRPr="008944B1">
        <w:rPr>
          <w:rFonts w:ascii="Verdana" w:hAnsi="Verdana"/>
          <w:b w:val="0"/>
          <w:bCs/>
          <w:i w:val="0"/>
          <w:sz w:val="20"/>
        </w:rPr>
        <w:t xml:space="preserve"> vlastnické právo k </w:t>
      </w:r>
      <w:r>
        <w:rPr>
          <w:rFonts w:ascii="Verdana" w:hAnsi="Verdana"/>
          <w:b w:val="0"/>
          <w:bCs/>
          <w:i w:val="0"/>
          <w:sz w:val="20"/>
        </w:rPr>
        <w:t>Prostředkům</w:t>
      </w:r>
      <w:r w:rsidRPr="008944B1">
        <w:rPr>
          <w:rFonts w:ascii="Verdana" w:hAnsi="Verdana"/>
          <w:b w:val="0"/>
          <w:bCs/>
          <w:i w:val="0"/>
          <w:sz w:val="20"/>
        </w:rPr>
        <w:t xml:space="preserve">. </w:t>
      </w:r>
    </w:p>
    <w:p w:rsidR="003B123A" w:rsidRDefault="00AD0AAF" w:rsidP="00F25214">
      <w:pPr>
        <w:pStyle w:val="Nadpis2"/>
        <w:keepNext w:val="0"/>
        <w:widowControl w:val="0"/>
        <w:spacing w:before="0" w:after="120"/>
        <w:ind w:left="1418" w:hanging="709"/>
        <w:jc w:val="both"/>
        <w:rPr>
          <w:rFonts w:ascii="Verdana" w:hAnsi="Verdana"/>
          <w:b w:val="0"/>
          <w:bCs/>
          <w:i w:val="0"/>
          <w:kern w:val="32"/>
          <w:sz w:val="20"/>
        </w:rPr>
      </w:pPr>
      <w:r>
        <w:rPr>
          <w:rFonts w:ascii="Verdana" w:hAnsi="Verdana"/>
          <w:b w:val="0"/>
          <w:bCs/>
          <w:i w:val="0"/>
          <w:sz w:val="20"/>
        </w:rPr>
        <w:t>3.1.</w:t>
      </w:r>
      <w:r w:rsidR="008724DE">
        <w:rPr>
          <w:rFonts w:ascii="Verdana" w:hAnsi="Verdana"/>
          <w:b w:val="0"/>
          <w:bCs/>
          <w:i w:val="0"/>
          <w:sz w:val="20"/>
        </w:rPr>
        <w:t>6</w:t>
      </w:r>
      <w:r>
        <w:rPr>
          <w:rFonts w:ascii="Verdana" w:hAnsi="Verdana"/>
          <w:b w:val="0"/>
          <w:bCs/>
          <w:i w:val="0"/>
          <w:sz w:val="20"/>
        </w:rPr>
        <w:t>.</w:t>
      </w:r>
      <w:r>
        <w:rPr>
          <w:rFonts w:ascii="Verdana" w:hAnsi="Verdana"/>
          <w:b w:val="0"/>
          <w:bCs/>
          <w:i w:val="0"/>
          <w:sz w:val="20"/>
        </w:rPr>
        <w:tab/>
      </w:r>
      <w:r w:rsidR="0062532F">
        <w:rPr>
          <w:rFonts w:ascii="Verdana" w:hAnsi="Verdana"/>
          <w:b w:val="0"/>
          <w:bCs/>
          <w:i w:val="0"/>
          <w:sz w:val="20"/>
        </w:rPr>
        <w:t>Poskytnutí p</w:t>
      </w:r>
      <w:r w:rsidR="00690B96">
        <w:rPr>
          <w:rFonts w:ascii="Verdana" w:hAnsi="Verdana"/>
          <w:b w:val="0"/>
          <w:bCs/>
          <w:i w:val="0"/>
          <w:sz w:val="20"/>
        </w:rPr>
        <w:t xml:space="preserve">lnění souvisejících služeb, </w:t>
      </w:r>
      <w:r w:rsidR="006A7F4D">
        <w:rPr>
          <w:rFonts w:ascii="Verdana" w:hAnsi="Verdana"/>
          <w:b w:val="0"/>
          <w:bCs/>
          <w:i w:val="0"/>
          <w:sz w:val="20"/>
        </w:rPr>
        <w:t xml:space="preserve">pokud jsou nezbytné pro uvedení </w:t>
      </w:r>
      <w:r w:rsidR="008724DE">
        <w:rPr>
          <w:rFonts w:ascii="Verdana" w:hAnsi="Verdana"/>
          <w:b w:val="0"/>
          <w:bCs/>
          <w:i w:val="0"/>
          <w:sz w:val="20"/>
        </w:rPr>
        <w:t xml:space="preserve">Prostředků </w:t>
      </w:r>
      <w:r w:rsidR="006A7F4D">
        <w:rPr>
          <w:rFonts w:ascii="Verdana" w:hAnsi="Verdana"/>
          <w:b w:val="0"/>
          <w:bCs/>
          <w:i w:val="0"/>
          <w:sz w:val="20"/>
        </w:rPr>
        <w:t xml:space="preserve">do provozu </w:t>
      </w:r>
      <w:r w:rsidR="003B123A">
        <w:rPr>
          <w:rFonts w:ascii="Verdana" w:hAnsi="Verdana"/>
          <w:b w:val="0"/>
          <w:bCs/>
          <w:i w:val="0"/>
          <w:sz w:val="20"/>
        </w:rPr>
        <w:t>(</w:t>
      </w:r>
      <w:r w:rsidR="003B123A" w:rsidRPr="003B123A">
        <w:rPr>
          <w:rFonts w:ascii="Verdana" w:hAnsi="Verdana"/>
          <w:b w:val="0"/>
          <w:bCs/>
          <w:i w:val="0"/>
          <w:kern w:val="32"/>
          <w:sz w:val="20"/>
        </w:rPr>
        <w:t xml:space="preserve">dále jen </w:t>
      </w:r>
      <w:r w:rsidR="003B123A" w:rsidRPr="003B123A">
        <w:rPr>
          <w:rFonts w:ascii="Verdana" w:hAnsi="Verdana"/>
          <w:bCs/>
          <w:i w:val="0"/>
          <w:kern w:val="32"/>
          <w:sz w:val="20"/>
        </w:rPr>
        <w:t>„</w:t>
      </w:r>
      <w:r w:rsidR="003B123A">
        <w:rPr>
          <w:rFonts w:ascii="Verdana" w:hAnsi="Verdana"/>
          <w:bCs/>
          <w:i w:val="0"/>
          <w:kern w:val="32"/>
          <w:sz w:val="20"/>
        </w:rPr>
        <w:t>Další služby</w:t>
      </w:r>
      <w:r w:rsidR="003B123A" w:rsidRPr="003B123A">
        <w:rPr>
          <w:rFonts w:ascii="Verdana" w:hAnsi="Verdana"/>
          <w:bCs/>
          <w:i w:val="0"/>
          <w:kern w:val="32"/>
          <w:sz w:val="20"/>
        </w:rPr>
        <w:t>“</w:t>
      </w:r>
      <w:r w:rsidR="003B123A" w:rsidRPr="003B123A">
        <w:rPr>
          <w:rFonts w:ascii="Verdana" w:hAnsi="Verdana"/>
          <w:b w:val="0"/>
          <w:bCs/>
          <w:i w:val="0"/>
          <w:kern w:val="32"/>
          <w:sz w:val="20"/>
        </w:rPr>
        <w:t>)</w:t>
      </w:r>
      <w:r w:rsidR="003B123A">
        <w:rPr>
          <w:rFonts w:ascii="Verdana" w:hAnsi="Verdana"/>
          <w:b w:val="0"/>
          <w:bCs/>
          <w:i w:val="0"/>
          <w:kern w:val="32"/>
          <w:sz w:val="20"/>
        </w:rPr>
        <w:t>.</w:t>
      </w:r>
    </w:p>
    <w:p w:rsidR="00102803" w:rsidRPr="003B123A" w:rsidRDefault="003B123A" w:rsidP="00102803">
      <w:pPr>
        <w:spacing w:after="120"/>
        <w:ind w:left="1418" w:hanging="709"/>
        <w:jc w:val="both"/>
      </w:pPr>
      <w:r w:rsidRPr="003B123A">
        <w:rPr>
          <w:rFonts w:ascii="Verdana" w:hAnsi="Verdana"/>
          <w:bCs/>
          <w:sz w:val="20"/>
        </w:rPr>
        <w:t>3.1.</w:t>
      </w:r>
      <w:r w:rsidR="008724DE">
        <w:rPr>
          <w:rFonts w:ascii="Verdana" w:hAnsi="Verdana"/>
          <w:bCs/>
          <w:sz w:val="20"/>
        </w:rPr>
        <w:t>7</w:t>
      </w:r>
      <w:r w:rsidRPr="003B123A">
        <w:rPr>
          <w:rFonts w:ascii="Verdana" w:hAnsi="Verdana"/>
          <w:bCs/>
          <w:sz w:val="20"/>
        </w:rPr>
        <w:t xml:space="preserve">. </w:t>
      </w:r>
      <w:r w:rsidRPr="003B123A">
        <w:rPr>
          <w:rFonts w:ascii="Verdana" w:hAnsi="Verdana"/>
          <w:bCs/>
          <w:sz w:val="20"/>
        </w:rPr>
        <w:tab/>
      </w:r>
      <w:r>
        <w:rPr>
          <w:rFonts w:ascii="Verdana" w:hAnsi="Verdana"/>
          <w:bCs/>
          <w:sz w:val="20"/>
        </w:rPr>
        <w:t xml:space="preserve">Zaškolení obsluhy pracovníků </w:t>
      </w:r>
      <w:r w:rsidR="00B60F3D">
        <w:rPr>
          <w:rFonts w:ascii="Verdana" w:hAnsi="Verdana"/>
          <w:bCs/>
          <w:sz w:val="20"/>
        </w:rPr>
        <w:t>Kupující</w:t>
      </w:r>
      <w:r w:rsidR="008724DE">
        <w:rPr>
          <w:rFonts w:ascii="Verdana" w:hAnsi="Verdana"/>
          <w:bCs/>
          <w:sz w:val="20"/>
        </w:rPr>
        <w:t>ho</w:t>
      </w:r>
      <w:r w:rsidR="00657626">
        <w:rPr>
          <w:rFonts w:ascii="Verdana" w:hAnsi="Verdana"/>
          <w:bCs/>
          <w:sz w:val="20"/>
        </w:rPr>
        <w:t xml:space="preserve"> včetně </w:t>
      </w:r>
      <w:r w:rsidR="00866BFF">
        <w:rPr>
          <w:rFonts w:ascii="Verdana" w:hAnsi="Verdana"/>
          <w:bCs/>
          <w:sz w:val="20"/>
        </w:rPr>
        <w:t xml:space="preserve">provedení instruktáže a </w:t>
      </w:r>
      <w:r w:rsidR="00657626">
        <w:rPr>
          <w:rFonts w:ascii="Verdana" w:hAnsi="Verdana"/>
          <w:bCs/>
          <w:sz w:val="20"/>
        </w:rPr>
        <w:t xml:space="preserve">předání </w:t>
      </w:r>
      <w:r w:rsidR="0043544F">
        <w:rPr>
          <w:rFonts w:ascii="Verdana" w:hAnsi="Verdana"/>
          <w:bCs/>
          <w:sz w:val="20"/>
        </w:rPr>
        <w:t>osvědčení</w:t>
      </w:r>
      <w:r w:rsidR="007B5D92">
        <w:rPr>
          <w:rFonts w:ascii="Verdana" w:hAnsi="Verdana"/>
          <w:bCs/>
          <w:sz w:val="20"/>
        </w:rPr>
        <w:t xml:space="preserve"> o </w:t>
      </w:r>
      <w:r w:rsidR="00657626">
        <w:rPr>
          <w:rFonts w:ascii="Verdana" w:hAnsi="Verdana"/>
          <w:bCs/>
          <w:sz w:val="20"/>
        </w:rPr>
        <w:t>tomto zaškolení dle této smlouvy</w:t>
      </w:r>
      <w:r w:rsidR="008724DE">
        <w:rPr>
          <w:rFonts w:ascii="Verdana" w:hAnsi="Verdana"/>
          <w:bCs/>
          <w:sz w:val="20"/>
        </w:rPr>
        <w:t xml:space="preserve">, bude-li to Kupujícím nebo dle platné právní úpravy vyžadováno </w:t>
      </w:r>
      <w:r w:rsidRPr="003B123A">
        <w:rPr>
          <w:rFonts w:ascii="Verdana" w:hAnsi="Verdana"/>
          <w:bCs/>
          <w:sz w:val="20"/>
        </w:rPr>
        <w:t>(</w:t>
      </w:r>
      <w:r w:rsidRPr="003B123A">
        <w:rPr>
          <w:rFonts w:ascii="Verdana" w:hAnsi="Verdana"/>
          <w:bCs/>
          <w:kern w:val="32"/>
          <w:sz w:val="20"/>
        </w:rPr>
        <w:t xml:space="preserve">dále jen </w:t>
      </w:r>
      <w:r w:rsidRPr="003B123A">
        <w:rPr>
          <w:rFonts w:ascii="Verdana" w:hAnsi="Verdana"/>
          <w:b/>
          <w:bCs/>
          <w:kern w:val="32"/>
          <w:sz w:val="20"/>
        </w:rPr>
        <w:t>„Zaškolení obsluhy“</w:t>
      </w:r>
      <w:r w:rsidRPr="003B123A">
        <w:rPr>
          <w:rFonts w:ascii="Verdana" w:hAnsi="Verdana"/>
          <w:bCs/>
          <w:kern w:val="32"/>
          <w:sz w:val="20"/>
        </w:rPr>
        <w:t>).</w:t>
      </w:r>
    </w:p>
    <w:p w:rsidR="00273309" w:rsidRPr="008944B1" w:rsidRDefault="00AF6944" w:rsidP="005E225A">
      <w:pPr>
        <w:pStyle w:val="Smlouva4"/>
        <w:keepNext w:val="0"/>
        <w:tabs>
          <w:tab w:val="num" w:pos="709"/>
        </w:tabs>
        <w:ind w:left="709" w:hanging="709"/>
      </w:pPr>
      <w:r>
        <w:t xml:space="preserve">Povinnosti </w:t>
      </w:r>
      <w:r w:rsidR="008724DE">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BD6839">
        <w:rPr>
          <w:b/>
        </w:rPr>
        <w:t>Předmět smlouvy</w:t>
      </w:r>
      <w:r w:rsidR="00966B62" w:rsidRPr="008944B1">
        <w:t>“.</w:t>
      </w:r>
      <w:r w:rsidR="00102803" w:rsidRPr="00102803">
        <w:t xml:space="preserve"> </w:t>
      </w:r>
    </w:p>
    <w:p w:rsidR="001F2C9A" w:rsidRPr="008944B1" w:rsidRDefault="00B60F3D" w:rsidP="005E225A">
      <w:pPr>
        <w:pStyle w:val="Smlouva4"/>
        <w:keepNext w:val="0"/>
        <w:tabs>
          <w:tab w:val="num" w:pos="709"/>
        </w:tabs>
        <w:ind w:left="709" w:hanging="709"/>
      </w:pPr>
      <w:r>
        <w:t>Kupující</w:t>
      </w:r>
      <w:r w:rsidR="001F2C9A" w:rsidRPr="008944B1">
        <w:t xml:space="preserve"> se touto smlouvou zavazuje </w:t>
      </w:r>
      <w:r w:rsidR="0062532F">
        <w:t>z</w:t>
      </w:r>
      <w:r w:rsidR="001F2C9A" w:rsidRPr="008944B1">
        <w:t>aplatit</w:t>
      </w:r>
      <w:r w:rsidR="0062532F">
        <w:t xml:space="preserve"> </w:t>
      </w:r>
      <w:r w:rsidR="008724DE">
        <w:t xml:space="preserve">Prodávajícímu kupní </w:t>
      </w:r>
      <w:r w:rsidR="001F2C9A" w:rsidRPr="008944B1">
        <w:t>cenu</w:t>
      </w:r>
      <w:r w:rsidR="00EC1AD5" w:rsidRPr="008944B1">
        <w:t xml:space="preserve"> </w:t>
      </w:r>
      <w:r w:rsidR="001F2C9A" w:rsidRPr="008944B1">
        <w:t xml:space="preserve">za podmínek stanovených v této smlouvě a poskytnout </w:t>
      </w:r>
      <w:r w:rsidR="008724DE">
        <w:t>Prodávajícímu</w:t>
      </w:r>
      <w:r w:rsidR="001F2C9A" w:rsidRPr="008944B1">
        <w:t xml:space="preserve"> stanovenou součinnost.</w:t>
      </w:r>
    </w:p>
    <w:p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Default="001F2C9A" w:rsidP="00B941B5">
      <w:pPr>
        <w:pStyle w:val="Smlouva4"/>
        <w:keepNext w:val="0"/>
        <w:tabs>
          <w:tab w:val="num" w:pos="709"/>
        </w:tabs>
        <w:ind w:left="709" w:hanging="709"/>
      </w:pPr>
      <w:r w:rsidRPr="008944B1">
        <w:t xml:space="preserve">Účelem této smlouvy je upravit podmínky, za nichž </w:t>
      </w:r>
      <w:r w:rsidR="008724DE">
        <w:t>Prodávající</w:t>
      </w:r>
      <w:r w:rsidRPr="008944B1">
        <w:t xml:space="preserve"> </w:t>
      </w:r>
      <w:r w:rsidR="003248BC">
        <w:t xml:space="preserve">dodá Prostředky </w:t>
      </w:r>
      <w:r w:rsidR="00B60F3D">
        <w:t>Kupující</w:t>
      </w:r>
      <w:r w:rsidR="003248BC">
        <w:t>mu</w:t>
      </w:r>
      <w:r w:rsidRPr="008944B1">
        <w:t xml:space="preserve"> </w:t>
      </w:r>
      <w:r w:rsidR="00966B62" w:rsidRPr="008944B1">
        <w:t xml:space="preserve">tak, aby </w:t>
      </w:r>
      <w:r w:rsidR="00B60F3D">
        <w:t>Kupující</w:t>
      </w:r>
      <w:r w:rsidR="00966B62" w:rsidRPr="008944B1">
        <w:t xml:space="preserve"> mohl </w:t>
      </w:r>
      <w:r w:rsidR="003248BC">
        <w:t xml:space="preserve">Prostředky </w:t>
      </w:r>
      <w:r w:rsidR="002E0E44">
        <w:t>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rsidR="001F2C9A" w:rsidRPr="00A63E22" w:rsidRDefault="001F2C9A" w:rsidP="005E225A">
      <w:pPr>
        <w:pStyle w:val="Smlouva1"/>
        <w:keepNext w:val="0"/>
        <w:numPr>
          <w:ilvl w:val="0"/>
          <w:numId w:val="1"/>
        </w:numPr>
        <w:tabs>
          <w:tab w:val="clear" w:pos="390"/>
        </w:tabs>
        <w:ind w:left="709" w:hanging="709"/>
      </w:pPr>
      <w:r w:rsidRPr="00A63E22">
        <w:t>Místo plnění</w:t>
      </w:r>
    </w:p>
    <w:p w:rsidR="00BF1ABC" w:rsidRPr="00A63E22" w:rsidRDefault="001F2C9A" w:rsidP="005E225A">
      <w:pPr>
        <w:pStyle w:val="Smlouva4"/>
        <w:keepNext w:val="0"/>
        <w:tabs>
          <w:tab w:val="num" w:pos="709"/>
        </w:tabs>
        <w:ind w:left="709" w:hanging="709"/>
      </w:pPr>
      <w:r w:rsidRPr="00A63E22">
        <w:t>Místem plnění j</w:t>
      </w:r>
      <w:r w:rsidR="005A26C0" w:rsidRPr="00A63E22">
        <w:t xml:space="preserve">e </w:t>
      </w:r>
      <w:r w:rsidR="00734427" w:rsidRPr="00A63E22">
        <w:t xml:space="preserve">sídlo </w:t>
      </w:r>
      <w:r w:rsidR="00B60F3D">
        <w:t>Kupující</w:t>
      </w:r>
      <w:r w:rsidR="003248BC">
        <w:t>ho</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xml:space="preserve">“) </w:t>
      </w:r>
      <w:r w:rsidR="00102803" w:rsidRPr="00C63F81">
        <w:t xml:space="preserve">a v rámci sídla </w:t>
      </w:r>
      <w:r w:rsidR="00B60F3D">
        <w:t>Kupující</w:t>
      </w:r>
      <w:r w:rsidR="003248BC">
        <w:t>ho</w:t>
      </w:r>
      <w:r w:rsidR="00102803" w:rsidRPr="00C63F81">
        <w:t xml:space="preserve"> příslušn</w:t>
      </w:r>
      <w:r w:rsidR="00102803">
        <w:t>á</w:t>
      </w:r>
      <w:r w:rsidR="00102803" w:rsidRPr="00C63F81">
        <w:t xml:space="preserve"> pracoviště </w:t>
      </w:r>
      <w:r w:rsidR="00B60F3D">
        <w:t>Kupující</w:t>
      </w:r>
      <w:r w:rsidR="003248BC">
        <w:t>ho</w:t>
      </w:r>
      <w:r w:rsidR="00102803">
        <w:t xml:space="preserve"> vž</w:t>
      </w:r>
      <w:r w:rsidR="007B5D92">
        <w:t>dy podle smluvních podmínek a v </w:t>
      </w:r>
      <w:r w:rsidR="00102803">
        <w:t xml:space="preserve">jejich rámci podle pokynů </w:t>
      </w:r>
      <w:r w:rsidR="00B60F3D">
        <w:t>Kupující</w:t>
      </w:r>
      <w:r w:rsidR="003248BC">
        <w:t>ho</w:t>
      </w:r>
      <w:r w:rsidR="00A63E22" w:rsidRPr="00A63E22">
        <w:t>.</w:t>
      </w:r>
    </w:p>
    <w:p w:rsidR="0065552B" w:rsidRPr="00A63E22" w:rsidRDefault="00B60F3D" w:rsidP="005E225A">
      <w:pPr>
        <w:pStyle w:val="Smlouva4"/>
        <w:keepNext w:val="0"/>
        <w:tabs>
          <w:tab w:val="num" w:pos="709"/>
        </w:tabs>
        <w:ind w:left="709" w:hanging="709"/>
      </w:pPr>
      <w:r>
        <w:t>Kupující</w:t>
      </w:r>
      <w:r w:rsidR="00271356" w:rsidRPr="00A63E22">
        <w:t xml:space="preserve"> má právo </w:t>
      </w:r>
      <w:r w:rsidR="008724DE">
        <w:t>Prodávající</w:t>
      </w:r>
      <w:r w:rsidR="003248BC">
        <w:t xml:space="preserve">mu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rsidR="008724DE">
        <w:t>Prodávající</w:t>
      </w:r>
      <w:r w:rsidR="00102803">
        <w:t xml:space="preserve">m </w:t>
      </w:r>
      <w:r w:rsidR="00147FBC" w:rsidRPr="00A63E22">
        <w:t xml:space="preserve">poskytováno vždy v rámci </w:t>
      </w:r>
      <w:r w:rsidR="0019290C" w:rsidRPr="00A63E22">
        <w:t xml:space="preserve">areálu sídla </w:t>
      </w:r>
      <w:r>
        <w:t>Kupující</w:t>
      </w:r>
      <w:r w:rsidR="003248BC">
        <w:t>ho</w:t>
      </w:r>
      <w:r w:rsidR="00147FBC" w:rsidRPr="00A63E22">
        <w:t>.</w:t>
      </w:r>
    </w:p>
    <w:p w:rsidR="001F2C9A" w:rsidRPr="00A63E22" w:rsidRDefault="001F2C9A" w:rsidP="00753D1F">
      <w:pPr>
        <w:pStyle w:val="Smlouva1"/>
        <w:numPr>
          <w:ilvl w:val="0"/>
          <w:numId w:val="1"/>
        </w:numPr>
        <w:tabs>
          <w:tab w:val="clear" w:pos="390"/>
        </w:tabs>
        <w:ind w:left="709" w:hanging="709"/>
      </w:pPr>
      <w:r w:rsidRPr="00A63E22">
        <w:lastRenderedPageBreak/>
        <w:t>Doba plnění</w:t>
      </w:r>
    </w:p>
    <w:p w:rsidR="00C904D6" w:rsidRPr="00F32137" w:rsidRDefault="008724DE" w:rsidP="00C904D6">
      <w:pPr>
        <w:pStyle w:val="Smlouva4"/>
      </w:pPr>
      <w:r>
        <w:t>Prodávající</w:t>
      </w:r>
      <w:r w:rsidR="00102803" w:rsidRPr="00F32137">
        <w:t xml:space="preserve"> se zavazuje </w:t>
      </w:r>
      <w:r w:rsidR="00C904D6" w:rsidRPr="00F32137">
        <w:t xml:space="preserve">zahájit </w:t>
      </w:r>
      <w:r w:rsidR="003248BC">
        <w:t>plnění smlouvy následující pracovní</w:t>
      </w:r>
      <w:r w:rsidR="00C904D6" w:rsidRPr="00F32137">
        <w:t xml:space="preserve"> d</w:t>
      </w:r>
      <w:r w:rsidR="003248BC">
        <w:t>e</w:t>
      </w:r>
      <w:r w:rsidR="00C904D6" w:rsidRPr="00F32137">
        <w:t>n od účinnosti této smlouvy.</w:t>
      </w:r>
    </w:p>
    <w:p w:rsidR="00656346" w:rsidRPr="00F32137" w:rsidRDefault="008724DE" w:rsidP="005E225A">
      <w:pPr>
        <w:pStyle w:val="Smlouva4"/>
        <w:keepNext w:val="0"/>
        <w:tabs>
          <w:tab w:val="num" w:pos="709"/>
        </w:tabs>
        <w:ind w:left="709" w:hanging="709"/>
      </w:pPr>
      <w:r>
        <w:t>Prodávající</w:t>
      </w:r>
      <w:r w:rsidR="00656346" w:rsidRPr="00F32137">
        <w:t xml:space="preserve"> bude provádět </w:t>
      </w:r>
      <w:r w:rsidR="003248BC">
        <w:t xml:space="preserve">dodávky Prostředků </w:t>
      </w:r>
      <w:r w:rsidR="00656346" w:rsidRPr="00F32137">
        <w:t xml:space="preserve">po etapách, přičemž souhrn dodávek </w:t>
      </w:r>
      <w:r w:rsidR="003248BC">
        <w:t xml:space="preserve">Prostředků </w:t>
      </w:r>
      <w:r w:rsidR="00656346" w:rsidRPr="00F32137">
        <w:t xml:space="preserve">realizovaných </w:t>
      </w:r>
      <w:r>
        <w:t>Prodávající</w:t>
      </w:r>
      <w:r w:rsidR="00656346" w:rsidRPr="00F32137">
        <w:t>m v rámci jednotlivých etap je stanoven v </w:t>
      </w:r>
      <w:r w:rsidR="00656346" w:rsidRPr="00F32137">
        <w:rPr>
          <w:u w:val="single"/>
        </w:rPr>
        <w:t>Příloze č. 1</w:t>
      </w:r>
      <w:r w:rsidR="00656346" w:rsidRPr="00F32137">
        <w:t xml:space="preserve"> této smlouvy. Lhůty pro realizaci jednotlivých etap </w:t>
      </w:r>
      <w:r w:rsidR="003248BC">
        <w:t xml:space="preserve">dodávek </w:t>
      </w:r>
      <w:r w:rsidR="00656346" w:rsidRPr="00F32137">
        <w:t>jsou stanoveny takto:</w:t>
      </w:r>
    </w:p>
    <w:p w:rsidR="00656346" w:rsidRPr="00AC3B5E" w:rsidRDefault="00656346" w:rsidP="003248BC">
      <w:pPr>
        <w:pStyle w:val="Smlouva4"/>
        <w:keepNext w:val="0"/>
        <w:numPr>
          <w:ilvl w:val="0"/>
          <w:numId w:val="0"/>
        </w:numPr>
        <w:ind w:left="1985" w:hanging="1276"/>
      </w:pPr>
      <w:r w:rsidRPr="00AC3B5E">
        <w:rPr>
          <w:b/>
        </w:rPr>
        <w:t>1. etapa</w:t>
      </w:r>
      <w:r w:rsidRPr="00AC3B5E">
        <w:t xml:space="preserve"> –</w:t>
      </w:r>
      <w:r w:rsidR="006571BE" w:rsidRPr="00AC3B5E">
        <w:tab/>
        <w:t>minimálně 4</w:t>
      </w:r>
      <w:r w:rsidR="003248BC" w:rsidRPr="00AC3B5E">
        <w:t xml:space="preserve">0 % </w:t>
      </w:r>
      <w:r w:rsidR="006571BE" w:rsidRPr="00AC3B5E">
        <w:t xml:space="preserve">kusů </w:t>
      </w:r>
      <w:r w:rsidR="003248BC" w:rsidRPr="00AC3B5E">
        <w:t xml:space="preserve">Prostředků dodávaných v rámci této etapy </w:t>
      </w:r>
      <w:r w:rsidR="006571BE" w:rsidRPr="00AC3B5E">
        <w:t xml:space="preserve">(dle volby Prodávajícího) </w:t>
      </w:r>
      <w:r w:rsidRPr="00AC3B5E">
        <w:t xml:space="preserve">bude </w:t>
      </w:r>
      <w:r w:rsidR="003248BC" w:rsidRPr="00AC3B5E">
        <w:t xml:space="preserve">dodáno </w:t>
      </w:r>
      <w:r w:rsidRPr="00AC3B5E">
        <w:t xml:space="preserve">ve lhůtě do </w:t>
      </w:r>
      <w:r w:rsidR="003248BC" w:rsidRPr="00AC3B5E">
        <w:t xml:space="preserve">šesti (6) týdnů od účinnosti této smlouvy a zbylých </w:t>
      </w:r>
      <w:r w:rsidR="006571BE" w:rsidRPr="00AC3B5E">
        <w:t>až 6</w:t>
      </w:r>
      <w:r w:rsidR="003248BC" w:rsidRPr="00AC3B5E">
        <w:t xml:space="preserve">0 % </w:t>
      </w:r>
      <w:r w:rsidR="006571BE" w:rsidRPr="00AC3B5E">
        <w:t xml:space="preserve">kusů </w:t>
      </w:r>
      <w:r w:rsidR="003248BC" w:rsidRPr="00AC3B5E">
        <w:t>Prostředků dodávaných v rámci této etapy bude dodáno ve lhůtě do osmi (8) týdnů od účinnosti této smlouvy</w:t>
      </w:r>
      <w:r w:rsidR="00AE2B90" w:rsidRPr="00AC3B5E">
        <w:t>;</w:t>
      </w:r>
    </w:p>
    <w:p w:rsidR="00656346" w:rsidRPr="00AC3B5E" w:rsidRDefault="00656346" w:rsidP="003248BC">
      <w:pPr>
        <w:pStyle w:val="Smlouva4"/>
        <w:keepNext w:val="0"/>
        <w:numPr>
          <w:ilvl w:val="0"/>
          <w:numId w:val="0"/>
        </w:numPr>
        <w:ind w:left="1985" w:hanging="1276"/>
      </w:pPr>
      <w:r w:rsidRPr="00AC3B5E">
        <w:rPr>
          <w:b/>
        </w:rPr>
        <w:t>2. etapa</w:t>
      </w:r>
      <w:r w:rsidRPr="00AC3B5E">
        <w:t xml:space="preserve"> –</w:t>
      </w:r>
      <w:r w:rsidR="003248BC" w:rsidRPr="00AC3B5E">
        <w:tab/>
      </w:r>
      <w:r w:rsidRPr="00AC3B5E">
        <w:t xml:space="preserve">bude dokončena ve lhůtě do </w:t>
      </w:r>
      <w:r w:rsidR="003248BC" w:rsidRPr="00AC3B5E">
        <w:t>30</w:t>
      </w:r>
      <w:r w:rsidRPr="00AC3B5E">
        <w:t xml:space="preserve">. </w:t>
      </w:r>
      <w:r w:rsidR="003248BC" w:rsidRPr="00AC3B5E">
        <w:t>9</w:t>
      </w:r>
      <w:r w:rsidRPr="00AC3B5E">
        <w:t>. 202</w:t>
      </w:r>
      <w:r w:rsidR="003248BC" w:rsidRPr="00AC3B5E">
        <w:t>4, přičemž Kupující určí písemným oznámením zaslaným Prodávajícímu termín pro zahájení realizace 2. etapy tak, že zahájení realizace tét</w:t>
      </w:r>
      <w:r w:rsidR="000C0B28" w:rsidRPr="00AC3B5E">
        <w:t>o etapy nastane v období od 1. 2</w:t>
      </w:r>
      <w:r w:rsidR="003248BC" w:rsidRPr="00AC3B5E">
        <w:t>. 2024 do 3</w:t>
      </w:r>
      <w:r w:rsidR="000C0B28" w:rsidRPr="00AC3B5E">
        <w:t>1</w:t>
      </w:r>
      <w:r w:rsidR="003248BC" w:rsidRPr="00AC3B5E">
        <w:t xml:space="preserve">. </w:t>
      </w:r>
      <w:r w:rsidR="000C0B28" w:rsidRPr="00AC3B5E">
        <w:t>7</w:t>
      </w:r>
      <w:r w:rsidR="003248BC" w:rsidRPr="00AC3B5E">
        <w:t xml:space="preserve">. 2024, a Prodávající bude povinen etapu dokončit nejpozději do </w:t>
      </w:r>
      <w:r w:rsidR="000C0B28" w:rsidRPr="00AC3B5E">
        <w:t>dvou (2</w:t>
      </w:r>
      <w:r w:rsidR="003248BC" w:rsidRPr="00AC3B5E">
        <w:t xml:space="preserve">) měsíců od data zahájení realizace této etapy určeného Kupujícím; Kupující je povinen zaslat Prodávajícímu písemné oznámení termínu pro zahájení realizace 2. etapy alespoň </w:t>
      </w:r>
      <w:r w:rsidR="000C0B28" w:rsidRPr="00AC3B5E">
        <w:t xml:space="preserve">čtyři </w:t>
      </w:r>
      <w:r w:rsidR="003248BC" w:rsidRPr="00AC3B5E">
        <w:t>(</w:t>
      </w:r>
      <w:r w:rsidR="000C0B28" w:rsidRPr="00AC3B5E">
        <w:t>4</w:t>
      </w:r>
      <w:r w:rsidR="003248BC" w:rsidRPr="00AC3B5E">
        <w:t>) měsíce před stanoveným termínem;</w:t>
      </w:r>
    </w:p>
    <w:p w:rsidR="003248BC" w:rsidRPr="00AC3B5E" w:rsidRDefault="00656346" w:rsidP="003248BC">
      <w:pPr>
        <w:pStyle w:val="Smlouva4"/>
        <w:keepNext w:val="0"/>
        <w:numPr>
          <w:ilvl w:val="0"/>
          <w:numId w:val="0"/>
        </w:numPr>
        <w:ind w:left="1985" w:hanging="1276"/>
      </w:pPr>
      <w:r w:rsidRPr="00AC3B5E">
        <w:rPr>
          <w:b/>
        </w:rPr>
        <w:t>3. etapa</w:t>
      </w:r>
      <w:r w:rsidRPr="00AC3B5E">
        <w:t xml:space="preserve"> –</w:t>
      </w:r>
      <w:r w:rsidR="003248BC" w:rsidRPr="00AC3B5E">
        <w:tab/>
        <w:t xml:space="preserve">bude dokončena ve lhůtě do 30. 4. 2025, přičemž Kupující určí písemným oznámením zaslaným Prodávajícímu termín pro zahájení realizace 3. etapy tak, že zahájení realizace této etapy nastane v období od 1. </w:t>
      </w:r>
      <w:r w:rsidR="000910ED" w:rsidRPr="00AC3B5E">
        <w:t>8</w:t>
      </w:r>
      <w:r w:rsidR="000C0B28" w:rsidRPr="00AC3B5E">
        <w:t xml:space="preserve">. 2024 do </w:t>
      </w:r>
      <w:r w:rsidR="000910ED" w:rsidRPr="00AC3B5E">
        <w:t>28</w:t>
      </w:r>
      <w:r w:rsidR="003248BC" w:rsidRPr="00AC3B5E">
        <w:t xml:space="preserve">. </w:t>
      </w:r>
      <w:r w:rsidR="000910ED" w:rsidRPr="00AC3B5E">
        <w:t>2</w:t>
      </w:r>
      <w:r w:rsidR="003248BC" w:rsidRPr="00AC3B5E">
        <w:t>. 202</w:t>
      </w:r>
      <w:r w:rsidR="000F785F" w:rsidRPr="00AC3B5E">
        <w:t>5</w:t>
      </w:r>
      <w:r w:rsidR="003248BC" w:rsidRPr="00AC3B5E">
        <w:t xml:space="preserve">, a Prodávající bude povinen etapu dokončit nejpozději do </w:t>
      </w:r>
      <w:r w:rsidR="000C0B28" w:rsidRPr="00AC3B5E">
        <w:t xml:space="preserve">dvou </w:t>
      </w:r>
      <w:r w:rsidR="003248BC" w:rsidRPr="00AC3B5E">
        <w:t>(</w:t>
      </w:r>
      <w:r w:rsidR="000C0B28" w:rsidRPr="00AC3B5E">
        <w:t>2</w:t>
      </w:r>
      <w:r w:rsidR="003248BC" w:rsidRPr="00AC3B5E">
        <w:t xml:space="preserve">) měsíců od data zahájení realizace této etapy určeného Kupujícím; Kupující je povinen zaslat Prodávajícímu písemné oznámení termínu pro zahájení realizace </w:t>
      </w:r>
      <w:r w:rsidR="000F785F" w:rsidRPr="00AC3B5E">
        <w:t>3</w:t>
      </w:r>
      <w:r w:rsidR="003248BC" w:rsidRPr="00AC3B5E">
        <w:t xml:space="preserve">. etapy alespoň </w:t>
      </w:r>
      <w:r w:rsidR="000C0B28" w:rsidRPr="00AC3B5E">
        <w:t xml:space="preserve">čtyři </w:t>
      </w:r>
      <w:r w:rsidR="003248BC" w:rsidRPr="00AC3B5E">
        <w:t>(</w:t>
      </w:r>
      <w:r w:rsidR="000C0B28" w:rsidRPr="00AC3B5E">
        <w:t>4</w:t>
      </w:r>
      <w:r w:rsidR="003248BC" w:rsidRPr="00AC3B5E">
        <w:t>) měsíce před stanoveným termínem;</w:t>
      </w:r>
    </w:p>
    <w:p w:rsidR="00AE2B90" w:rsidRDefault="00AE2B90" w:rsidP="003248BC">
      <w:pPr>
        <w:pStyle w:val="Smlouva4"/>
        <w:keepNext w:val="0"/>
        <w:numPr>
          <w:ilvl w:val="0"/>
          <w:numId w:val="0"/>
        </w:numPr>
        <w:ind w:left="1985" w:hanging="1276"/>
      </w:pPr>
      <w:r w:rsidRPr="00AC3B5E">
        <w:rPr>
          <w:b/>
        </w:rPr>
        <w:t>4. etapa</w:t>
      </w:r>
      <w:r w:rsidRPr="00AC3B5E">
        <w:t xml:space="preserve"> –</w:t>
      </w:r>
      <w:r w:rsidR="000F785F" w:rsidRPr="00AC3B5E">
        <w:tab/>
      </w:r>
      <w:r w:rsidR="009A0105" w:rsidRPr="00AC3B5E">
        <w:t>bude dokončena ve lhůtě do 31. 12. 2025, přičemž Kupující určí písemným oznámením zaslaným Prodávajícímu termín pro zahájení realizace 4. etapy tak, že zahájení realizace této etapy nastane v období od</w:t>
      </w:r>
      <w:r w:rsidR="000910ED" w:rsidRPr="00AC3B5E">
        <w:t xml:space="preserve"> 1. 7. 2025 do 31. 10</w:t>
      </w:r>
      <w:r w:rsidR="009A0105" w:rsidRPr="00AC3B5E">
        <w:t xml:space="preserve">. 2025, a Prodávající bude povinen etapu dokončit nejpozději do </w:t>
      </w:r>
      <w:r w:rsidR="000910ED" w:rsidRPr="00AC3B5E">
        <w:t xml:space="preserve">dvou </w:t>
      </w:r>
      <w:r w:rsidR="009A0105" w:rsidRPr="00AC3B5E">
        <w:t>(</w:t>
      </w:r>
      <w:r w:rsidR="000910ED" w:rsidRPr="00AC3B5E">
        <w:t>2</w:t>
      </w:r>
      <w:r w:rsidR="009A0105" w:rsidRPr="00AC3B5E">
        <w:t xml:space="preserve">) měsíců od data zahájení realizace této etapy určeného Kupujícím; Kupující je povinen zaslat Prodávajícímu písemné oznámení termínu pro zahájení realizace 4. etapy alespoň </w:t>
      </w:r>
      <w:r w:rsidR="000910ED" w:rsidRPr="00AC3B5E">
        <w:t xml:space="preserve">čtyři </w:t>
      </w:r>
      <w:r w:rsidR="009A0105" w:rsidRPr="00AC3B5E">
        <w:t>(</w:t>
      </w:r>
      <w:r w:rsidR="000910ED" w:rsidRPr="00AC3B5E">
        <w:t>4</w:t>
      </w:r>
      <w:r w:rsidR="009A0105" w:rsidRPr="00AC3B5E">
        <w:t>) měsíce před stanoveným termínem</w:t>
      </w:r>
      <w:r w:rsidRPr="00AC3B5E">
        <w:t>.</w:t>
      </w:r>
    </w:p>
    <w:p w:rsidR="0042710F" w:rsidRDefault="00301D0D" w:rsidP="005E225A">
      <w:pPr>
        <w:pStyle w:val="Smlouva4"/>
        <w:keepNext w:val="0"/>
        <w:tabs>
          <w:tab w:val="num" w:pos="709"/>
        </w:tabs>
        <w:ind w:left="709" w:hanging="709"/>
      </w:pPr>
      <w:r>
        <w:t xml:space="preserve">Podmínkou předání </w:t>
      </w:r>
      <w:r w:rsidR="009A0105">
        <w:t xml:space="preserve">Prostředků v rámci jednotlivých etap jejich dodávek podle této smlouvy </w:t>
      </w:r>
      <w:r w:rsidR="00B60F3D">
        <w:t>Kupující</w:t>
      </w:r>
      <w:r w:rsidR="009A0105">
        <w:t>mu</w:t>
      </w:r>
      <w:r>
        <w:t xml:space="preserve"> je</w:t>
      </w:r>
      <w:r w:rsidR="001E49EF">
        <w:t xml:space="preserve"> mimo</w:t>
      </w:r>
      <w:r>
        <w:t xml:space="preserve"> </w:t>
      </w:r>
      <w:r w:rsidR="001E49EF">
        <w:t xml:space="preserve">jiné </w:t>
      </w:r>
      <w:r>
        <w:t xml:space="preserve">předvedení </w:t>
      </w:r>
      <w:r w:rsidR="0042710F">
        <w:t>je</w:t>
      </w:r>
      <w:r w:rsidR="009A0105">
        <w:t xml:space="preserve">jich </w:t>
      </w:r>
      <w:r w:rsidR="0042710F">
        <w:t>funkčnosti a Zaškolení obsluhy.</w:t>
      </w:r>
    </w:p>
    <w:p w:rsidR="00301D0D" w:rsidRDefault="00177D13" w:rsidP="005E225A">
      <w:pPr>
        <w:pStyle w:val="Smlouva4"/>
        <w:keepNext w:val="0"/>
        <w:tabs>
          <w:tab w:val="num" w:pos="709"/>
        </w:tabs>
        <w:ind w:left="709" w:hanging="709"/>
      </w:pPr>
      <w:r>
        <w:t>Plnění</w:t>
      </w:r>
      <w:r w:rsidR="00CA0470">
        <w:t xml:space="preserve"> termínu pro provedení </w:t>
      </w:r>
      <w:r w:rsidR="009A0105">
        <w:t xml:space="preserve">dodávek Prostředků </w:t>
      </w:r>
      <w:r>
        <w:t xml:space="preserve">je závislé na poskytování součinnosti ze strany </w:t>
      </w:r>
      <w:r w:rsidR="00B60F3D">
        <w:t>Kupující</w:t>
      </w:r>
      <w:r w:rsidR="009A0105">
        <w:t>ho</w:t>
      </w:r>
      <w:r w:rsidR="00CA0470">
        <w:t xml:space="preserve"> způsobem </w:t>
      </w:r>
      <w:r>
        <w:t>uveden</w:t>
      </w:r>
      <w:r w:rsidR="00CA0470">
        <w:t>ým</w:t>
      </w:r>
      <w:r>
        <w:t xml:space="preserve"> v této smlouvě</w:t>
      </w:r>
      <w:r w:rsidR="007B5D92">
        <w:t xml:space="preserve"> a v rozsahu dle této smlouvy</w:t>
      </w:r>
      <w:r>
        <w:t>.</w:t>
      </w:r>
    </w:p>
    <w:p w:rsidR="00D178D4" w:rsidRDefault="008724DE" w:rsidP="005E225A">
      <w:pPr>
        <w:pStyle w:val="Smlouva4"/>
        <w:keepNext w:val="0"/>
        <w:tabs>
          <w:tab w:val="num" w:pos="709"/>
        </w:tabs>
        <w:ind w:left="709" w:hanging="709"/>
      </w:pPr>
      <w:r>
        <w:t>Prodávající</w:t>
      </w:r>
      <w:r w:rsidR="0042710F">
        <w:t xml:space="preserve"> se zavazuje </w:t>
      </w:r>
      <w:r w:rsidR="00DB6E6E">
        <w:t>plnit</w:t>
      </w:r>
      <w:r w:rsidR="0042710F">
        <w:t xml:space="preserve"> </w:t>
      </w:r>
      <w:r w:rsidR="009A0105">
        <w:t>d</w:t>
      </w:r>
      <w:r w:rsidR="0042710F">
        <w:t xml:space="preserve">odávky do Místa plnění, tj. dodat </w:t>
      </w:r>
      <w:r w:rsidR="000264A7">
        <w:t xml:space="preserve">do Místa plnění </w:t>
      </w:r>
      <w:r w:rsidR="009A0105">
        <w:t xml:space="preserve">Prostředky </w:t>
      </w:r>
      <w:r w:rsidR="0042710F">
        <w:t>a Doklady</w:t>
      </w:r>
      <w:r w:rsidR="00466EB3">
        <w:t xml:space="preserve"> </w:t>
      </w:r>
      <w:r w:rsidR="00DF4381">
        <w:t xml:space="preserve">s dostatečným předstihem tak, aby nebyl ohrožen </w:t>
      </w:r>
      <w:r w:rsidR="00CA0470">
        <w:t xml:space="preserve">termín provedení </w:t>
      </w:r>
      <w:r w:rsidR="009A0105">
        <w:t>dodávky</w:t>
      </w:r>
      <w:r w:rsidR="00CA0470">
        <w:t>.</w:t>
      </w:r>
      <w:r w:rsidR="00CA0470" w:rsidDel="00DF4381">
        <w:t xml:space="preserve"> </w:t>
      </w:r>
      <w:r w:rsidR="00177D13">
        <w:t>P</w:t>
      </w:r>
      <w:r w:rsidR="00DB6E6E">
        <w:t>lnění</w:t>
      </w:r>
      <w:r w:rsidR="00177D13">
        <w:t xml:space="preserve"> </w:t>
      </w:r>
      <w:r w:rsidR="009A0105">
        <w:t>d</w:t>
      </w:r>
      <w:r w:rsidR="00177D13">
        <w:t xml:space="preserve">odávek není závislé na poskytnutí součinnosti </w:t>
      </w:r>
      <w:r w:rsidR="00B60F3D">
        <w:t>Kupující</w:t>
      </w:r>
      <w:r w:rsidR="009A0105">
        <w:t>ho</w:t>
      </w:r>
      <w:r w:rsidR="00177D13">
        <w:t xml:space="preserve"> s výjimkou součinnosti k umožnění umístění </w:t>
      </w:r>
      <w:r w:rsidR="009A0105">
        <w:t>d</w:t>
      </w:r>
      <w:r w:rsidR="00177D13">
        <w:t xml:space="preserve">odávek v Místě plnění a součinnosti k osvědčení o splnění </w:t>
      </w:r>
      <w:r w:rsidR="009A0105">
        <w:t>d</w:t>
      </w:r>
      <w:r w:rsidR="00177D13">
        <w:t>odávek</w:t>
      </w:r>
      <w:r w:rsidR="009A0105">
        <w:t xml:space="preserve"> a provedení zaškolení obsluhy</w:t>
      </w:r>
      <w:r w:rsidR="00177D13">
        <w:t>.</w:t>
      </w:r>
    </w:p>
    <w:p w:rsidR="003219F3" w:rsidRDefault="00E40506" w:rsidP="005E225A">
      <w:pPr>
        <w:pStyle w:val="Smlouva4"/>
        <w:keepNext w:val="0"/>
        <w:tabs>
          <w:tab w:val="num" w:pos="709"/>
        </w:tabs>
        <w:ind w:left="709" w:hanging="709"/>
      </w:pPr>
      <w:r>
        <w:t xml:space="preserve">V případě nedostatku </w:t>
      </w:r>
      <w:r w:rsidR="00281471">
        <w:t xml:space="preserve">součinnosti </w:t>
      </w:r>
      <w:r>
        <w:t xml:space="preserve">se </w:t>
      </w:r>
      <w:r w:rsidR="003B3927">
        <w:t xml:space="preserve">lhůty </w:t>
      </w:r>
      <w:r>
        <w:t>pro prov</w:t>
      </w:r>
      <w:r w:rsidR="003B3927">
        <w:t xml:space="preserve">ádění </w:t>
      </w:r>
      <w:r w:rsidR="009A0105">
        <w:t xml:space="preserve">dodávek </w:t>
      </w:r>
      <w:r>
        <w:t xml:space="preserve">dle odst. </w:t>
      </w:r>
      <w:proofErr w:type="gramStart"/>
      <w:r>
        <w:t>5.</w:t>
      </w:r>
      <w:r w:rsidR="009A0105">
        <w:t>2</w:t>
      </w:r>
      <w:proofErr w:type="gramEnd"/>
      <w:r>
        <w:t xml:space="preserve">. </w:t>
      </w:r>
      <w:r w:rsidR="003B3927">
        <w:t>a 5.</w:t>
      </w:r>
      <w:r w:rsidR="009A0105">
        <w:t>3</w:t>
      </w:r>
      <w:r w:rsidR="003B3927">
        <w:t xml:space="preserve">. </w:t>
      </w:r>
      <w:r>
        <w:t>této smlouvy po</w:t>
      </w:r>
      <w:r w:rsidR="003B3927">
        <w:t>souvají</w:t>
      </w:r>
      <w:r>
        <w:t xml:space="preserve"> o přiměřenou dobu odpovídající době, ve které nebyla taková součinnost poskytována a která prokazatelně bránila </w:t>
      </w:r>
      <w:r w:rsidR="008724DE">
        <w:t>Prodávající</w:t>
      </w:r>
      <w:r w:rsidR="009A0105">
        <w:t xml:space="preserve">mu </w:t>
      </w:r>
      <w:r>
        <w:t xml:space="preserve">v řádném </w:t>
      </w:r>
      <w:r w:rsidR="009A0105">
        <w:t>dokončení dodávek Prostředků</w:t>
      </w:r>
      <w:r w:rsidR="003219F3">
        <w:t>, a to za následujících podmínek:</w:t>
      </w:r>
    </w:p>
    <w:p w:rsidR="003219F3" w:rsidRDefault="008724DE" w:rsidP="00F7620E">
      <w:pPr>
        <w:pStyle w:val="Smlouva4"/>
        <w:keepNext w:val="0"/>
        <w:numPr>
          <w:ilvl w:val="0"/>
          <w:numId w:val="9"/>
        </w:numPr>
      </w:pPr>
      <w:r>
        <w:t>Prodávající</w:t>
      </w:r>
      <w:r w:rsidR="009973D5">
        <w:t xml:space="preserve"> předem s dostatečným předstihem </w:t>
      </w:r>
      <w:r w:rsidR="00B60F3D">
        <w:t>Kupující</w:t>
      </w:r>
      <w:r w:rsidR="009A0105">
        <w:t>mu</w:t>
      </w:r>
      <w:r w:rsidR="009973D5">
        <w:t xml:space="preserve"> </w:t>
      </w:r>
      <w:r w:rsidR="000329CE">
        <w:t xml:space="preserve">písemně </w:t>
      </w:r>
      <w:r w:rsidR="003219F3">
        <w:t>sdělí</w:t>
      </w:r>
      <w:r w:rsidR="009973D5">
        <w:t xml:space="preserve"> potřebu takové </w:t>
      </w:r>
      <w:r w:rsidR="000329CE">
        <w:t xml:space="preserve">konkrétní </w:t>
      </w:r>
      <w:r w:rsidR="009973D5">
        <w:t>součinnosti</w:t>
      </w:r>
      <w:r w:rsidR="003219F3">
        <w:t xml:space="preserve"> (dále jen </w:t>
      </w:r>
      <w:r w:rsidR="003219F3" w:rsidRPr="003219F3">
        <w:rPr>
          <w:b/>
        </w:rPr>
        <w:t>„</w:t>
      </w:r>
      <w:r w:rsidR="003219F3">
        <w:rPr>
          <w:b/>
        </w:rPr>
        <w:t>Sdělení</w:t>
      </w:r>
      <w:r w:rsidR="003219F3" w:rsidRPr="003219F3">
        <w:rPr>
          <w:b/>
        </w:rPr>
        <w:t>“</w:t>
      </w:r>
      <w:r w:rsidR="003219F3">
        <w:t>),</w:t>
      </w:r>
    </w:p>
    <w:p w:rsidR="003219F3" w:rsidRDefault="003219F3" w:rsidP="00F7620E">
      <w:pPr>
        <w:pStyle w:val="Smlouva4"/>
        <w:keepNext w:val="0"/>
        <w:numPr>
          <w:ilvl w:val="0"/>
          <w:numId w:val="9"/>
        </w:numPr>
      </w:pPr>
      <w:r>
        <w:lastRenderedPageBreak/>
        <w:t xml:space="preserve">ve Sdělení musí být přesně specifikováno, o jakou potřebu součinnosti se </w:t>
      </w:r>
      <w:r w:rsidR="000329CE">
        <w:t xml:space="preserve">konkrétně </w:t>
      </w:r>
      <w:r>
        <w:t>jedná a musí být tato potřeba řádně odůvodněna, případně musí být uvedeno, do kdy je třeba součinnost poskytnout nebo zahájit její poskytování, včetně podmínek takového poskytování,</w:t>
      </w:r>
    </w:p>
    <w:p w:rsidR="003219F3" w:rsidRDefault="003219F3" w:rsidP="00F7620E">
      <w:pPr>
        <w:pStyle w:val="Smlouva4"/>
        <w:keepNext w:val="0"/>
        <w:numPr>
          <w:ilvl w:val="0"/>
          <w:numId w:val="9"/>
        </w:numPr>
      </w:pPr>
      <w:r>
        <w:t xml:space="preserve">v případě, že požadovaná součinnost dle Sdělení není skutečně včas poskytnuta, je </w:t>
      </w:r>
      <w:r w:rsidR="008724DE">
        <w:t>Prodávající</w:t>
      </w:r>
      <w:r>
        <w:t xml:space="preserve"> povinen na tuto skutečnost </w:t>
      </w:r>
      <w:r w:rsidR="00B60F3D">
        <w:t>Kupující</w:t>
      </w:r>
      <w:r w:rsidR="009A0105">
        <w:t>ho</w:t>
      </w:r>
      <w:r w:rsidR="000329CE">
        <w:t xml:space="preserve"> bezodkladně </w:t>
      </w:r>
      <w:r>
        <w:t xml:space="preserve">upozornit (dále jen </w:t>
      </w:r>
      <w:r w:rsidRPr="000329CE">
        <w:rPr>
          <w:b/>
        </w:rPr>
        <w:t>„Up</w:t>
      </w:r>
      <w:r>
        <w:rPr>
          <w:b/>
        </w:rPr>
        <w:t>o</w:t>
      </w:r>
      <w:r w:rsidRPr="000329CE">
        <w:rPr>
          <w:b/>
        </w:rPr>
        <w:t>zornění“</w:t>
      </w:r>
      <w:r>
        <w:t>) s odkazem na předchozí Sdělení</w:t>
      </w:r>
      <w:r w:rsidR="000329CE">
        <w:t>,</w:t>
      </w:r>
    </w:p>
    <w:p w:rsidR="003219F3" w:rsidRDefault="003219F3" w:rsidP="00F7620E">
      <w:pPr>
        <w:pStyle w:val="Smlouva4"/>
        <w:keepNext w:val="0"/>
        <w:numPr>
          <w:ilvl w:val="0"/>
          <w:numId w:val="9"/>
        </w:numPr>
      </w:pPr>
      <w:r>
        <w:t xml:space="preserve">nedostatek takové součinnosti </w:t>
      </w:r>
      <w:r w:rsidR="003B3927">
        <w:t xml:space="preserve">způsobuje </w:t>
      </w:r>
      <w:r>
        <w:t>nemožnost další</w:t>
      </w:r>
      <w:r w:rsidR="00380839">
        <w:t>ho</w:t>
      </w:r>
      <w:r>
        <w:t xml:space="preserve"> provádění </w:t>
      </w:r>
      <w:r w:rsidR="009A0105">
        <w:t xml:space="preserve">dodávek </w:t>
      </w:r>
      <w:r w:rsidR="008724DE">
        <w:t>Prodávající</w:t>
      </w:r>
      <w:r w:rsidR="00380839">
        <w:t>m</w:t>
      </w:r>
      <w:r>
        <w:t>,</w:t>
      </w:r>
    </w:p>
    <w:p w:rsidR="00690B96" w:rsidRDefault="000329CE" w:rsidP="00F7620E">
      <w:pPr>
        <w:pStyle w:val="Smlouva4"/>
        <w:keepNext w:val="0"/>
        <w:numPr>
          <w:ilvl w:val="0"/>
          <w:numId w:val="9"/>
        </w:numPr>
      </w:pPr>
      <w:r>
        <w:t xml:space="preserve">doba termínu pro provedení </w:t>
      </w:r>
      <w:r w:rsidR="009A0105">
        <w:t xml:space="preserve">dodávky </w:t>
      </w:r>
      <w:r>
        <w:t xml:space="preserve">se prodlužuje maximálně o dobu od doručení Sdělení </w:t>
      </w:r>
      <w:r w:rsidR="00B60F3D">
        <w:t>Kupující</w:t>
      </w:r>
      <w:r w:rsidR="009A0105">
        <w:t>mu</w:t>
      </w:r>
      <w:r>
        <w:t xml:space="preserve"> do doby, kdy </w:t>
      </w:r>
      <w:r w:rsidR="00B60F3D">
        <w:t>Kupující</w:t>
      </w:r>
      <w:r>
        <w:t xml:space="preserve"> oznámí </w:t>
      </w:r>
      <w:r w:rsidR="008724DE">
        <w:t>Prodávající</w:t>
      </w:r>
      <w:r w:rsidR="009A0105">
        <w:t>mu</w:t>
      </w:r>
      <w:r>
        <w:t xml:space="preserve">, že byla součinnost poskytnuta nebo je </w:t>
      </w:r>
      <w:r w:rsidR="00B60F3D">
        <w:t>Kupující</w:t>
      </w:r>
      <w:r>
        <w:t xml:space="preserve"> připraven součinnost poskytnout nebo její poskytnutí </w:t>
      </w:r>
      <w:r w:rsidR="008724DE">
        <w:t>Prodávající</w:t>
      </w:r>
      <w:r w:rsidR="009A0105">
        <w:t>mu</w:t>
      </w:r>
      <w:r>
        <w:t xml:space="preserve"> zajistit.</w:t>
      </w:r>
    </w:p>
    <w:p w:rsidR="009A3013" w:rsidRDefault="009A3013" w:rsidP="009A3013">
      <w:pPr>
        <w:pStyle w:val="Smlouva4"/>
        <w:keepNext w:val="0"/>
        <w:tabs>
          <w:tab w:val="num" w:pos="709"/>
        </w:tabs>
        <w:ind w:left="709" w:hanging="709"/>
      </w:pPr>
      <w:r>
        <w:t xml:space="preserve">Kupující </w:t>
      </w:r>
      <w:r w:rsidRPr="009A3013">
        <w:t xml:space="preserve">si vyhrazuje právo upravit počet položek </w:t>
      </w:r>
      <w:r>
        <w:t xml:space="preserve">Prostředků </w:t>
      </w:r>
      <w:r w:rsidRPr="009A3013">
        <w:t>dodávaných v rámci etapy 2, etapy 3 a et</w:t>
      </w:r>
      <w:r>
        <w:t>a</w:t>
      </w:r>
      <w:r w:rsidRPr="009A3013">
        <w:t>p</w:t>
      </w:r>
      <w:r>
        <w:t>y</w:t>
      </w:r>
      <w:r w:rsidRPr="009A3013">
        <w:t xml:space="preserve"> 4 o ± 10 % z celkového množství položek, které připadají na danou etapu.</w:t>
      </w:r>
    </w:p>
    <w:p w:rsidR="001F2C9A" w:rsidRPr="005D35D4" w:rsidRDefault="009A0105" w:rsidP="00262846">
      <w:pPr>
        <w:pStyle w:val="Smlouva1"/>
        <w:numPr>
          <w:ilvl w:val="0"/>
          <w:numId w:val="1"/>
        </w:numPr>
        <w:tabs>
          <w:tab w:val="clear" w:pos="390"/>
        </w:tabs>
        <w:ind w:left="709" w:hanging="709"/>
      </w:pPr>
      <w:r>
        <w:t>Kupní c</w:t>
      </w:r>
      <w:r w:rsidR="001F2C9A" w:rsidRPr="005D35D4">
        <w:t>ena</w:t>
      </w:r>
    </w:p>
    <w:p w:rsidR="001F2C9A" w:rsidRDefault="00B60F3D" w:rsidP="005E225A">
      <w:pPr>
        <w:pStyle w:val="Smlouva4"/>
        <w:keepNext w:val="0"/>
        <w:tabs>
          <w:tab w:val="num" w:pos="709"/>
        </w:tabs>
        <w:ind w:left="709" w:hanging="709"/>
      </w:pPr>
      <w:r>
        <w:t>Kupující</w:t>
      </w:r>
      <w:r w:rsidR="001F2C9A" w:rsidRPr="005D35D4">
        <w:t xml:space="preserve"> se zavazuje zaplatit </w:t>
      </w:r>
      <w:r w:rsidR="008724DE">
        <w:t>Prodávající</w:t>
      </w:r>
      <w:r w:rsidR="005B60C0">
        <w:t>mu</w:t>
      </w:r>
      <w:r w:rsidR="001F2C9A" w:rsidRPr="005D35D4">
        <w:t xml:space="preserve"> cenu </w:t>
      </w:r>
      <w:r w:rsidR="00177D13">
        <w:t>za Předmět smlouvy</w:t>
      </w:r>
      <w:r w:rsidR="007C4D37">
        <w:t xml:space="preserve"> </w:t>
      </w:r>
      <w:r w:rsidR="001F2C9A" w:rsidRPr="005D35D4">
        <w:t>za podmínek stanovených v tomto článku smlouvy</w:t>
      </w:r>
      <w:r w:rsidR="00177D13">
        <w:t xml:space="preserve"> (cena za Předmět smlouvy bude také dále označena jako „</w:t>
      </w:r>
      <w:r w:rsidR="00177D13" w:rsidRPr="00177D13">
        <w:rPr>
          <w:b/>
        </w:rPr>
        <w:t>Cena</w:t>
      </w:r>
      <w:r w:rsidR="00177D13">
        <w:t>“)</w:t>
      </w:r>
      <w:r w:rsidR="001F2C9A" w:rsidRPr="005D35D4">
        <w:t>.</w:t>
      </w:r>
    </w:p>
    <w:p w:rsidR="004A7F09" w:rsidRDefault="007C4D37" w:rsidP="00A76368">
      <w:pPr>
        <w:pStyle w:val="Smlouva4"/>
        <w:keepNext w:val="0"/>
        <w:tabs>
          <w:tab w:val="num" w:pos="709"/>
        </w:tabs>
        <w:ind w:left="709" w:hanging="709"/>
      </w:pPr>
      <w:r>
        <w:t>C</w:t>
      </w:r>
      <w:r w:rsidR="00A45E67" w:rsidRPr="009021AE">
        <w:t xml:space="preserve">ena </w:t>
      </w:r>
      <w:r w:rsidR="00177D13">
        <w:t xml:space="preserve">za Předmět smlouvy </w:t>
      </w:r>
      <w:r w:rsidR="00A45E67" w:rsidRPr="009021AE">
        <w:t>je v </w:t>
      </w:r>
      <w:r w:rsidR="00A45E67" w:rsidRPr="00A76368">
        <w:rPr>
          <w:u w:val="single"/>
        </w:rPr>
        <w:t xml:space="preserve">Příloze č. </w:t>
      </w:r>
      <w:r w:rsidR="00BE2640" w:rsidRPr="00A76368">
        <w:rPr>
          <w:u w:val="single"/>
        </w:rPr>
        <w:t>2</w:t>
      </w:r>
      <w:r w:rsidR="00A45E67" w:rsidRPr="009021AE">
        <w:t xml:space="preserve"> </w:t>
      </w:r>
      <w:proofErr w:type="gramStart"/>
      <w:r w:rsidR="00A45E67" w:rsidRPr="009021AE">
        <w:t>této</w:t>
      </w:r>
      <w:proofErr w:type="gramEnd"/>
      <w:r w:rsidR="00A45E67" w:rsidRPr="009021AE">
        <w:t xml:space="preserve"> smlouvy rozepsána na cenu připadající na každ</w:t>
      </w:r>
      <w:r>
        <w:t>ou</w:t>
      </w:r>
      <w:r w:rsidR="00A45E67" w:rsidRPr="009021AE">
        <w:t xml:space="preserve"> </w:t>
      </w:r>
      <w:r>
        <w:t xml:space="preserve">jednotlivou část </w:t>
      </w:r>
      <w:r w:rsidR="00A76368">
        <w:t xml:space="preserve">dodávek Prostředků </w:t>
      </w:r>
      <w:r w:rsidR="00D804CB">
        <w:t xml:space="preserve">(položku) </w:t>
      </w:r>
      <w:r w:rsidR="00A76368">
        <w:t xml:space="preserve">podle této </w:t>
      </w:r>
      <w:r>
        <w:t>smlouv</w:t>
      </w:r>
      <w:r w:rsidR="003D5376">
        <w:t>y</w:t>
      </w:r>
      <w:r>
        <w:t xml:space="preserve"> (</w:t>
      </w:r>
      <w:r w:rsidRPr="00A76368">
        <w:rPr>
          <w:b/>
        </w:rPr>
        <w:t>„Rozpočet“</w:t>
      </w:r>
      <w:r>
        <w:t>)</w:t>
      </w:r>
      <w:r w:rsidR="00A45E67" w:rsidRPr="009021AE">
        <w:t>.</w:t>
      </w:r>
      <w:r w:rsidR="00A45E67">
        <w:t xml:space="preserve"> </w:t>
      </w:r>
      <w:r w:rsidR="008724DE">
        <w:t>Prodávající</w:t>
      </w:r>
      <w:r w:rsidR="003314C6">
        <w:t xml:space="preserve"> na sebe přebírá nebezpečí změny okolností ve smyslu § 2620 odst. 2 občanského zákoníku.</w:t>
      </w:r>
    </w:p>
    <w:p w:rsidR="00983ABB" w:rsidRPr="00262846" w:rsidRDefault="00B60F3D" w:rsidP="00A76368">
      <w:pPr>
        <w:pStyle w:val="Smlouva4"/>
        <w:keepNext w:val="0"/>
        <w:tabs>
          <w:tab w:val="num" w:pos="709"/>
        </w:tabs>
        <w:ind w:left="709" w:hanging="709"/>
      </w:pPr>
      <w:r>
        <w:t>Kupující</w:t>
      </w:r>
      <w:r w:rsidR="009811F8" w:rsidRPr="0043544F">
        <w:t xml:space="preserve"> zaplatí </w:t>
      </w:r>
      <w:r w:rsidR="008724DE">
        <w:t>Prodávající</w:t>
      </w:r>
      <w:r w:rsidR="00A76368">
        <w:t>mu</w:t>
      </w:r>
      <w:r w:rsidR="0043544F" w:rsidRPr="0043544F">
        <w:t xml:space="preserve"> </w:t>
      </w:r>
      <w:r w:rsidR="00954198" w:rsidRPr="0043544F">
        <w:t>C</w:t>
      </w:r>
      <w:r w:rsidR="005072B4" w:rsidRPr="0043544F">
        <w:t xml:space="preserve">enu </w:t>
      </w:r>
      <w:r w:rsidR="00C01C9A" w:rsidRPr="0043544F">
        <w:t xml:space="preserve">sjednanou </w:t>
      </w:r>
      <w:r w:rsidR="00A76368">
        <w:t xml:space="preserve">dle </w:t>
      </w:r>
      <w:r w:rsidR="00C01C9A" w:rsidRPr="0043544F">
        <w:t xml:space="preserve">odst. </w:t>
      </w:r>
      <w:proofErr w:type="gramStart"/>
      <w:r w:rsidR="009811F8" w:rsidRPr="0043544F">
        <w:t xml:space="preserve">6.2. </w:t>
      </w:r>
      <w:r w:rsidR="00C01C9A" w:rsidRPr="0043544F">
        <w:t>této</w:t>
      </w:r>
      <w:proofErr w:type="gramEnd"/>
      <w:r w:rsidR="00C01C9A" w:rsidRPr="0043544F">
        <w:t xml:space="preserve"> smlouvy </w:t>
      </w:r>
      <w:r w:rsidR="003B3927">
        <w:t xml:space="preserve">postupně po </w:t>
      </w:r>
      <w:r w:rsidR="00983ABB">
        <w:t xml:space="preserve">provedení </w:t>
      </w:r>
      <w:r w:rsidR="003B3927">
        <w:t xml:space="preserve">jednotlivých etap </w:t>
      </w:r>
      <w:r w:rsidR="00A76368">
        <w:t>dodávek Prostředků</w:t>
      </w:r>
      <w:r w:rsidR="0043544F" w:rsidRPr="0043544F">
        <w:t xml:space="preserve">, a to na základě protokolárního předání a převzetí </w:t>
      </w:r>
      <w:r w:rsidR="00495A7A">
        <w:t xml:space="preserve">příslušné etapy </w:t>
      </w:r>
      <w:r w:rsidR="0043544F" w:rsidRPr="0043544F">
        <w:t xml:space="preserve">ve smyslu </w:t>
      </w:r>
      <w:r w:rsidR="0043544F" w:rsidRPr="00E63061">
        <w:t>odst. 9.</w:t>
      </w:r>
      <w:r w:rsidR="00592661">
        <w:t>7</w:t>
      </w:r>
      <w:r w:rsidR="0043544F" w:rsidRPr="00E63061">
        <w:t xml:space="preserve">. této smlouvy. Cena </w:t>
      </w:r>
      <w:r w:rsidR="00495A7A" w:rsidRPr="00E63061">
        <w:t xml:space="preserve">nebo její jednotlivá část </w:t>
      </w:r>
      <w:r w:rsidR="0043544F" w:rsidRPr="00E63061">
        <w:t xml:space="preserve">je splatná </w:t>
      </w:r>
      <w:r w:rsidR="00474E32" w:rsidRPr="00E63061">
        <w:t xml:space="preserve">na základě řádně vystavené faktury, kterou je </w:t>
      </w:r>
      <w:r w:rsidR="008724DE">
        <w:t>Prodávající</w:t>
      </w:r>
      <w:r w:rsidR="00474E32" w:rsidRPr="00E63061">
        <w:t xml:space="preserve"> oprávněn vystavit nejdříve po </w:t>
      </w:r>
      <w:r w:rsidR="0043544F" w:rsidRPr="00E63061">
        <w:t xml:space="preserve">protokolárním předání a převzetí </w:t>
      </w:r>
      <w:r w:rsidR="00A76368">
        <w:t xml:space="preserve">dodávky Prostředků v rámci </w:t>
      </w:r>
      <w:r w:rsidR="00495A7A" w:rsidRPr="00E63061">
        <w:t xml:space="preserve">jednotlivé etapy </w:t>
      </w:r>
      <w:r w:rsidR="0043544F" w:rsidRPr="00E63061">
        <w:t xml:space="preserve">ve smyslu odst. </w:t>
      </w:r>
      <w:proofErr w:type="gramStart"/>
      <w:r w:rsidR="0043544F" w:rsidRPr="00E63061">
        <w:t>9.</w:t>
      </w:r>
      <w:r w:rsidR="00592661">
        <w:t>7</w:t>
      </w:r>
      <w:r w:rsidR="0043544F" w:rsidRPr="00E63061">
        <w:t>. této</w:t>
      </w:r>
      <w:proofErr w:type="gramEnd"/>
      <w:r w:rsidR="0043544F" w:rsidRPr="00E63061">
        <w:t xml:space="preserve"> smlouvy</w:t>
      </w:r>
      <w:r w:rsidR="00474E32" w:rsidRPr="004017BB">
        <w:t>.</w:t>
      </w:r>
    </w:p>
    <w:p w:rsidR="00BF1DF8" w:rsidRDefault="008072D0" w:rsidP="00474E32">
      <w:pPr>
        <w:pStyle w:val="Smlouva4"/>
        <w:keepNext w:val="0"/>
        <w:widowControl w:val="0"/>
      </w:pPr>
      <w:r>
        <w:t>F</w:t>
      </w:r>
      <w:r w:rsidR="00BF1DF8">
        <w:t xml:space="preserve">aktura bude splatná do třiceti (30) kalendářních dnů ode dne jejího vystavení. </w:t>
      </w:r>
      <w:r w:rsidR="008724DE">
        <w:t>Prodávající</w:t>
      </w:r>
      <w:r w:rsidR="00100663">
        <w:t xml:space="preserve"> </w:t>
      </w:r>
      <w:r w:rsidR="00BF1DF8">
        <w:t xml:space="preserve">je povinen zaslat fakturu </w:t>
      </w:r>
      <w:r w:rsidR="00B60F3D">
        <w:t>Kupující</w:t>
      </w:r>
      <w:r w:rsidR="00A76368">
        <w:t>mu</w:t>
      </w:r>
      <w:r w:rsidR="00BF1DF8">
        <w:t xml:space="preserve"> způsobem uvedeným v odst. </w:t>
      </w:r>
      <w:proofErr w:type="gramStart"/>
      <w:r w:rsidR="00BF1DF8">
        <w:t>6.6. této</w:t>
      </w:r>
      <w:proofErr w:type="gramEnd"/>
      <w:r w:rsidR="00BF1DF8">
        <w:t xml:space="preserve"> smlouvy nejpozději následující pracovní den po jejím vystavení. </w:t>
      </w:r>
      <w:r w:rsidR="008724DE">
        <w:t>Prodávající</w:t>
      </w:r>
      <w:r w:rsidR="00612892" w:rsidRPr="0043544F">
        <w:t xml:space="preserve"> není oprávněn požadovat po </w:t>
      </w:r>
      <w:r w:rsidR="00B60F3D">
        <w:t>Kupující</w:t>
      </w:r>
      <w:r w:rsidR="00A76368">
        <w:t xml:space="preserve">m </w:t>
      </w:r>
      <w:r w:rsidR="00612892" w:rsidRPr="0043544F">
        <w:t>žádné zálohy nebo úhradu části Ceny</w:t>
      </w:r>
      <w:r w:rsidR="00495A7A">
        <w:t>, pokud v této smlouvě není uvedeno jinak</w:t>
      </w:r>
      <w:r w:rsidR="00612892" w:rsidRPr="0043544F">
        <w:t>.</w:t>
      </w:r>
    </w:p>
    <w:p w:rsidR="001F2C9A" w:rsidRPr="005D35D4" w:rsidRDefault="00B60F3D" w:rsidP="00474E32">
      <w:pPr>
        <w:pStyle w:val="Smlouva4"/>
        <w:keepNext w:val="0"/>
        <w:widowControl w:val="0"/>
      </w:pPr>
      <w:r>
        <w:t>Kupující</w:t>
      </w:r>
      <w:r w:rsidR="001F2C9A" w:rsidRPr="005D35D4">
        <w:t xml:space="preserve"> je povinen zaplatit </w:t>
      </w:r>
      <w:r w:rsidR="008724DE">
        <w:t>Prodávající</w:t>
      </w:r>
      <w:r w:rsidR="00A76368">
        <w:t>mu</w:t>
      </w:r>
      <w:r w:rsidR="00100663">
        <w:t xml:space="preserve"> C</w:t>
      </w:r>
      <w:r w:rsidR="001F2C9A" w:rsidRPr="005D35D4">
        <w:t xml:space="preserve">enu </w:t>
      </w:r>
      <w:r w:rsidR="00495A7A">
        <w:t xml:space="preserve">nebo její část </w:t>
      </w:r>
      <w:r w:rsidR="001F2C9A" w:rsidRPr="005D35D4">
        <w:t xml:space="preserve">na základě faktury vystavené v souladu s odst. </w:t>
      </w:r>
      <w:proofErr w:type="gramStart"/>
      <w:r w:rsidR="001F2C9A" w:rsidRPr="005D35D4">
        <w:t>6.3. této</w:t>
      </w:r>
      <w:proofErr w:type="gramEnd"/>
      <w:r w:rsidR="001F2C9A" w:rsidRPr="005D35D4">
        <w:t xml:space="preserve"> smlouvy a </w:t>
      </w:r>
      <w:r w:rsidR="00A36621">
        <w:t>ve lhůtě splatnosti stanovené v </w:t>
      </w:r>
      <w:r w:rsidR="001F2C9A" w:rsidRPr="005D35D4">
        <w:t>odst. 6.</w:t>
      </w:r>
      <w:r w:rsidR="004155E6" w:rsidRPr="005D35D4">
        <w:t>4</w:t>
      </w:r>
      <w:r w:rsidR="001F2C9A" w:rsidRPr="005D35D4">
        <w:t xml:space="preserve">. této smlouvy. </w:t>
      </w:r>
      <w:r>
        <w:t>Kupující</w:t>
      </w:r>
      <w:r w:rsidR="001F2C9A" w:rsidRPr="005D35D4">
        <w:t xml:space="preserve"> zaplatí </w:t>
      </w:r>
      <w:r w:rsidR="00100663">
        <w:t>C</w:t>
      </w:r>
      <w:r w:rsidR="00100663" w:rsidRPr="005D35D4">
        <w:t xml:space="preserve">enu </w:t>
      </w:r>
      <w:r w:rsidR="00495A7A">
        <w:t xml:space="preserve">nebo její část </w:t>
      </w:r>
      <w:r w:rsidR="001F2C9A" w:rsidRPr="005D35D4">
        <w:t xml:space="preserve">převodem na bankovní účet </w:t>
      </w:r>
      <w:r w:rsidR="008724DE">
        <w:t>Prodávající</w:t>
      </w:r>
      <w:r w:rsidR="00A76368">
        <w:t>ho</w:t>
      </w:r>
      <w:r w:rsidR="001F2C9A" w:rsidRPr="005D35D4">
        <w:t xml:space="preserve"> uvedený </w:t>
      </w:r>
      <w:r w:rsidR="00A76368">
        <w:t>na příslušné faktuře</w:t>
      </w:r>
      <w:r w:rsidR="001F2C9A" w:rsidRPr="005D35D4">
        <w:t>.</w:t>
      </w:r>
    </w:p>
    <w:p w:rsidR="00BF1DF8" w:rsidRPr="00F66812" w:rsidRDefault="008724DE" w:rsidP="00474E32">
      <w:pPr>
        <w:pStyle w:val="Smlouva4"/>
        <w:keepNext w:val="0"/>
        <w:widowControl w:val="0"/>
      </w:pPr>
      <w:r>
        <w:t>Prodávající</w:t>
      </w:r>
      <w:r w:rsidR="00BF1DF8" w:rsidRPr="00F66812">
        <w:t xml:space="preserve"> se zavazuje uvést na vystavené faktuře číslo této smlouvy</w:t>
      </w:r>
      <w:r w:rsidR="00B33222">
        <w:t xml:space="preserve"> </w:t>
      </w:r>
      <w:r w:rsidR="00BF1DF8" w:rsidRPr="00F66812">
        <w:t xml:space="preserve">a vystavit fakturu v elektronické formě, ve formátu PDF, a v této formě fakturu zaslat </w:t>
      </w:r>
      <w:r w:rsidR="00B60F3D">
        <w:t>Kupující</w:t>
      </w:r>
      <w:r w:rsidR="00A76368">
        <w:t xml:space="preserve">mu </w:t>
      </w:r>
      <w:r w:rsidR="00BF1DF8" w:rsidRPr="00F66812">
        <w:t xml:space="preserve">na uvedenou e-mailovou adresu či jiným způsobem předem oznámeným </w:t>
      </w:r>
      <w:r w:rsidR="00B60F3D">
        <w:t>Kupující</w:t>
      </w:r>
      <w:r w:rsidR="00100663">
        <w:t>m</w:t>
      </w:r>
      <w:r w:rsidR="00BF1DF8" w:rsidRPr="00F66812">
        <w:t xml:space="preserve">, a to ve lhůtě dle odst. </w:t>
      </w:r>
      <w:proofErr w:type="gramStart"/>
      <w:r w:rsidR="00BF1DF8" w:rsidRPr="00F66812">
        <w:t>6.4. této</w:t>
      </w:r>
      <w:proofErr w:type="gramEnd"/>
      <w:r w:rsidR="00BF1DF8" w:rsidRPr="00F66812">
        <w:t xml:space="preserve"> smlouvy. Takto vystavená faktura musí splňovat formální náležitosti vyplývající z příslušných právních předpisů a musí být zaslána na e-mailovou adresu </w:t>
      </w:r>
      <w:hyperlink r:id="rId9" w:history="1">
        <w:r w:rsidR="00380839" w:rsidRPr="00DF70A8">
          <w:rPr>
            <w:rStyle w:val="Hypertextovodkaz"/>
          </w:rPr>
          <w:t>fakturace@nemcb.cz</w:t>
        </w:r>
      </w:hyperlink>
      <w:r w:rsidR="005B3767">
        <w:t>.</w:t>
      </w:r>
    </w:p>
    <w:p w:rsidR="00BF1DF8" w:rsidRDefault="00BF1DF8" w:rsidP="00474E32">
      <w:pPr>
        <w:pStyle w:val="Smlouva4"/>
        <w:keepNext w:val="0"/>
        <w:widowControl w:val="0"/>
      </w:pPr>
      <w:r>
        <w:t>Faktura musí být vystavena a zaslána ve formě stanovené v předchozím odstavci této smlouvy a musí obsahovat údaje vyplývající z příslušných právních předpisů a rovněž údaje stano</w:t>
      </w:r>
      <w:r w:rsidR="00CF6296">
        <w:t xml:space="preserve">vené v odst. </w:t>
      </w:r>
      <w:proofErr w:type="gramStart"/>
      <w:r w:rsidR="00CF6296">
        <w:t>6.8. této</w:t>
      </w:r>
      <w:proofErr w:type="gramEnd"/>
      <w:r w:rsidR="00CF6296">
        <w:t xml:space="preserve"> smlouvy.</w:t>
      </w:r>
    </w:p>
    <w:p w:rsidR="00BF1DF8" w:rsidRDefault="00BF1DF8" w:rsidP="00872BDA">
      <w:pPr>
        <w:pStyle w:val="Smlouva4"/>
      </w:pPr>
      <w:r>
        <w:t xml:space="preserve">Faktura </w:t>
      </w:r>
      <w:r w:rsidR="008724DE">
        <w:t>Prodávající</w:t>
      </w:r>
      <w:r w:rsidR="00A76368">
        <w:t>ho</w:t>
      </w:r>
      <w:r>
        <w:t xml:space="preserve"> musí obsahovat následující údaje: označení smluvních stran a adresy jejich sídla, IČ a DIČ smluvních stran, </w:t>
      </w:r>
      <w:r w:rsidR="00A76368">
        <w:t xml:space="preserve">číslo této smlouvy, </w:t>
      </w:r>
      <w:r>
        <w:t xml:space="preserve">číslo faktury, </w:t>
      </w:r>
      <w:r>
        <w:lastRenderedPageBreak/>
        <w:t>den vystavení a den splatnosti faktury, den uskutečnění zdanitelného plnění, označení peněžního ústavu a číslo účtu, na který se má platit v souladu s touto smlouvou</w:t>
      </w:r>
      <w:r w:rsidR="00C453C7">
        <w:t xml:space="preserve">, </w:t>
      </w:r>
      <w:r>
        <w:t xml:space="preserve">fakturovanou částku, razítko, </w:t>
      </w:r>
      <w:r w:rsidRPr="00D70DC0">
        <w:t>podpis oprávněné osoby a případné další náležitosti stanovené příslušnými právními předpisy</w:t>
      </w:r>
      <w:r w:rsidR="00420F61" w:rsidRPr="00D70DC0">
        <w:t xml:space="preserve"> nebo touto smlouvou</w:t>
      </w:r>
      <w:r w:rsidRPr="00D70DC0">
        <w:t>.</w:t>
      </w:r>
      <w:r w:rsidR="00612892">
        <w:t xml:space="preserve"> Přílohou faktury musí být </w:t>
      </w:r>
      <w:r w:rsidR="00A56226">
        <w:t xml:space="preserve">dodací list </w:t>
      </w:r>
      <w:r w:rsidR="00612892">
        <w:t xml:space="preserve">ve </w:t>
      </w:r>
      <w:r w:rsidR="00612892" w:rsidRPr="00E63061">
        <w:t xml:space="preserve">smyslu odst. </w:t>
      </w:r>
      <w:proofErr w:type="gramStart"/>
      <w:r w:rsidR="00612892" w:rsidRPr="00E63061">
        <w:t>9.</w:t>
      </w:r>
      <w:r w:rsidR="00592661">
        <w:t>7</w:t>
      </w:r>
      <w:r w:rsidR="00612892" w:rsidRPr="00E63061">
        <w:t>. této</w:t>
      </w:r>
      <w:proofErr w:type="gramEnd"/>
      <w:r w:rsidR="00612892" w:rsidRPr="00E63061">
        <w:t xml:space="preserve"> smlouvy.</w:t>
      </w:r>
      <w:r w:rsidR="00E9202B">
        <w:t xml:space="preserve">  </w:t>
      </w:r>
    </w:p>
    <w:p w:rsidR="00BF1DF8" w:rsidRDefault="00BF1DF8" w:rsidP="00474E32">
      <w:pPr>
        <w:pStyle w:val="Smlouva4"/>
        <w:keepNext w:val="0"/>
        <w:widowControl w:val="0"/>
      </w:pPr>
      <w:r>
        <w:t xml:space="preserve">Nebude-li faktura vystavena a zaslána ve stanovené formě, nebo nebude-li obsahovat stanovené náležitosti, nebo v ní nebudou správně uvedené údaje dle této smlouvy, je </w:t>
      </w:r>
      <w:r w:rsidR="00B60F3D">
        <w:t>Kupující</w:t>
      </w:r>
      <w:r>
        <w:t xml:space="preserve"> oprávněn fakturu vrátit </w:t>
      </w:r>
      <w:r w:rsidR="008724DE">
        <w:t>Prodávající</w:t>
      </w:r>
      <w:r w:rsidR="00A76368">
        <w:t xml:space="preserve">mu </w:t>
      </w:r>
      <w:r>
        <w:t xml:space="preserve">ve lhůtě </w:t>
      </w:r>
      <w:r w:rsidRPr="00423C5D">
        <w:t>osmi (8)</w:t>
      </w:r>
      <w:r>
        <w:t xml:space="preserve"> dnů od jejího obdržení. V takovém případě se přeruší běh lhůty splatnosti a nová lhůta splatnosti počne běžet doručením opravené faktury.</w:t>
      </w:r>
    </w:p>
    <w:p w:rsidR="001F2C9A" w:rsidRPr="005D35D4" w:rsidRDefault="00100663" w:rsidP="00474E32">
      <w:pPr>
        <w:pStyle w:val="Smlouva4"/>
        <w:keepNext w:val="0"/>
        <w:widowControl w:val="0"/>
        <w:tabs>
          <w:tab w:val="num" w:pos="709"/>
        </w:tabs>
        <w:ind w:left="709" w:hanging="709"/>
      </w:pPr>
      <w:r>
        <w:t>C</w:t>
      </w:r>
      <w:r w:rsidR="001F2C9A" w:rsidRPr="005D35D4">
        <w:t xml:space="preserve">ena </w:t>
      </w:r>
      <w:r>
        <w:t xml:space="preserve">za Předmět smlouvy </w:t>
      </w:r>
      <w:r w:rsidR="00A76368">
        <w:t xml:space="preserve">dle </w:t>
      </w:r>
      <w:r w:rsidR="001F2C9A" w:rsidRPr="005D35D4">
        <w:t xml:space="preserve">odst. </w:t>
      </w:r>
      <w:proofErr w:type="gramStart"/>
      <w:r w:rsidR="001F2C9A" w:rsidRPr="005D35D4">
        <w:t>6.2.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A76368">
        <w:t>d</w:t>
      </w:r>
      <w:r>
        <w:t xml:space="preserve">odávek </w:t>
      </w:r>
      <w:r w:rsidR="001F2C9A" w:rsidRPr="005D35D4">
        <w:t xml:space="preserve">do </w:t>
      </w:r>
      <w:r>
        <w:t>M</w:t>
      </w:r>
      <w:r w:rsidR="001F2C9A" w:rsidRPr="005D35D4">
        <w:t>ísta plnění a pojištění</w:t>
      </w:r>
      <w:r w:rsidR="00455199">
        <w:t xml:space="preserve"> a dalších souvisejících nákladů, jak vyplývá z této smlouvy</w:t>
      </w:r>
      <w:r w:rsidR="001F2C9A" w:rsidRPr="005D35D4">
        <w:t>. Veškeré náklady spojené s</w:t>
      </w:r>
      <w:r>
        <w:t xml:space="preserve"> prováděním </w:t>
      </w:r>
      <w:r w:rsidR="00A76368">
        <w:t xml:space="preserve">dodávek </w:t>
      </w:r>
      <w:r w:rsidR="001F2C9A" w:rsidRPr="005D35D4">
        <w:t xml:space="preserve">nese výlučně </w:t>
      </w:r>
      <w:r w:rsidR="008724DE">
        <w:t>Prodávající</w:t>
      </w:r>
      <w:r w:rsidR="001F2C9A" w:rsidRPr="005D35D4">
        <w:t>, pokud tato smlouva výslovně nestanoví jinak.</w:t>
      </w:r>
    </w:p>
    <w:p w:rsidR="001F2C9A" w:rsidRPr="005D35D4" w:rsidRDefault="003314C6" w:rsidP="00474E32">
      <w:pPr>
        <w:pStyle w:val="Smlouva4"/>
        <w:keepNext w:val="0"/>
        <w:widowControl w:val="0"/>
        <w:tabs>
          <w:tab w:val="num" w:pos="709"/>
        </w:tabs>
        <w:ind w:left="709" w:hanging="709"/>
      </w:pPr>
      <w:r>
        <w:t>C</w:t>
      </w:r>
      <w:r w:rsidR="001F2C9A" w:rsidRPr="005D35D4">
        <w:t>ena</w:t>
      </w:r>
      <w:r>
        <w:t xml:space="preserve"> za Předmět smlouvy</w:t>
      </w:r>
      <w:r w:rsidR="001F2C9A" w:rsidRPr="005D35D4">
        <w:t xml:space="preserve"> </w:t>
      </w:r>
      <w:r w:rsidR="00013A57">
        <w:t xml:space="preserve">nebo její část </w:t>
      </w:r>
      <w:r w:rsidR="001F2C9A" w:rsidRPr="005D35D4">
        <w:t xml:space="preserve">se považuje za zaplacenou v okamžiku, kdy byla příslušná částka odepsána z účtu </w:t>
      </w:r>
      <w:r w:rsidR="00B60F3D">
        <w:t>Kupující</w:t>
      </w:r>
      <w:r w:rsidR="00A76368">
        <w:t>ho</w:t>
      </w:r>
      <w:r w:rsidR="001F2C9A" w:rsidRPr="005D35D4">
        <w:t xml:space="preserve"> ve prospěch účtu </w:t>
      </w:r>
      <w:r w:rsidR="008724DE">
        <w:t>Prodávající</w:t>
      </w:r>
      <w:r w:rsidR="00A76368">
        <w:t>ho</w:t>
      </w:r>
      <w:r w:rsidR="001F2C9A" w:rsidRPr="005D35D4">
        <w:t>.</w:t>
      </w:r>
    </w:p>
    <w:p w:rsidR="001F2C9A" w:rsidRPr="005D35D4" w:rsidRDefault="00B60F3D" w:rsidP="00474E32">
      <w:pPr>
        <w:pStyle w:val="Smlouva4"/>
        <w:keepNext w:val="0"/>
        <w:widowControl w:val="0"/>
        <w:tabs>
          <w:tab w:val="num" w:pos="709"/>
        </w:tabs>
        <w:ind w:left="709" w:hanging="709"/>
      </w:pPr>
      <w:r>
        <w:t>Kupující</w:t>
      </w:r>
      <w:r w:rsidR="003314C6">
        <w:t xml:space="preserve"> </w:t>
      </w:r>
      <w:r w:rsidR="001F2C9A" w:rsidRPr="005D35D4">
        <w:t xml:space="preserve">není v prodlení se splněním svého peněžitého závazku po dobu, po kterou je </w:t>
      </w:r>
      <w:r w:rsidR="008724DE">
        <w:t>Prodávající</w:t>
      </w:r>
      <w:r w:rsidR="001F2C9A" w:rsidRPr="005D35D4">
        <w:t xml:space="preserve"> v prodlení se splněním některé ze svých povinností dle tohoto článku smlouvy.</w:t>
      </w:r>
    </w:p>
    <w:p w:rsidR="001F2C9A" w:rsidRDefault="00B60F3D" w:rsidP="00474E32">
      <w:pPr>
        <w:pStyle w:val="Smlouva4"/>
        <w:keepNext w:val="0"/>
        <w:widowControl w:val="0"/>
        <w:tabs>
          <w:tab w:val="num" w:pos="709"/>
        </w:tabs>
        <w:ind w:left="709" w:hanging="709"/>
      </w:pPr>
      <w:r>
        <w:t>Kupující</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rsidR="008724DE">
        <w:t>Prodávající</w:t>
      </w:r>
      <w:r w:rsidR="00A76368">
        <w:t>ho</w:t>
      </w:r>
      <w:r w:rsidR="001F2C9A" w:rsidRPr="005D35D4">
        <w:t xml:space="preserve"> podle této smlouvy</w:t>
      </w:r>
      <w:r w:rsidR="00013A57">
        <w:t>; použitelnost ustanovení § 1987 odst. 2 občanského zákoníku se vylučuje</w:t>
      </w:r>
      <w:r w:rsidR="001F2C9A" w:rsidRPr="005D35D4">
        <w:t xml:space="preserve">. </w:t>
      </w:r>
      <w:r>
        <w:t>Kupující</w:t>
      </w:r>
      <w:r w:rsidR="001F2C9A" w:rsidRPr="005D35D4">
        <w:t xml:space="preserve"> je oprávněn odepřít plnění z této smlouvy v případě, že závazek </w:t>
      </w:r>
      <w:r w:rsidR="008724DE">
        <w:t>Prodávající</w:t>
      </w:r>
      <w:r w:rsidR="00A76368">
        <w:t>ho</w:t>
      </w:r>
      <w:r w:rsidR="001F2C9A" w:rsidRPr="005D35D4">
        <w:t xml:space="preserve"> z této a/nebo jiné smlouvy nebyl splněn řádně nebo včas.</w:t>
      </w:r>
    </w:p>
    <w:p w:rsidR="00EB79C7" w:rsidRDefault="00EB79C7" w:rsidP="00474E32">
      <w:pPr>
        <w:pStyle w:val="Smlouva4"/>
        <w:keepNext w:val="0"/>
        <w:widowControl w:val="0"/>
        <w:tabs>
          <w:tab w:val="num" w:pos="709"/>
        </w:tabs>
        <w:ind w:left="709" w:hanging="709"/>
      </w:pPr>
      <w:r>
        <w:t>Prodávající je oprávněn navýšit jednotkové ceny u jednotlivých položek Prostředků, které mají být dodány v rámci 2. etapy, 3. etapy nebo 4. etapy</w:t>
      </w:r>
      <w:r w:rsidR="00C43E97">
        <w:t xml:space="preserve"> (viz odst. </w:t>
      </w:r>
      <w:proofErr w:type="gramStart"/>
      <w:r w:rsidR="00C43E97">
        <w:t>5.2. této</w:t>
      </w:r>
      <w:proofErr w:type="gramEnd"/>
      <w:r w:rsidR="00C43E97">
        <w:t xml:space="preserve"> smlouvy) o prokázaný nárůst inflace </w:t>
      </w:r>
      <w:r w:rsidR="00C43E97" w:rsidRPr="00EB79C7">
        <w:t>zjištěný Českým statistickým úřadem nebo jeho případným právním nástupcem</w:t>
      </w:r>
      <w:r w:rsidR="00C43E97">
        <w:t xml:space="preserve"> za dobu od účinnosti této smlouvy do doby, kdy Prodávající získá právní jistotu realizace dodávky v rámci příslušné etapy dodávek Prostředků v souladu s oprávněním Kupujícího dle odst. 17.5. této smlouvy.</w:t>
      </w:r>
    </w:p>
    <w:p w:rsidR="009A59A0" w:rsidRPr="00EB79C7" w:rsidRDefault="009A59A0" w:rsidP="00474E32">
      <w:pPr>
        <w:pStyle w:val="Smlouva4"/>
        <w:keepNext w:val="0"/>
        <w:widowControl w:val="0"/>
        <w:ind w:left="709" w:hanging="709"/>
      </w:pPr>
      <w:r w:rsidRPr="00EB79C7">
        <w:t xml:space="preserve">Oprávnění </w:t>
      </w:r>
      <w:r w:rsidR="008724DE" w:rsidRPr="00EB79C7">
        <w:t>Prodávající</w:t>
      </w:r>
      <w:r w:rsidR="00A76368" w:rsidRPr="00EB79C7">
        <w:t>ho</w:t>
      </w:r>
      <w:r w:rsidRPr="00EB79C7">
        <w:t xml:space="preserve"> navýšit jakékoliv peněžité plnění podle této smlouvy v souladu s nárůstem inflace zjištěným Českým statistickým úřadem nebo jeho případným právním nástupcem se uplatňuje výlučně tak, že </w:t>
      </w:r>
      <w:r w:rsidR="008724DE" w:rsidRPr="00EB79C7">
        <w:t>Prodávající</w:t>
      </w:r>
      <w:r w:rsidRPr="00EB79C7">
        <w:t xml:space="preserve"> písemně oznámí </w:t>
      </w:r>
      <w:r w:rsidR="00B60F3D" w:rsidRPr="00EB79C7">
        <w:t>Kupující</w:t>
      </w:r>
      <w:r w:rsidR="00A76368" w:rsidRPr="00EB79C7">
        <w:t>mu</w:t>
      </w:r>
      <w:r w:rsidRPr="00EB79C7">
        <w:t xml:space="preserve"> navýšení peněžitého plnění s uvedením odkazu na příslušné ujednání ve smlouvě, které navýšení peněžitého plnění umožňuje, dále s uvedením původní výše peněžitého plnění před touto změnou, míry inflace za předchozí kalendářní rok </w:t>
      </w:r>
      <w:r w:rsidR="00C43E97">
        <w:t xml:space="preserve">(roky) </w:t>
      </w:r>
      <w:r w:rsidRPr="00EB79C7">
        <w:t>doložené příslušným oznámením Českého statistického úřadu nebo jeho případného právního nástupce a nové výše peněžitého plnění po změně. Při nedodržení podmínek dle tohoto odst. 6.1</w:t>
      </w:r>
      <w:r w:rsidR="00C43E97">
        <w:t>5</w:t>
      </w:r>
      <w:r w:rsidRPr="00EB79C7">
        <w:t>. smlouvy nedochází k navýšení peněžitého plnění v souladu s touto smlouvou</w:t>
      </w:r>
      <w:r w:rsidR="002F4061" w:rsidRPr="00EB79C7">
        <w:t>.</w:t>
      </w:r>
    </w:p>
    <w:p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8724DE">
        <w:t>Prodávající</w:t>
      </w:r>
      <w:r w:rsidR="00A76368">
        <w:t>ho</w:t>
      </w:r>
    </w:p>
    <w:p w:rsidR="0037441F" w:rsidRPr="0053565E" w:rsidRDefault="008724DE" w:rsidP="009A3013">
      <w:pPr>
        <w:pStyle w:val="Smlouva4"/>
        <w:keepNext w:val="0"/>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w:t>
      </w:r>
      <w:r w:rsidR="0037441F" w:rsidRPr="0053565E">
        <w:t xml:space="preserve">zavazuje dodržovat předpisy bezpečnosti a ochrany zdraví při práci, požární, hygienické a ostatní aplikovatelné právní předpisy či jiné normy, jakož i podmínky ostrahy </w:t>
      </w:r>
      <w:r w:rsidR="00B60F3D">
        <w:t>Kupující</w:t>
      </w:r>
      <w:r w:rsidR="00A76368">
        <w:t>ho</w:t>
      </w:r>
      <w:r w:rsidR="005D5390" w:rsidRPr="0053565E">
        <w:t xml:space="preserve"> a jeho provozního areálu</w:t>
      </w:r>
      <w:r w:rsidR="0037441F" w:rsidRPr="0053565E">
        <w:t>.</w:t>
      </w:r>
      <w:r w:rsidR="00B9797C">
        <w:t xml:space="preserve"> </w:t>
      </w:r>
      <w:r>
        <w:t>Prodávající</w:t>
      </w:r>
      <w:r w:rsidR="00B9797C">
        <w:t xml:space="preserve"> je též povinen při plnění této smlouvy dodržovat </w:t>
      </w:r>
      <w:r w:rsidR="00B9797C" w:rsidRPr="00B9797C">
        <w:t xml:space="preserve">zásady sociálně odpovědného </w:t>
      </w:r>
      <w:r w:rsidR="00B9797C">
        <w:t>chování</w:t>
      </w:r>
      <w:r w:rsidR="00B9797C" w:rsidRPr="00B9797C">
        <w:t xml:space="preserve">, environmentálně odpovědného </w:t>
      </w:r>
      <w:r w:rsidR="00B9797C">
        <w:t xml:space="preserve">chování </w:t>
      </w:r>
      <w:r w:rsidR="00B9797C" w:rsidRPr="00B9797C">
        <w:t xml:space="preserve">a inovací </w:t>
      </w:r>
      <w:r w:rsidR="00B9797C">
        <w:t xml:space="preserve">přiměřeně </w:t>
      </w:r>
      <w:r w:rsidR="00B9797C" w:rsidRPr="00B9797C">
        <w:t xml:space="preserve">ve smyslu </w:t>
      </w:r>
      <w:r w:rsidR="00B9797C">
        <w:t xml:space="preserve">§ 6 odst. 4 </w:t>
      </w:r>
      <w:r w:rsidR="00B9797C" w:rsidRPr="00B9797C">
        <w:t>zákona</w:t>
      </w:r>
      <w:r w:rsidR="00B9797C">
        <w:t xml:space="preserve"> o ZZVZ a v souladu s tím především řádně plnit povinnosti pro něj vyplývající z pracovněprávních předpisů, předpisů v oblasti sociálního zabezpečení, antidiskriminačních předpisů a předpisů na ochranu životního prostředí včetně zákona č. 541/2020 Sb., o odpadech.</w:t>
      </w:r>
    </w:p>
    <w:p w:rsidR="001F2C9A" w:rsidRPr="008F1836" w:rsidRDefault="008724DE" w:rsidP="00474E32">
      <w:pPr>
        <w:pStyle w:val="Smlouva4"/>
        <w:keepNext w:val="0"/>
        <w:widowControl w:val="0"/>
        <w:tabs>
          <w:tab w:val="num" w:pos="709"/>
        </w:tabs>
        <w:ind w:left="709" w:hanging="709"/>
      </w:pPr>
      <w:r>
        <w:lastRenderedPageBreak/>
        <w:t>Prodávající</w:t>
      </w:r>
      <w:r w:rsidR="0037441F" w:rsidRPr="008F1836">
        <w:t xml:space="preserve"> je povinen počínat si při plnění smlouvy tak, aby provoz </w:t>
      </w:r>
      <w:r w:rsidR="00B60F3D">
        <w:t>Kupující</w:t>
      </w:r>
      <w:r w:rsidR="00A76368">
        <w:t>ho</w:t>
      </w:r>
      <w:r w:rsidR="0037441F" w:rsidRPr="008F1836">
        <w:t xml:space="preserve"> </w:t>
      </w:r>
      <w:r w:rsidR="00A151C6" w:rsidRPr="008F1836">
        <w:t>(zejména provoz v </w:t>
      </w:r>
      <w:r w:rsidR="00E53B55">
        <w:t>M</w:t>
      </w:r>
      <w:r w:rsidR="00A151C6" w:rsidRPr="008F1836">
        <w:t xml:space="preserve">ístě plnění) </w:t>
      </w:r>
      <w:r w:rsidR="0037441F" w:rsidRPr="008F1836">
        <w:t xml:space="preserve">byl dotčen a omezen v nejmenší možné míře. </w:t>
      </w:r>
      <w:r>
        <w:t>Prodávající</w:t>
      </w:r>
      <w:r w:rsidR="00F4109B">
        <w:t xml:space="preserve"> je povinen se při zahájení plnění této smlouvy podrobně seznámit s podmínkami v Místě plnění a zjistit </w:t>
      </w:r>
      <w:r w:rsidR="00282BAA">
        <w:t xml:space="preserve">si údaje potřebné pro řádné a včasné provedení </w:t>
      </w:r>
      <w:r w:rsidR="00A76368">
        <w:t>dodávek</w:t>
      </w:r>
      <w:r w:rsidR="00282BAA">
        <w:t xml:space="preserve">. </w:t>
      </w:r>
      <w:r>
        <w:t>Prodávající</w:t>
      </w:r>
      <w:r w:rsidR="0037441F" w:rsidRPr="008F1836">
        <w:t xml:space="preserve"> je </w:t>
      </w:r>
      <w:r w:rsidR="005C34CF">
        <w:t xml:space="preserve">dále </w:t>
      </w:r>
      <w:r w:rsidR="0037441F" w:rsidRPr="008F1836">
        <w:t xml:space="preserve">povinen předcházet </w:t>
      </w:r>
      <w:r w:rsidR="00B9797C">
        <w:t>újmám</w:t>
      </w:r>
      <w:r w:rsidR="0037441F" w:rsidRPr="008F1836">
        <w:t xml:space="preserve">, ke kterým by mohlo dojít při plnění smlouvy, a učinit veškerá potřebná opatření, aby nedošlo ke vzniku </w:t>
      </w:r>
      <w:r w:rsidR="00B9797C">
        <w:t xml:space="preserve">újmy </w:t>
      </w:r>
      <w:r w:rsidR="0037441F" w:rsidRPr="008F1836">
        <w:t>a aby rozsah případně způsoben</w:t>
      </w:r>
      <w:r w:rsidR="00B9797C">
        <w:t xml:space="preserve">é újmy </w:t>
      </w:r>
      <w:r w:rsidR="0037441F" w:rsidRPr="008F1836">
        <w:t>byl co nejnižší.</w:t>
      </w:r>
    </w:p>
    <w:p w:rsidR="001F2C9A" w:rsidRPr="0053565E" w:rsidRDefault="008724DE" w:rsidP="00474E32">
      <w:pPr>
        <w:pStyle w:val="Smlouva4"/>
        <w:keepNext w:val="0"/>
        <w:widowControl w:val="0"/>
        <w:tabs>
          <w:tab w:val="num" w:pos="709"/>
        </w:tabs>
        <w:ind w:left="709" w:hanging="709"/>
      </w:pPr>
      <w:r>
        <w:t>Prodávající</w:t>
      </w:r>
      <w:r w:rsidR="001F2C9A" w:rsidRPr="0053565E">
        <w:t xml:space="preserve"> je povinen předat </w:t>
      </w:r>
      <w:r w:rsidR="00B60F3D">
        <w:t>Kupující</w:t>
      </w:r>
      <w:r w:rsidR="00A76368">
        <w:t xml:space="preserve">mu </w:t>
      </w:r>
      <w:r w:rsidR="001F2C9A" w:rsidRPr="0053565E">
        <w:t xml:space="preserve">veškerou </w:t>
      </w:r>
      <w:r w:rsidR="00BC0CD4">
        <w:t xml:space="preserve">potřebnou </w:t>
      </w:r>
      <w:r w:rsidR="001F2C9A" w:rsidRPr="0053565E">
        <w:t>dokumentaci</w:t>
      </w:r>
      <w:r w:rsidR="005D5390" w:rsidRPr="0053565E">
        <w:t>,</w:t>
      </w:r>
      <w:r w:rsidR="00047DAC" w:rsidRPr="0053565E">
        <w:t xml:space="preserve"> zejména </w:t>
      </w:r>
      <w:r w:rsidR="005D5390" w:rsidRPr="0053565E">
        <w:t>návody, manuály</w:t>
      </w:r>
      <w:r w:rsidR="00A76368">
        <w:t xml:space="preserve"> a pokyny</w:t>
      </w:r>
      <w:r w:rsidR="001F2C9A" w:rsidRPr="0053565E">
        <w:t xml:space="preserve"> </w:t>
      </w:r>
      <w:r w:rsidR="00715608" w:rsidRPr="0053565E">
        <w:t>k</w:t>
      </w:r>
      <w:r w:rsidR="00A76368">
        <w:t> </w:t>
      </w:r>
      <w:r w:rsidR="001F2C9A" w:rsidRPr="0053565E">
        <w:t>dodan</w:t>
      </w:r>
      <w:r w:rsidR="00A76368">
        <w:t>ým Prostředkům</w:t>
      </w:r>
      <w:r w:rsidR="009D77BC" w:rsidRPr="0053565E">
        <w:t xml:space="preserve">, </w:t>
      </w:r>
      <w:r w:rsidR="001D73D7" w:rsidRPr="0053565E">
        <w:t xml:space="preserve">včetně </w:t>
      </w:r>
      <w:r w:rsidR="001F2C9A" w:rsidRPr="0053565E">
        <w:t xml:space="preserve">návodů na obsluhu a </w:t>
      </w:r>
      <w:r w:rsidR="009D77BC" w:rsidRPr="0053565E">
        <w:t xml:space="preserve">jeho </w:t>
      </w:r>
      <w:r w:rsidR="001F2C9A" w:rsidRPr="0053565E">
        <w:t>údržbu</w:t>
      </w:r>
      <w:r w:rsidR="00801477">
        <w:t xml:space="preserve"> a</w:t>
      </w:r>
      <w:r w:rsidR="001F2C9A" w:rsidRPr="0053565E">
        <w:t xml:space="preserve"> textové technické dokumentace, a to vše výlučně v českém jazyce.</w:t>
      </w:r>
    </w:p>
    <w:p w:rsidR="001F2C9A" w:rsidRPr="008F1836" w:rsidRDefault="008724DE" w:rsidP="00474E32">
      <w:pPr>
        <w:pStyle w:val="Smlouva4"/>
        <w:keepNext w:val="0"/>
        <w:widowControl w:val="0"/>
        <w:tabs>
          <w:tab w:val="num" w:pos="709"/>
        </w:tabs>
        <w:ind w:left="709" w:hanging="709"/>
      </w:pPr>
      <w:r>
        <w:t>Prodávající</w:t>
      </w:r>
      <w:r w:rsidR="001F2C9A" w:rsidRPr="0053565E">
        <w:t xml:space="preserve"> odpovídá </w:t>
      </w:r>
      <w:r w:rsidR="00B60F3D">
        <w:t>Kupující</w:t>
      </w:r>
      <w:r w:rsidR="00801477">
        <w:t xml:space="preserve">mu </w:t>
      </w:r>
      <w:r w:rsidR="001F2C9A" w:rsidRPr="0053565E">
        <w:t xml:space="preserve">za to, že </w:t>
      </w:r>
      <w:r w:rsidR="00145CF8" w:rsidRPr="0053565E">
        <w:t>Předmět smlouvy</w:t>
      </w:r>
      <w:r w:rsidR="001F2C9A" w:rsidRPr="0053565E">
        <w:t xml:space="preserve"> </w:t>
      </w:r>
      <w:r w:rsidR="00D7169B" w:rsidRPr="0053565E">
        <w:t xml:space="preserve">bude v souladu s příslušnými právními předpisy a technickými normami (normy ČSN)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801477">
        <w:t xml:space="preserve">Prostředky </w:t>
      </w:r>
      <w:r w:rsidR="001F2C9A" w:rsidRPr="0053565E">
        <w:t xml:space="preserve">daného druhu a způsobu využití. </w:t>
      </w:r>
      <w:r>
        <w:t>Prodávající</w:t>
      </w:r>
      <w:r w:rsidR="001F2C9A" w:rsidRPr="0053565E">
        <w:t xml:space="preserve"> dále odpovídá</w:t>
      </w:r>
      <w:r w:rsidR="001F2C9A" w:rsidRPr="008F1836">
        <w:t xml:space="preserve"> </w:t>
      </w:r>
      <w:r w:rsidR="00B60F3D">
        <w:t>Kupující</w:t>
      </w:r>
      <w:r w:rsidR="00801477">
        <w:t xml:space="preserve">mu </w:t>
      </w:r>
      <w:r w:rsidR="001F2C9A" w:rsidRPr="008F1836">
        <w:t xml:space="preserve">za to, že </w:t>
      </w:r>
      <w:r w:rsidR="00145CF8" w:rsidRPr="008F1836">
        <w:t>Předmět smlouvy</w:t>
      </w:r>
      <w:r w:rsidR="001F2C9A" w:rsidRPr="008F1836">
        <w:t xml:space="preserve"> bude neomezeně použitelný k účelu, pro který si </w:t>
      </w:r>
      <w:r w:rsidR="00B60F3D">
        <w:t>Kupující</w:t>
      </w:r>
      <w:r w:rsidR="003D5376">
        <w:t xml:space="preserve"> </w:t>
      </w:r>
      <w:r w:rsidR="001F2C9A" w:rsidRPr="008F1836">
        <w:t xml:space="preserve">tento </w:t>
      </w:r>
      <w:r w:rsidR="00145CF8" w:rsidRPr="008F1836">
        <w:t>Předmět smlouvy</w:t>
      </w:r>
      <w:r w:rsidR="001F2C9A" w:rsidRPr="008F1836">
        <w:t xml:space="preserve"> objednal.</w:t>
      </w:r>
    </w:p>
    <w:p w:rsidR="001F2C9A" w:rsidRPr="00D70DC0" w:rsidRDefault="008724DE" w:rsidP="00474E32">
      <w:pPr>
        <w:pStyle w:val="Smlouva4"/>
        <w:keepNext w:val="0"/>
        <w:widowControl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w:t>
      </w:r>
      <w:r w:rsidR="00B9797C">
        <w:t>újmám</w:t>
      </w:r>
      <w:r w:rsidR="001F2C9A" w:rsidRPr="00D804CB">
        <w:t>.</w:t>
      </w:r>
      <w:r w:rsidR="00956CE9" w:rsidRPr="00D804CB">
        <w:t xml:space="preserve"> </w:t>
      </w:r>
      <w:r w:rsidRPr="00D804CB">
        <w:t>Prodávající</w:t>
      </w:r>
      <w:r w:rsidR="00956CE9" w:rsidRPr="00D804CB">
        <w:t xml:space="preserve"> je povinen dodat </w:t>
      </w:r>
      <w:r w:rsidR="00B60F3D" w:rsidRPr="00D804CB">
        <w:t>Kupující</w:t>
      </w:r>
      <w:r w:rsidR="00801477" w:rsidRPr="00D804CB">
        <w:t xml:space="preserve">mu </w:t>
      </w:r>
      <w:r w:rsidR="0020181E" w:rsidRPr="00D804CB">
        <w:t xml:space="preserve">movité věci tvořící součást </w:t>
      </w:r>
      <w:r w:rsidR="00801477" w:rsidRPr="00D804CB">
        <w:t>d</w:t>
      </w:r>
      <w:r w:rsidR="0020181E" w:rsidRPr="00D804CB">
        <w:t xml:space="preserve">odávek </w:t>
      </w:r>
      <w:r w:rsidR="00956CE9" w:rsidRPr="00D804CB">
        <w:t>nov</w:t>
      </w:r>
      <w:r w:rsidR="0020181E" w:rsidRPr="00D804CB">
        <w:t>é</w:t>
      </w:r>
      <w:r w:rsidR="00BA7C48" w:rsidRPr="00D804CB">
        <w:t xml:space="preserve"> a</w:t>
      </w:r>
      <w:r w:rsidR="00956CE9" w:rsidRPr="00D804CB">
        <w:t xml:space="preserve"> nepoužit</w:t>
      </w:r>
      <w:r w:rsidR="0020181E" w:rsidRPr="00D804CB">
        <w:t>é</w:t>
      </w:r>
      <w:r w:rsidR="00AF584D" w:rsidRPr="00D804CB">
        <w:t>.</w:t>
      </w:r>
      <w:r w:rsidR="005D1A77" w:rsidRPr="00D804CB">
        <w:t xml:space="preserve"> </w:t>
      </w:r>
      <w:r w:rsidRPr="00D804CB">
        <w:t>Prodávající</w:t>
      </w:r>
      <w:r w:rsidR="005D1A77" w:rsidRPr="00D804CB">
        <w:t xml:space="preserve"> je povinen zajistit a odpovídá </w:t>
      </w:r>
      <w:r w:rsidR="00B60F3D" w:rsidRPr="00D804CB">
        <w:t>Kupující</w:t>
      </w:r>
      <w:r w:rsidR="00801477" w:rsidRPr="00D804CB">
        <w:t xml:space="preserve">mu </w:t>
      </w:r>
      <w:r w:rsidR="005D1A77" w:rsidRPr="00D804CB">
        <w:t xml:space="preserve">za to, že jím </w:t>
      </w:r>
      <w:r w:rsidR="003314C6" w:rsidRPr="00D804CB">
        <w:t>plněný</w:t>
      </w:r>
      <w:r w:rsidR="005D1A77" w:rsidRPr="00D804CB">
        <w:t xml:space="preserve"> Předmět smlouvy (resp. jeho jednotlivé části, na které se tento požadavek dle legislativy vztahuje) bude v potřebném rozsahu s</w:t>
      </w:r>
      <w:r w:rsidR="0020181E" w:rsidRPr="00D804CB">
        <w:t>plňovat požadavky vyplývající z </w:t>
      </w:r>
      <w:r w:rsidR="005D1A77" w:rsidRPr="00D804CB">
        <w:t>příslušných</w:t>
      </w:r>
      <w:r w:rsidR="005D1A77" w:rsidRPr="00D70DC0">
        <w:t xml:space="preserve"> norem Evropské unie a České republiky</w:t>
      </w:r>
      <w:r w:rsidR="00D22346" w:rsidRPr="00D70DC0">
        <w:t>.</w:t>
      </w:r>
    </w:p>
    <w:p w:rsidR="001F2C9A" w:rsidRPr="00D70DC0" w:rsidRDefault="008724DE" w:rsidP="00474E32">
      <w:pPr>
        <w:pStyle w:val="Smlouva4"/>
        <w:keepNext w:val="0"/>
        <w:widowControl w:val="0"/>
        <w:tabs>
          <w:tab w:val="num" w:pos="709"/>
        </w:tabs>
        <w:ind w:left="709" w:hanging="709"/>
      </w:pPr>
      <w:r>
        <w:t>Prodávající</w:t>
      </w:r>
      <w:r w:rsidR="001F2C9A" w:rsidRPr="00D70DC0">
        <w:t xml:space="preserve"> je povinen opatřit veškeré věci potřebné ke splnění této smlouvy, pokud tato smlouva výslovně nestanoví jinak.</w:t>
      </w:r>
    </w:p>
    <w:p w:rsidR="009279A8" w:rsidRPr="00D70DC0" w:rsidRDefault="008724DE" w:rsidP="0020181E">
      <w:pPr>
        <w:pStyle w:val="Smlouva4"/>
        <w:keepNext w:val="0"/>
        <w:widowControl w:val="0"/>
        <w:tabs>
          <w:tab w:val="num" w:pos="709"/>
        </w:tabs>
        <w:ind w:left="709" w:hanging="709"/>
      </w:pPr>
      <w:r>
        <w:t>Prodávající</w:t>
      </w:r>
      <w:r w:rsidR="009279A8" w:rsidRPr="00D70DC0">
        <w:t xml:space="preserve"> musí být pojištěn pro případ vzniku </w:t>
      </w:r>
      <w:r w:rsidR="00B9797C">
        <w:t xml:space="preserve">újmy </w:t>
      </w:r>
      <w:r w:rsidR="009279A8" w:rsidRPr="00D70DC0">
        <w:t xml:space="preserve">způsobené svojí provozní činností a pro případ </w:t>
      </w:r>
      <w:r w:rsidR="00B9797C">
        <w:t xml:space="preserve">újmy </w:t>
      </w:r>
      <w:r w:rsidR="009279A8" w:rsidRPr="00D70DC0">
        <w:t>způsobené vadou dodaného Předmětu smlouvy</w:t>
      </w:r>
      <w:r w:rsidR="00A151C6" w:rsidRPr="00D70DC0">
        <w:t xml:space="preserve">, přičemž limit pojistného plnění </w:t>
      </w:r>
      <w:r w:rsidR="0020181E">
        <w:t xml:space="preserve">za kalendářní rok </w:t>
      </w:r>
      <w:r w:rsidR="00A151C6" w:rsidRPr="00D70DC0">
        <w:t xml:space="preserve">musí být po celou dobu trvání této smlouvy minimálně </w:t>
      </w:r>
      <w:r w:rsidR="00A151C6" w:rsidRPr="00D804CB">
        <w:t xml:space="preserve">ve výši </w:t>
      </w:r>
      <w:r w:rsidR="0020181E" w:rsidRPr="00D804CB">
        <w:t xml:space="preserve">5.000.000,- Kč (slovy </w:t>
      </w:r>
      <w:r w:rsidR="00801477" w:rsidRPr="00D804CB">
        <w:t xml:space="preserve">pět </w:t>
      </w:r>
      <w:r w:rsidR="0020181E" w:rsidRPr="00D804CB">
        <w:t>milionů korun českých)</w:t>
      </w:r>
      <w:r w:rsidR="009279A8" w:rsidRPr="00D804CB">
        <w:t>.</w:t>
      </w:r>
      <w:r w:rsidR="00B33222">
        <w:t xml:space="preserve"> </w:t>
      </w:r>
      <w:r>
        <w:t>Prodávající</w:t>
      </w:r>
      <w:r w:rsidR="00B33222">
        <w:t xml:space="preserve"> je povinen</w:t>
      </w:r>
      <w:r w:rsidR="001902BD">
        <w:t xml:space="preserve"> </w:t>
      </w:r>
      <w:r w:rsidR="00B60F3D">
        <w:t>Kupující</w:t>
      </w:r>
      <w:r w:rsidR="00801477">
        <w:t xml:space="preserve">mu </w:t>
      </w:r>
      <w:r w:rsidR="001902BD">
        <w:t>doložit</w:t>
      </w:r>
      <w:r w:rsidR="00B33222">
        <w:t xml:space="preserve"> splnění tohoto požadavku nejpozději při uzavření této smlouvy</w:t>
      </w:r>
      <w:r w:rsidR="001902BD">
        <w:t>, a to předložením platné pojistné smlouvy nebo předložením pojistného certifikátu</w:t>
      </w:r>
      <w:r w:rsidR="00791C90">
        <w:t>, přičemž z těchto listin musejí vyplývat skutečnosti rozhodné pro posouzení splnění podmínek dle tohoto odstavce smlouvy</w:t>
      </w:r>
      <w:r w:rsidR="00B33222">
        <w:t>.</w:t>
      </w:r>
    </w:p>
    <w:p w:rsidR="00956CE9" w:rsidRDefault="008724DE" w:rsidP="00474E32">
      <w:pPr>
        <w:pStyle w:val="Smlouva4"/>
        <w:keepNext w:val="0"/>
        <w:widowControl w:val="0"/>
        <w:tabs>
          <w:tab w:val="num" w:pos="709"/>
        </w:tabs>
        <w:ind w:left="709" w:hanging="709"/>
      </w:pPr>
      <w:r>
        <w:t>Prodávající</w:t>
      </w:r>
      <w:r w:rsidR="00956CE9" w:rsidRPr="00D70DC0">
        <w:t xml:space="preserve"> odpovídá za plnění svých </w:t>
      </w:r>
      <w:r w:rsidR="0053565E" w:rsidRPr="00D70DC0">
        <w:t>poddodavatelů</w:t>
      </w:r>
      <w:r w:rsidR="00956CE9" w:rsidRPr="00D70DC0">
        <w:t xml:space="preserve"> v plném rozsahu, jakoby se jednalo o jeho vlastní plnění.</w:t>
      </w:r>
      <w:r w:rsidR="00B9797C">
        <w:t xml:space="preserve"> </w:t>
      </w:r>
      <w:r>
        <w:t>Prodávající</w:t>
      </w:r>
      <w:r w:rsidR="00B9797C">
        <w:t xml:space="preserve"> je povinen jednat čestně a poctivě vůči svým poddodavatelům, které použije při plnění této smlouvy, a plnit své povinnosti ze smluvních závazků sjednaných s těmito poddodavateli včetně povinnosti uhradit jim sjednanou smluvní cenu za jimi poskytnuté plnění.</w:t>
      </w:r>
    </w:p>
    <w:p w:rsidR="001F2C9A" w:rsidRPr="00DD4CE9" w:rsidRDefault="001F2C9A" w:rsidP="00474E32">
      <w:pPr>
        <w:pStyle w:val="Smlouva1"/>
        <w:keepNext w:val="0"/>
        <w:widowControl w:val="0"/>
        <w:numPr>
          <w:ilvl w:val="0"/>
          <w:numId w:val="1"/>
        </w:numPr>
        <w:tabs>
          <w:tab w:val="clear" w:pos="390"/>
        </w:tabs>
        <w:ind w:left="709" w:hanging="709"/>
      </w:pPr>
      <w:r w:rsidRPr="00DD4CE9">
        <w:t xml:space="preserve">Práva a povinnosti </w:t>
      </w:r>
      <w:r w:rsidR="00B60F3D">
        <w:t>Kupující</w:t>
      </w:r>
      <w:r w:rsidR="00801477">
        <w:t>ho</w:t>
      </w:r>
    </w:p>
    <w:p w:rsidR="001F2C9A" w:rsidRPr="00DD4CE9" w:rsidRDefault="00B60F3D" w:rsidP="00474E32">
      <w:pPr>
        <w:pStyle w:val="Smlouva4"/>
        <w:keepNext w:val="0"/>
        <w:widowControl w:val="0"/>
        <w:tabs>
          <w:tab w:val="num" w:pos="709"/>
        </w:tabs>
        <w:ind w:left="709" w:hanging="709"/>
      </w:pPr>
      <w:r>
        <w:t>Kupující</w:t>
      </w:r>
      <w:r w:rsidR="001F2C9A" w:rsidRPr="00DD4CE9">
        <w:t xml:space="preserve"> se zavazuje umožnit </w:t>
      </w:r>
      <w:r w:rsidR="008724DE">
        <w:t>Prodávající</w:t>
      </w:r>
      <w:r w:rsidR="00801477">
        <w:t xml:space="preserve">mu </w:t>
      </w:r>
      <w:r w:rsidR="00BF443B">
        <w:t xml:space="preserve">provedení </w:t>
      </w:r>
      <w:r w:rsidR="00801477">
        <w:t xml:space="preserve">dodávek </w:t>
      </w:r>
      <w:r w:rsidR="00BF443B">
        <w:t>a poskytnutí dalších</w:t>
      </w:r>
      <w:r w:rsidR="001F2C9A" w:rsidRPr="00DD4CE9">
        <w:t xml:space="preserve"> </w:t>
      </w:r>
      <w:r w:rsidR="00BF443B">
        <w:t>plnění Předmětu smlouvy</w:t>
      </w:r>
      <w:r w:rsidR="001F2C9A" w:rsidRPr="00DD4CE9">
        <w:t>.</w:t>
      </w:r>
    </w:p>
    <w:p w:rsidR="001F2C9A" w:rsidRDefault="00B60F3D" w:rsidP="00474E32">
      <w:pPr>
        <w:pStyle w:val="Smlouva4"/>
        <w:keepNext w:val="0"/>
        <w:widowControl w:val="0"/>
        <w:tabs>
          <w:tab w:val="num" w:pos="709"/>
        </w:tabs>
        <w:ind w:left="709" w:hanging="709"/>
      </w:pPr>
      <w:r>
        <w:t>Kupující</w:t>
      </w:r>
      <w:r w:rsidR="001F2C9A" w:rsidRPr="00DD4CE9">
        <w:t xml:space="preserve"> se zavazuje poskytovat </w:t>
      </w:r>
      <w:r w:rsidR="008724DE">
        <w:t>Prodávající</w:t>
      </w:r>
      <w:r w:rsidR="00801477">
        <w:t xml:space="preserve">mu </w:t>
      </w:r>
      <w:r w:rsidR="001F2C9A" w:rsidRPr="00DD4CE9">
        <w:t>součinnost v rozsahu stanoveném touto smlouvou.</w:t>
      </w:r>
      <w:r w:rsidR="009E263C" w:rsidRPr="00DD4CE9">
        <w:t xml:space="preserve"> </w:t>
      </w:r>
      <w:r w:rsidR="00A82839">
        <w:t>Další p</w:t>
      </w:r>
      <w:r w:rsidR="009E263C" w:rsidRPr="00DD4CE9">
        <w:t xml:space="preserve">ožadavky </w:t>
      </w:r>
      <w:r w:rsidR="008724DE">
        <w:t>Prodávající</w:t>
      </w:r>
      <w:r w:rsidR="00801477">
        <w:t>ho</w:t>
      </w:r>
      <w:r w:rsidR="009E263C" w:rsidRPr="00DD4CE9">
        <w:t xml:space="preserve"> na součinnost </w:t>
      </w:r>
      <w:r>
        <w:t>Kupující</w:t>
      </w:r>
      <w:r w:rsidR="00801477">
        <w:t>ho</w:t>
      </w:r>
      <w:r w:rsidR="009E263C" w:rsidRPr="00DD4CE9">
        <w:t xml:space="preserve"> </w:t>
      </w:r>
      <w:r w:rsidR="00846323">
        <w:t xml:space="preserve">mohou být pouze provozního charakteru a po </w:t>
      </w:r>
      <w:r>
        <w:t>Kupující</w:t>
      </w:r>
      <w:r w:rsidR="00801477">
        <w:t>m</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w:t>
      </w:r>
      <w:r w:rsidR="00801477">
        <w:t>ho</w:t>
      </w:r>
      <w:r w:rsidR="009E263C" w:rsidRPr="00DD4CE9">
        <w:t>.</w:t>
      </w:r>
    </w:p>
    <w:p w:rsidR="001F2C9A" w:rsidRPr="00DD4CE9" w:rsidRDefault="00B60F3D" w:rsidP="00474E32">
      <w:pPr>
        <w:pStyle w:val="Smlouva4"/>
        <w:keepNext w:val="0"/>
        <w:widowControl w:val="0"/>
        <w:tabs>
          <w:tab w:val="num" w:pos="709"/>
        </w:tabs>
        <w:ind w:left="709" w:hanging="709"/>
      </w:pPr>
      <w:r>
        <w:t>Kupující</w:t>
      </w:r>
      <w:r w:rsidR="001F2C9A" w:rsidRPr="00DD4CE9">
        <w:t xml:space="preserve"> je povinen převzít řádně </w:t>
      </w:r>
      <w:r w:rsidR="00801477">
        <w:t xml:space="preserve">odevzdané Prostředky </w:t>
      </w:r>
      <w:r w:rsidR="00BF443B">
        <w:t xml:space="preserve">v </w:t>
      </w:r>
      <w:r w:rsidR="003A4871">
        <w:t>M</w:t>
      </w:r>
      <w:r w:rsidR="001F2C9A" w:rsidRPr="00DD4CE9">
        <w:t>íst</w:t>
      </w:r>
      <w:r w:rsidR="00BF443B">
        <w:t>ě</w:t>
      </w:r>
      <w:r w:rsidR="001F2C9A" w:rsidRPr="00DD4CE9">
        <w:t xml:space="preserve"> plnění a v souladu s článkem 9. této smlouvy.</w:t>
      </w:r>
    </w:p>
    <w:p w:rsidR="001F2C9A" w:rsidRPr="00DD4CE9" w:rsidRDefault="00B60F3D" w:rsidP="00474E32">
      <w:pPr>
        <w:pStyle w:val="Smlouva4"/>
        <w:keepNext w:val="0"/>
        <w:widowControl w:val="0"/>
        <w:tabs>
          <w:tab w:val="num" w:pos="709"/>
        </w:tabs>
        <w:ind w:left="709" w:hanging="709"/>
      </w:pPr>
      <w:r>
        <w:t>Kupující</w:t>
      </w:r>
      <w:r w:rsidR="001F2C9A" w:rsidRPr="00DD4CE9">
        <w:t xml:space="preserve"> se zavazuje umožnit </w:t>
      </w:r>
      <w:r w:rsidR="008724DE">
        <w:t>Prodávající</w:t>
      </w:r>
      <w:r w:rsidR="00801477">
        <w:t xml:space="preserve">mu </w:t>
      </w:r>
      <w:r w:rsidR="001F2C9A" w:rsidRPr="00DD4CE9">
        <w:t xml:space="preserve">a jeho pracovníkům a dalším osobám oprávněně se podílejícím na plnění této smlouvy nerušený a dostatečný přístup do </w:t>
      </w:r>
      <w:r w:rsidR="003A4871">
        <w:t>M</w:t>
      </w:r>
      <w:r w:rsidR="001F2C9A" w:rsidRPr="00DD4CE9">
        <w:t>ísta plnění.</w:t>
      </w:r>
      <w:r w:rsidR="009E263C" w:rsidRPr="00DD4CE9">
        <w:t xml:space="preserve"> </w:t>
      </w:r>
      <w:r w:rsidR="008724DE">
        <w:t>Prodávající</w:t>
      </w:r>
      <w:r w:rsidR="009E263C" w:rsidRPr="00DD4CE9">
        <w:t xml:space="preserve"> je však při tom povinen respektovat podmínky provozu a zajištění bezpečnosti v </w:t>
      </w:r>
      <w:r w:rsidR="003A4871">
        <w:t>M</w:t>
      </w:r>
      <w:r w:rsidR="009E263C" w:rsidRPr="00DD4CE9">
        <w:t>ístě plnění.</w:t>
      </w:r>
    </w:p>
    <w:p w:rsidR="001F2C9A" w:rsidRDefault="00B60F3D" w:rsidP="00474E32">
      <w:pPr>
        <w:pStyle w:val="Smlouva4"/>
        <w:keepNext w:val="0"/>
        <w:widowControl w:val="0"/>
        <w:tabs>
          <w:tab w:val="num" w:pos="709"/>
        </w:tabs>
        <w:ind w:left="709" w:hanging="709"/>
      </w:pPr>
      <w:r>
        <w:lastRenderedPageBreak/>
        <w:t>Kupující</w:t>
      </w:r>
      <w:r w:rsidR="001F2C9A" w:rsidRPr="00DD4CE9">
        <w:t xml:space="preserve"> je oprávněn pověřit osobu či osoby, aby dohlížely na plnění této smlouvy a kontrolovaly, zda </w:t>
      </w:r>
      <w:r w:rsidR="008724DE">
        <w:t>Prodávající</w:t>
      </w:r>
      <w:r w:rsidR="001F2C9A" w:rsidRPr="00DD4CE9">
        <w:t xml:space="preserve"> řádně a včas plní své povinnosti dle této smlouvy. Osoba pověřená ve smyslu tohoto ustanovení smlouvy je oprávněna být přítomna v </w:t>
      </w:r>
      <w:r w:rsidR="003A4871">
        <w:t>M</w:t>
      </w:r>
      <w:r w:rsidR="001F2C9A" w:rsidRPr="00DD4CE9">
        <w:t>ístě plnění během plnění této smlouvy</w:t>
      </w:r>
      <w:r w:rsidR="00BF443B">
        <w:t xml:space="preserve"> </w:t>
      </w:r>
      <w:r w:rsidR="008724DE">
        <w:t>Prodávající</w:t>
      </w:r>
      <w:r w:rsidR="00BF443B">
        <w:t>m</w:t>
      </w:r>
      <w:r w:rsidR="001F2C9A" w:rsidRPr="00DD4CE9">
        <w:t>.</w:t>
      </w:r>
    </w:p>
    <w:p w:rsidR="008648F0" w:rsidRDefault="00D925F1" w:rsidP="00474E32">
      <w:pPr>
        <w:pStyle w:val="Smlouva4"/>
        <w:keepNext w:val="0"/>
        <w:widowControl w:val="0"/>
        <w:tabs>
          <w:tab w:val="num" w:pos="709"/>
        </w:tabs>
        <w:ind w:left="709" w:hanging="709"/>
      </w:pPr>
      <w:r>
        <w:t xml:space="preserve">V případě nejasností či rozporů při plnění této smlouvy je </w:t>
      </w:r>
      <w:r w:rsidR="00B60F3D">
        <w:t>Kupující</w:t>
      </w:r>
      <w:r>
        <w:t xml:space="preserve"> oprávněn udělovat </w:t>
      </w:r>
      <w:r w:rsidR="008724DE">
        <w:t>Prodávající</w:t>
      </w:r>
      <w:r w:rsidR="00801477">
        <w:t xml:space="preserve">mu </w:t>
      </w:r>
      <w:r>
        <w:t xml:space="preserve">pokyny týkající se plnění této smlouvy a postupu při jejím plnění, přičemž tyto pokyny musejí být v souladu s účelem smlouvy. </w:t>
      </w:r>
      <w:r w:rsidR="008724DE">
        <w:t>Prodávající</w:t>
      </w:r>
      <w:r>
        <w:t xml:space="preserve"> je povinen takové pokyny respektovat.</w:t>
      </w:r>
    </w:p>
    <w:p w:rsidR="007B5C27" w:rsidRPr="00C8093D" w:rsidRDefault="00B60F3D" w:rsidP="00474E32">
      <w:pPr>
        <w:pStyle w:val="Smlouva4"/>
        <w:keepNext w:val="0"/>
        <w:widowControl w:val="0"/>
        <w:tabs>
          <w:tab w:val="num" w:pos="709"/>
        </w:tabs>
        <w:ind w:left="709" w:hanging="709"/>
      </w:pPr>
      <w:r>
        <w:t>Kupující</w:t>
      </w:r>
      <w:r w:rsidR="007B5C27" w:rsidRPr="00C8093D">
        <w:t xml:space="preserve"> není povinen od </w:t>
      </w:r>
      <w:r w:rsidR="008724DE">
        <w:t>Prodávající</w:t>
      </w:r>
      <w:r w:rsidR="00801477">
        <w:t>ho</w:t>
      </w:r>
      <w:r w:rsidR="007B5C27" w:rsidRPr="00C8093D">
        <w:t xml:space="preserve"> odebírat jakýkoliv spotřební materiál určený pro užívání Předmětu smlouvy, zejména pokud jde o </w:t>
      </w:r>
      <w:r w:rsidR="0008526D" w:rsidRPr="00C8093D">
        <w:t>spotřební materiál určený k</w:t>
      </w:r>
      <w:r w:rsidR="00801477">
        <w:t> </w:t>
      </w:r>
      <w:r w:rsidR="0008526D" w:rsidRPr="00C8093D">
        <w:t>provozu</w:t>
      </w:r>
      <w:r w:rsidR="00801477">
        <w:t xml:space="preserve">, údržbě a dezinfekci </w:t>
      </w:r>
      <w:r w:rsidR="0008526D" w:rsidRPr="00C8093D">
        <w:t>Předmětu smlouvy</w:t>
      </w:r>
      <w:r w:rsidR="007B5C27" w:rsidRPr="00C8093D">
        <w:t>.</w:t>
      </w:r>
    </w:p>
    <w:p w:rsidR="001F2C9A" w:rsidRPr="001962F7" w:rsidRDefault="00592661" w:rsidP="00C43E97">
      <w:pPr>
        <w:pStyle w:val="Smlouva1"/>
        <w:keepNext w:val="0"/>
        <w:widowControl w:val="0"/>
        <w:numPr>
          <w:ilvl w:val="0"/>
          <w:numId w:val="1"/>
        </w:numPr>
        <w:tabs>
          <w:tab w:val="clear" w:pos="390"/>
        </w:tabs>
        <w:ind w:left="709" w:hanging="709"/>
      </w:pPr>
      <w:r>
        <w:t xml:space="preserve">Odevzdání </w:t>
      </w:r>
      <w:r w:rsidR="00BF443B">
        <w:t>a p</w:t>
      </w:r>
      <w:r w:rsidR="001F2C9A" w:rsidRPr="001962F7">
        <w:t xml:space="preserve">řevzetí </w:t>
      </w:r>
      <w:r w:rsidR="00801477">
        <w:t>Prostředků</w:t>
      </w:r>
    </w:p>
    <w:p w:rsidR="00316966" w:rsidRDefault="00EE7F85" w:rsidP="00474E32">
      <w:pPr>
        <w:pStyle w:val="Smlouva4"/>
        <w:keepNext w:val="0"/>
        <w:widowControl w:val="0"/>
        <w:tabs>
          <w:tab w:val="num" w:pos="709"/>
        </w:tabs>
        <w:ind w:left="709" w:hanging="709"/>
      </w:pPr>
      <w:r>
        <w:t>V souvislosti s</w:t>
      </w:r>
      <w:r w:rsidR="00801477">
        <w:t xml:space="preserve"> provedením dodávek Prostředků v rámci </w:t>
      </w:r>
      <w:r w:rsidR="00F20CDD">
        <w:t xml:space="preserve">jednotlivé etapy </w:t>
      </w:r>
      <w:r>
        <w:t xml:space="preserve">je </w:t>
      </w:r>
      <w:r w:rsidR="008724DE">
        <w:t>Prodávající</w:t>
      </w:r>
      <w:r>
        <w:t xml:space="preserve"> povinen </w:t>
      </w:r>
      <w:r w:rsidR="00B60F3D">
        <w:t>Kupující</w:t>
      </w:r>
      <w:r w:rsidR="00801477">
        <w:t>ho</w:t>
      </w:r>
      <w:r w:rsidR="00316966">
        <w:t xml:space="preserve"> s předstihem </w:t>
      </w:r>
      <w:r w:rsidR="00316966" w:rsidRPr="00D804CB">
        <w:t xml:space="preserve">alespoň </w:t>
      </w:r>
      <w:r w:rsidR="00D804CB">
        <w:t xml:space="preserve">pěti </w:t>
      </w:r>
      <w:r w:rsidR="00316966" w:rsidRPr="00D804CB">
        <w:t>(</w:t>
      </w:r>
      <w:r w:rsidR="00D804CB">
        <w:t>5</w:t>
      </w:r>
      <w:r w:rsidR="00316966" w:rsidRPr="00D804CB">
        <w:t>) pracovních dnů</w:t>
      </w:r>
      <w:r w:rsidR="00316966">
        <w:t xml:space="preserve"> vyzvat k</w:t>
      </w:r>
      <w:r w:rsidR="00801477">
        <w:t xml:space="preserve"> převzetí odevzdaných Prostředků v rámci dané </w:t>
      </w:r>
      <w:r w:rsidR="00F20CDD">
        <w:t>etapy</w:t>
      </w:r>
      <w:r w:rsidR="00D804CB">
        <w:t>.</w:t>
      </w:r>
    </w:p>
    <w:p w:rsidR="00316966" w:rsidRDefault="00B60F3D" w:rsidP="00474E32">
      <w:pPr>
        <w:pStyle w:val="Smlouva4"/>
        <w:keepNext w:val="0"/>
        <w:widowControl w:val="0"/>
        <w:tabs>
          <w:tab w:val="num" w:pos="709"/>
        </w:tabs>
        <w:ind w:left="709" w:hanging="709"/>
      </w:pPr>
      <w:r>
        <w:t>Kupující</w:t>
      </w:r>
      <w:r w:rsidR="00316966">
        <w:t xml:space="preserve"> je povinen </w:t>
      </w:r>
      <w:r w:rsidR="00801477">
        <w:t xml:space="preserve">v určený termín dodávku Prostředků v rámci dané </w:t>
      </w:r>
      <w:r w:rsidR="00F20CDD">
        <w:t>etap</w:t>
      </w:r>
      <w:r w:rsidR="00801477">
        <w:t>y</w:t>
      </w:r>
      <w:r w:rsidR="00F20CDD">
        <w:t xml:space="preserve"> </w:t>
      </w:r>
      <w:r w:rsidR="00316966">
        <w:t xml:space="preserve">převzít, pokud </w:t>
      </w:r>
      <w:r w:rsidR="008724DE">
        <w:t>Prodávající</w:t>
      </w:r>
      <w:r w:rsidR="005B74E1">
        <w:t xml:space="preserve"> doloží, že byly </w:t>
      </w:r>
      <w:r w:rsidR="00316966">
        <w:t>splněny následující podmínky:</w:t>
      </w:r>
    </w:p>
    <w:p w:rsidR="00316966" w:rsidRDefault="008724DE" w:rsidP="00801477">
      <w:pPr>
        <w:pStyle w:val="Smlouva4"/>
        <w:keepNext w:val="0"/>
        <w:widowControl w:val="0"/>
        <w:numPr>
          <w:ilvl w:val="0"/>
          <w:numId w:val="7"/>
        </w:numPr>
      </w:pPr>
      <w:r>
        <w:t>Prodávající</w:t>
      </w:r>
      <w:r w:rsidR="00FC78AA">
        <w:t xml:space="preserve"> </w:t>
      </w:r>
      <w:r w:rsidR="00F20CDD">
        <w:t>s</w:t>
      </w:r>
      <w:r w:rsidR="00FC78AA">
        <w:t xml:space="preserve">plnil veškeré </w:t>
      </w:r>
      <w:r w:rsidR="00801477">
        <w:t>d</w:t>
      </w:r>
      <w:r w:rsidR="00FC78AA">
        <w:t xml:space="preserve">odávky, </w:t>
      </w:r>
      <w:r w:rsidR="00380839">
        <w:t xml:space="preserve">provedl </w:t>
      </w:r>
      <w:r w:rsidR="00801477">
        <w:t>montáž a i</w:t>
      </w:r>
      <w:r w:rsidR="00FC78AA">
        <w:t>nstalaci</w:t>
      </w:r>
      <w:r w:rsidR="00801477">
        <w:t xml:space="preserve">, </w:t>
      </w:r>
      <w:r w:rsidR="00801477" w:rsidRPr="00801477">
        <w:t xml:space="preserve">jestliže to charakter </w:t>
      </w:r>
      <w:r w:rsidR="00801477">
        <w:t xml:space="preserve">Prostředků </w:t>
      </w:r>
      <w:r w:rsidR="00801477" w:rsidRPr="00801477">
        <w:t xml:space="preserve">a účel </w:t>
      </w:r>
      <w:r w:rsidR="00801477">
        <w:t xml:space="preserve">jejich </w:t>
      </w:r>
      <w:r w:rsidR="00801477" w:rsidRPr="00801477">
        <w:t>použití vyžaduje, prov</w:t>
      </w:r>
      <w:r w:rsidR="00801477">
        <w:t xml:space="preserve">edl </w:t>
      </w:r>
      <w:r w:rsidR="00801477" w:rsidRPr="00801477">
        <w:t>potřebné validace, prov</w:t>
      </w:r>
      <w:r w:rsidR="00801477">
        <w:t xml:space="preserve">edl </w:t>
      </w:r>
      <w:r w:rsidR="00801477" w:rsidRPr="00801477">
        <w:t xml:space="preserve">instruktáž v souladu s právními předpisy a pokyny výrobce, </w:t>
      </w:r>
      <w:r w:rsidR="00801477">
        <w:t>je-li vyžadována (příp. zaškolil</w:t>
      </w:r>
      <w:r w:rsidR="00801477" w:rsidRPr="00801477">
        <w:t xml:space="preserve"> obsluhu)</w:t>
      </w:r>
      <w:r w:rsidR="00801477">
        <w:t>,</w:t>
      </w:r>
      <w:r w:rsidR="00801477" w:rsidRPr="00801477">
        <w:t xml:space="preserve"> </w:t>
      </w:r>
      <w:r w:rsidR="00801477">
        <w:t xml:space="preserve">uvedl </w:t>
      </w:r>
      <w:r w:rsidR="00801477" w:rsidRPr="00801477">
        <w:t>Prostředky do běžného provozu</w:t>
      </w:r>
      <w:r w:rsidR="00801477">
        <w:t xml:space="preserve"> </w:t>
      </w:r>
      <w:r w:rsidR="00FC78AA">
        <w:t xml:space="preserve">a </w:t>
      </w:r>
      <w:r w:rsidR="00380839">
        <w:t xml:space="preserve">poskytl </w:t>
      </w:r>
      <w:r w:rsidR="00FC78AA">
        <w:t>Další služby</w:t>
      </w:r>
      <w:r w:rsidR="00F20CDD">
        <w:t xml:space="preserve"> v rámci příslušné etapy;</w:t>
      </w:r>
    </w:p>
    <w:p w:rsidR="00FC78AA" w:rsidRDefault="008724DE" w:rsidP="00F7620E">
      <w:pPr>
        <w:pStyle w:val="Smlouva4"/>
        <w:keepNext w:val="0"/>
        <w:widowControl w:val="0"/>
        <w:numPr>
          <w:ilvl w:val="0"/>
          <w:numId w:val="7"/>
        </w:numPr>
      </w:pPr>
      <w:r>
        <w:t>Prodávající</w:t>
      </w:r>
      <w:r w:rsidR="00FC78AA">
        <w:t xml:space="preserve"> předal </w:t>
      </w:r>
      <w:r w:rsidR="00B60F3D">
        <w:t>Kupující</w:t>
      </w:r>
      <w:r w:rsidR="00801477">
        <w:t xml:space="preserve">mu </w:t>
      </w:r>
      <w:r w:rsidR="00FC78AA">
        <w:t xml:space="preserve">Doklady a další dokumentaci dle této smlouvy k uskutečněným </w:t>
      </w:r>
      <w:r w:rsidR="00801477">
        <w:t>d</w:t>
      </w:r>
      <w:r w:rsidR="00FC78AA">
        <w:t>odávkám</w:t>
      </w:r>
      <w:r w:rsidR="00801477">
        <w:t xml:space="preserve"> </w:t>
      </w:r>
      <w:r w:rsidR="00F20CDD">
        <w:t>v rámci příslušné etapy;</w:t>
      </w:r>
    </w:p>
    <w:p w:rsidR="00FC78AA" w:rsidRDefault="00A56226" w:rsidP="00F7620E">
      <w:pPr>
        <w:pStyle w:val="Smlouva4"/>
        <w:keepNext w:val="0"/>
        <w:widowControl w:val="0"/>
        <w:numPr>
          <w:ilvl w:val="0"/>
          <w:numId w:val="7"/>
        </w:numPr>
      </w:pPr>
      <w:r>
        <w:t xml:space="preserve">Prostředky </w:t>
      </w:r>
      <w:r w:rsidR="00F20CDD">
        <w:t xml:space="preserve">v rámci příslušné etapy </w:t>
      </w:r>
      <w:r w:rsidR="00FC78AA" w:rsidRPr="00047AE2">
        <w:t>nevykazuj</w:t>
      </w:r>
      <w:r>
        <w:t>í</w:t>
      </w:r>
      <w:r w:rsidR="00FC78AA" w:rsidRPr="00047AE2">
        <w:t xml:space="preserve"> žádné vady a ne</w:t>
      </w:r>
      <w:r w:rsidR="00F20CDD">
        <w:t>funkčnosti.</w:t>
      </w:r>
    </w:p>
    <w:p w:rsidR="00FC78AA" w:rsidRDefault="00FC78AA" w:rsidP="00474E32">
      <w:pPr>
        <w:pStyle w:val="Smlouva4"/>
        <w:keepNext w:val="0"/>
        <w:widowControl w:val="0"/>
        <w:tabs>
          <w:tab w:val="num" w:pos="709"/>
        </w:tabs>
        <w:ind w:left="709" w:hanging="709"/>
      </w:pPr>
      <w:r>
        <w:t xml:space="preserve">V případě, že některá z uvedených podmínek v odst. </w:t>
      </w:r>
      <w:proofErr w:type="gramStart"/>
      <w:r>
        <w:t>9.2. této</w:t>
      </w:r>
      <w:proofErr w:type="gramEnd"/>
      <w:r>
        <w:t xml:space="preserve"> smlouvy nebude splněna, je </w:t>
      </w:r>
      <w:r w:rsidR="008724DE">
        <w:t>Prodávající</w:t>
      </w:r>
      <w:r>
        <w:t xml:space="preserve"> povinen bezodkladně odstranit překážku pro splnění dané podmínky a poté oznámit </w:t>
      </w:r>
      <w:r w:rsidR="00B60F3D">
        <w:t>Kupující</w:t>
      </w:r>
      <w:r w:rsidR="00A56226">
        <w:t>mu</w:t>
      </w:r>
      <w:r>
        <w:t xml:space="preserve"> odstranění této překážky a vyzvat </w:t>
      </w:r>
      <w:r w:rsidR="00B60F3D">
        <w:t>Kupující</w:t>
      </w:r>
      <w:r w:rsidR="00A56226">
        <w:t>ho</w:t>
      </w:r>
      <w:r>
        <w:t xml:space="preserve"> alespoň </w:t>
      </w:r>
      <w:r w:rsidRPr="004017BB">
        <w:t>dva (2) pracovní dny</w:t>
      </w:r>
      <w:r>
        <w:t xml:space="preserve"> předem k dodatečné</w:t>
      </w:r>
      <w:r w:rsidR="00A56226">
        <w:t>mu</w:t>
      </w:r>
      <w:r>
        <w:t xml:space="preserve"> </w:t>
      </w:r>
      <w:r w:rsidR="00A56226">
        <w:t xml:space="preserve">převzetí Prostředků v rámci dané </w:t>
      </w:r>
      <w:r w:rsidR="00F20CDD">
        <w:t>etapy</w:t>
      </w:r>
      <w:r>
        <w:t xml:space="preserve">. </w:t>
      </w:r>
      <w:r w:rsidR="00B60F3D">
        <w:t>Kupující</w:t>
      </w:r>
      <w:r w:rsidR="007909CA">
        <w:t xml:space="preserve"> </w:t>
      </w:r>
      <w:r w:rsidR="00A56226">
        <w:t xml:space="preserve">je oprávněn se </w:t>
      </w:r>
      <w:r w:rsidR="00B8567C">
        <w:t>přesvědč</w:t>
      </w:r>
      <w:r w:rsidR="007909CA">
        <w:t>it</w:t>
      </w:r>
      <w:r w:rsidR="00B8567C">
        <w:t xml:space="preserve">, že překážka bránící splnění dané podmínky byla odstraněna a </w:t>
      </w:r>
      <w:r w:rsidR="00A56226">
        <w:t xml:space="preserve">Prostředky v rámci dané </w:t>
      </w:r>
      <w:r w:rsidR="00F20CDD">
        <w:t>etap</w:t>
      </w:r>
      <w:r w:rsidR="00A56226">
        <w:t>y</w:t>
      </w:r>
      <w:r w:rsidR="00F20CDD">
        <w:t xml:space="preserve"> byly řádně </w:t>
      </w:r>
      <w:r w:rsidR="00A56226">
        <w:t>odevzdány</w:t>
      </w:r>
      <w:r w:rsidR="00B8567C">
        <w:t>. Takto se může celý proces opakovat do odstranění všech překážek bránících splnění podmínek</w:t>
      </w:r>
      <w:r w:rsidR="005B74E1">
        <w:t xml:space="preserve"> uvedených</w:t>
      </w:r>
      <w:r w:rsidR="00B8567C">
        <w:t xml:space="preserve"> v odst. </w:t>
      </w:r>
      <w:proofErr w:type="gramStart"/>
      <w:r w:rsidR="00B8567C">
        <w:t>9.2. této</w:t>
      </w:r>
      <w:proofErr w:type="gramEnd"/>
      <w:r w:rsidR="00B8567C">
        <w:t xml:space="preserve"> smlouvy.</w:t>
      </w:r>
    </w:p>
    <w:p w:rsidR="00B8567C" w:rsidRDefault="008724DE" w:rsidP="00F20CDD">
      <w:pPr>
        <w:pStyle w:val="Smlouva4"/>
      </w:pPr>
      <w:r>
        <w:t>Prodávající</w:t>
      </w:r>
      <w:r w:rsidR="00B8567C">
        <w:t xml:space="preserve"> je v rámci procesu </w:t>
      </w:r>
      <w:r w:rsidR="00A56226">
        <w:t xml:space="preserve">odevzdání a převzetí Prostředků </w:t>
      </w:r>
      <w:r w:rsidR="00B8567C">
        <w:t xml:space="preserve">a případně dodatečných přejímek povinen poskytnout </w:t>
      </w:r>
      <w:r w:rsidR="00B60F3D">
        <w:t>Kupující</w:t>
      </w:r>
      <w:r w:rsidR="00A56226">
        <w:t>mu</w:t>
      </w:r>
      <w:r w:rsidR="00B8567C">
        <w:t xml:space="preserve"> veškerou součinnost a informace, zodpovědět </w:t>
      </w:r>
      <w:r w:rsidR="00B60F3D">
        <w:t>Kupující</w:t>
      </w:r>
      <w:r w:rsidR="00A56226">
        <w:t>mu</w:t>
      </w:r>
      <w:r w:rsidR="00B8567C">
        <w:t xml:space="preserve"> veškeré dotazy, </w:t>
      </w:r>
      <w:r w:rsidR="00F20CDD">
        <w:t xml:space="preserve">a to </w:t>
      </w:r>
      <w:r w:rsidR="00B8567C">
        <w:t xml:space="preserve">včetně specifických požadavků </w:t>
      </w:r>
      <w:r w:rsidR="00B60F3D">
        <w:t>Kupující</w:t>
      </w:r>
      <w:r w:rsidR="00A56226">
        <w:t>ho</w:t>
      </w:r>
      <w:r w:rsidR="00B8567C">
        <w:t xml:space="preserve"> na předvedení funkčnosti jednotlivých </w:t>
      </w:r>
      <w:r w:rsidR="00A56226">
        <w:t>Prostředků</w:t>
      </w:r>
      <w:r w:rsidR="00B8567C">
        <w:t>.</w:t>
      </w:r>
    </w:p>
    <w:p w:rsidR="009E6615" w:rsidRDefault="00D33030" w:rsidP="00A56226">
      <w:pPr>
        <w:pStyle w:val="Smlouva4"/>
        <w:keepNext w:val="0"/>
        <w:widowControl w:val="0"/>
        <w:tabs>
          <w:tab w:val="num" w:pos="709"/>
        </w:tabs>
        <w:ind w:left="709" w:hanging="709"/>
      </w:pPr>
      <w:r>
        <w:t xml:space="preserve">V rámci </w:t>
      </w:r>
      <w:r w:rsidR="00A56226">
        <w:t xml:space="preserve">odevzdání a převzetí Prostředků dle </w:t>
      </w:r>
      <w:r>
        <w:t xml:space="preserve">odst. </w:t>
      </w:r>
      <w:proofErr w:type="gramStart"/>
      <w:r>
        <w:t xml:space="preserve">9.1. </w:t>
      </w:r>
      <w:r w:rsidR="009E6615">
        <w:t>této</w:t>
      </w:r>
      <w:proofErr w:type="gramEnd"/>
      <w:r w:rsidR="009E6615">
        <w:t xml:space="preserve"> smlouvy </w:t>
      </w:r>
      <w:r>
        <w:t>bud</w:t>
      </w:r>
      <w:r w:rsidR="00A56226">
        <w:t>e potvrzen dodací list prokazující dodávku požadovaného množství Prostředků dle jednotlivých specifikací stanovených v </w:t>
      </w:r>
      <w:r w:rsidR="00A56226" w:rsidRPr="00A56226">
        <w:rPr>
          <w:u w:val="single"/>
        </w:rPr>
        <w:t>Příloze č. 1</w:t>
      </w:r>
      <w:r w:rsidR="00A56226">
        <w:t xml:space="preserve"> této smlouvy. </w:t>
      </w:r>
      <w:r w:rsidR="009E6615">
        <w:t>Se souhlasem smluvních stran může dojít k</w:t>
      </w:r>
      <w:r w:rsidR="00A56226">
        <w:t xml:space="preserve"> odevzdání </w:t>
      </w:r>
      <w:r w:rsidR="00C71DAE">
        <w:t xml:space="preserve">a převzetí </w:t>
      </w:r>
      <w:r w:rsidR="009E6615">
        <w:t xml:space="preserve">některých </w:t>
      </w:r>
      <w:r w:rsidR="00A56226">
        <w:t xml:space="preserve">Prostředků v rámci dané etapy po částech </w:t>
      </w:r>
      <w:r w:rsidR="009E6615">
        <w:t xml:space="preserve">i před dokončením </w:t>
      </w:r>
      <w:r w:rsidR="00A56226">
        <w:t xml:space="preserve">dodávky v rámci </w:t>
      </w:r>
      <w:r w:rsidR="00C71DAE">
        <w:t>jednotlivé etapy</w:t>
      </w:r>
      <w:r w:rsidR="009E6615" w:rsidRPr="00AA0F4D">
        <w:t>.</w:t>
      </w:r>
    </w:p>
    <w:p w:rsidR="005B74E1" w:rsidRDefault="008724DE" w:rsidP="00474E32">
      <w:pPr>
        <w:pStyle w:val="Smlouva4"/>
        <w:keepNext w:val="0"/>
        <w:widowControl w:val="0"/>
        <w:tabs>
          <w:tab w:val="num" w:pos="709"/>
        </w:tabs>
        <w:ind w:left="709" w:hanging="709"/>
      </w:pPr>
      <w:r>
        <w:t>Prodávající</w:t>
      </w:r>
      <w:r w:rsidR="005B74E1">
        <w:t xml:space="preserve"> je povinen přihlédnout ke lhůtám uvedeným v tomto čl. 9 smlouvy ve vztahu k dokončení </w:t>
      </w:r>
      <w:r w:rsidR="00A56226">
        <w:t xml:space="preserve">dodávek Prostředků v rámci </w:t>
      </w:r>
      <w:r w:rsidR="00F15318">
        <w:t xml:space="preserve">jednotlivé etapy </w:t>
      </w:r>
      <w:r w:rsidR="005B74E1">
        <w:t xml:space="preserve">a </w:t>
      </w:r>
      <w:r w:rsidR="00F15318">
        <w:t xml:space="preserve">lhůtám </w:t>
      </w:r>
      <w:r w:rsidR="005B74E1">
        <w:t xml:space="preserve">dle </w:t>
      </w:r>
      <w:r w:rsidR="00F15318">
        <w:t>čl</w:t>
      </w:r>
      <w:r w:rsidR="005B74E1">
        <w:t>. 5. této smlouvy.</w:t>
      </w:r>
      <w:r w:rsidR="00DB6E6E">
        <w:t xml:space="preserve"> Využití lhůt dle tohoto čl. 9 smlouvy </w:t>
      </w:r>
      <w:r w:rsidR="00B60F3D">
        <w:t>Kupující</w:t>
      </w:r>
      <w:r w:rsidR="00DB6E6E">
        <w:t xml:space="preserve">m není důvodem pro posunutí </w:t>
      </w:r>
      <w:r w:rsidR="00F15318">
        <w:t>jednotlivých termínů</w:t>
      </w:r>
      <w:r w:rsidR="00DB6E6E">
        <w:t xml:space="preserve"> dle </w:t>
      </w:r>
      <w:r w:rsidR="00F15318">
        <w:t>čl</w:t>
      </w:r>
      <w:r w:rsidR="00A56226">
        <w:t>. 5. této smlouvy.</w:t>
      </w:r>
    </w:p>
    <w:p w:rsidR="003A4871" w:rsidRDefault="00DB6E6E" w:rsidP="00474E32">
      <w:pPr>
        <w:pStyle w:val="Smlouva4"/>
        <w:keepNext w:val="0"/>
        <w:widowControl w:val="0"/>
        <w:tabs>
          <w:tab w:val="num" w:pos="709"/>
        </w:tabs>
        <w:ind w:left="709" w:hanging="709"/>
      </w:pPr>
      <w:r>
        <w:t xml:space="preserve">Jsou-li splněny podmínky pro </w:t>
      </w:r>
      <w:r w:rsidR="00A56226">
        <w:t xml:space="preserve">odevzdání </w:t>
      </w:r>
      <w:r>
        <w:t xml:space="preserve">a převzetí </w:t>
      </w:r>
      <w:r w:rsidR="00A56226">
        <w:t xml:space="preserve">Prostředků v rámci </w:t>
      </w:r>
      <w:r w:rsidR="00F15318">
        <w:t>jednotlivé etapy</w:t>
      </w:r>
      <w:r>
        <w:t xml:space="preserve">, je </w:t>
      </w:r>
      <w:r w:rsidR="008724DE">
        <w:t>Prodávající</w:t>
      </w:r>
      <w:r>
        <w:t xml:space="preserve"> povinen </w:t>
      </w:r>
      <w:r w:rsidR="00A56226">
        <w:t xml:space="preserve">Prostředky v rámci dané </w:t>
      </w:r>
      <w:r w:rsidR="00F15318">
        <w:t>etap</w:t>
      </w:r>
      <w:r w:rsidR="00A56226">
        <w:t>y</w:t>
      </w:r>
      <w:r w:rsidR="00F15318">
        <w:t xml:space="preserve"> </w:t>
      </w:r>
      <w:r>
        <w:t xml:space="preserve">předat </w:t>
      </w:r>
      <w:r w:rsidR="00B60F3D">
        <w:t>Kupující</w:t>
      </w:r>
      <w:r w:rsidR="00A56226">
        <w:t>mu</w:t>
      </w:r>
      <w:r>
        <w:t xml:space="preserve"> a </w:t>
      </w:r>
      <w:r w:rsidR="00B60F3D">
        <w:t>Kupující</w:t>
      </w:r>
      <w:r>
        <w:t xml:space="preserve"> je povinen </w:t>
      </w:r>
      <w:r w:rsidR="00A56226">
        <w:t xml:space="preserve">tyto Prostředky </w:t>
      </w:r>
      <w:r>
        <w:t xml:space="preserve">od </w:t>
      </w:r>
      <w:r w:rsidR="008724DE">
        <w:t>Prodávající</w:t>
      </w:r>
      <w:r w:rsidR="00A56226">
        <w:t>ho</w:t>
      </w:r>
      <w:r>
        <w:t xml:space="preserve"> přev</w:t>
      </w:r>
      <w:r w:rsidR="007909CA">
        <w:t>z</w:t>
      </w:r>
      <w:r>
        <w:t>ít.</w:t>
      </w:r>
      <w:r w:rsidR="000826ED">
        <w:t xml:space="preserve"> </w:t>
      </w:r>
      <w:r w:rsidR="003A4871" w:rsidRPr="00D1538B">
        <w:t xml:space="preserve">Smluvní strany </w:t>
      </w:r>
      <w:r w:rsidR="00592661">
        <w:t xml:space="preserve">si potvrdí </w:t>
      </w:r>
      <w:r w:rsidR="003A4871" w:rsidRPr="00D1538B">
        <w:t xml:space="preserve">předání a převzetí </w:t>
      </w:r>
      <w:r w:rsidR="00592661">
        <w:t>Prostředků v rámci jednotlivé etapy podpisem dodacího listu</w:t>
      </w:r>
      <w:r w:rsidR="003A4871" w:rsidRPr="00D1538B">
        <w:t>.</w:t>
      </w:r>
      <w:r>
        <w:t xml:space="preserve"> </w:t>
      </w:r>
      <w:r w:rsidR="00592661">
        <w:t xml:space="preserve">Předmět smlouvy </w:t>
      </w:r>
      <w:r w:rsidR="00F47D77">
        <w:t xml:space="preserve">jako celek je </w:t>
      </w:r>
      <w:r w:rsidR="00592661">
        <w:t>odevzdán a převzat</w:t>
      </w:r>
      <w:r w:rsidR="00F47D77">
        <w:t xml:space="preserve"> podpisem </w:t>
      </w:r>
      <w:r w:rsidR="00592661">
        <w:t xml:space="preserve">dodacího listu </w:t>
      </w:r>
      <w:r w:rsidR="00F47D77">
        <w:t xml:space="preserve">vztahujícího se k poslední </w:t>
      </w:r>
      <w:r w:rsidR="00592661">
        <w:t xml:space="preserve">realizované </w:t>
      </w:r>
      <w:r w:rsidR="00F47D77">
        <w:t xml:space="preserve">etapě </w:t>
      </w:r>
      <w:r w:rsidR="00592661">
        <w:t xml:space="preserve">dodávek </w:t>
      </w:r>
      <w:r w:rsidR="00F47D77">
        <w:t>podle této smlouvy.</w:t>
      </w:r>
      <w:r>
        <w:t xml:space="preserve"> </w:t>
      </w:r>
    </w:p>
    <w:p w:rsidR="0038059A" w:rsidRDefault="008724DE" w:rsidP="00474E32">
      <w:pPr>
        <w:pStyle w:val="Smlouva4"/>
        <w:keepNext w:val="0"/>
        <w:widowControl w:val="0"/>
        <w:tabs>
          <w:tab w:val="num" w:pos="709"/>
        </w:tabs>
        <w:ind w:left="709" w:hanging="709"/>
      </w:pPr>
      <w:r>
        <w:lastRenderedPageBreak/>
        <w:t>Prodávající</w:t>
      </w:r>
      <w:r w:rsidR="00DB6E6E">
        <w:t xml:space="preserve"> plní </w:t>
      </w:r>
      <w:r w:rsidR="00592661">
        <w:t>d</w:t>
      </w:r>
      <w:r w:rsidR="00DB6E6E">
        <w:t xml:space="preserve">odávky dle odst. </w:t>
      </w:r>
      <w:proofErr w:type="gramStart"/>
      <w:r w:rsidR="00F15318">
        <w:t>3</w:t>
      </w:r>
      <w:r w:rsidR="00DB6E6E">
        <w:t>.</w:t>
      </w:r>
      <w:r w:rsidR="00F15318">
        <w:t>1.</w:t>
      </w:r>
      <w:r w:rsidR="00DB6E6E">
        <w:t xml:space="preserve"> této</w:t>
      </w:r>
      <w:proofErr w:type="gramEnd"/>
      <w:r w:rsidR="00DB6E6E">
        <w:t xml:space="preserve"> smlouvy </w:t>
      </w:r>
      <w:r w:rsidR="0038059A">
        <w:t xml:space="preserve">tak, že osvědčí </w:t>
      </w:r>
      <w:r w:rsidR="00B60F3D">
        <w:t>Kupující</w:t>
      </w:r>
      <w:r w:rsidR="00592661">
        <w:t>mu</w:t>
      </w:r>
      <w:r w:rsidR="0038059A">
        <w:t xml:space="preserve">, že dovezl do Místa plnění </w:t>
      </w:r>
      <w:r w:rsidR="00592661">
        <w:t>Prostředky</w:t>
      </w:r>
      <w:r w:rsidR="0038059A">
        <w:t xml:space="preserve">, které jsou předmětem </w:t>
      </w:r>
      <w:r w:rsidR="00592661">
        <w:t>d</w:t>
      </w:r>
      <w:r w:rsidR="0038059A">
        <w:t xml:space="preserve">odávek. Nebezpečí škody na věcech, které jsou předmětem </w:t>
      </w:r>
      <w:r w:rsidR="00592661">
        <w:t>d</w:t>
      </w:r>
      <w:r w:rsidR="0038059A">
        <w:t xml:space="preserve">odávek, nese </w:t>
      </w:r>
      <w:r>
        <w:t>Prodávající</w:t>
      </w:r>
      <w:r w:rsidR="0038059A">
        <w:t xml:space="preserve"> až do okamžiku předání </w:t>
      </w:r>
      <w:r w:rsidR="00E15C63">
        <w:t xml:space="preserve">příslušné etapy </w:t>
      </w:r>
      <w:r w:rsidR="00592661">
        <w:t>d</w:t>
      </w:r>
      <w:r w:rsidR="00E15C63">
        <w:t xml:space="preserve">odávky </w:t>
      </w:r>
      <w:r w:rsidR="00B60F3D">
        <w:t>Kupující</w:t>
      </w:r>
      <w:r w:rsidR="00592661">
        <w:t>mu</w:t>
      </w:r>
      <w:r w:rsidR="0038059A">
        <w:t xml:space="preserve">. </w:t>
      </w:r>
      <w:r>
        <w:t>Prodávající</w:t>
      </w:r>
      <w:r w:rsidR="0038059A">
        <w:t xml:space="preserve"> odpovídá za škody vzniklé na těchto věcech, pokud nebyly prokazatelně způsobeny </w:t>
      </w:r>
      <w:r w:rsidR="00B60F3D">
        <w:t>Kupující</w:t>
      </w:r>
      <w:r w:rsidR="0038059A">
        <w:t>m.</w:t>
      </w:r>
    </w:p>
    <w:p w:rsidR="001F2C9A" w:rsidRPr="00D804CB" w:rsidRDefault="0038059A" w:rsidP="00474E32">
      <w:pPr>
        <w:pStyle w:val="Smlouva4"/>
        <w:keepNext w:val="0"/>
        <w:widowControl w:val="0"/>
        <w:tabs>
          <w:tab w:val="num" w:pos="709"/>
        </w:tabs>
        <w:ind w:left="709" w:hanging="709"/>
      </w:pPr>
      <w:r w:rsidRPr="00D804CB">
        <w:t xml:space="preserve">Zaškolení obsluhy bude provedeno </w:t>
      </w:r>
      <w:r w:rsidR="00E15C63" w:rsidRPr="00D804CB">
        <w:t xml:space="preserve">po jednotlivých etapách provádění </w:t>
      </w:r>
      <w:r w:rsidR="00592661" w:rsidRPr="00D804CB">
        <w:t xml:space="preserve">dodávek </w:t>
      </w:r>
      <w:r w:rsidR="00CA0E96" w:rsidRPr="00D804CB">
        <w:t xml:space="preserve">v rozsahu </w:t>
      </w:r>
      <w:r w:rsidR="00592661" w:rsidRPr="00D804CB">
        <w:t xml:space="preserve">potřebném pro uživatelské </w:t>
      </w:r>
      <w:r w:rsidR="00CA0E96" w:rsidRPr="00D804CB">
        <w:t xml:space="preserve">ovládání </w:t>
      </w:r>
      <w:r w:rsidR="00592661" w:rsidRPr="00D804CB">
        <w:t xml:space="preserve">dodaných Prostředků </w:t>
      </w:r>
      <w:r w:rsidR="00CA0E96" w:rsidRPr="00D804CB">
        <w:t xml:space="preserve">pro </w:t>
      </w:r>
      <w:r w:rsidR="00592661" w:rsidRPr="00D804CB">
        <w:t xml:space="preserve">potřebný počet </w:t>
      </w:r>
      <w:r w:rsidR="00CA0E96" w:rsidRPr="00D804CB">
        <w:t xml:space="preserve">uživatelů, přičemž </w:t>
      </w:r>
      <w:r w:rsidR="00B60F3D" w:rsidRPr="00D804CB">
        <w:t>Kupující</w:t>
      </w:r>
      <w:r w:rsidR="00CA0E96" w:rsidRPr="00D804CB">
        <w:t xml:space="preserve"> určí množství uživatelů určených k proškolení v rámci jednotlivých etap provádění </w:t>
      </w:r>
      <w:r w:rsidR="00592661" w:rsidRPr="00D804CB">
        <w:t>dodávek</w:t>
      </w:r>
      <w:r w:rsidRPr="00D804CB">
        <w:t xml:space="preserve">. </w:t>
      </w:r>
      <w:r w:rsidR="00B60F3D" w:rsidRPr="00D804CB">
        <w:t>Kupující</w:t>
      </w:r>
      <w:r w:rsidR="00CA0E96" w:rsidRPr="00D804CB">
        <w:t xml:space="preserve"> je oprávněn stanovit, že provedení zaškolení obsluhy není na překážku předání a převzetí </w:t>
      </w:r>
      <w:r w:rsidR="00592661" w:rsidRPr="00D804CB">
        <w:t xml:space="preserve">dodávky Prostředků v rámci </w:t>
      </w:r>
      <w:r w:rsidR="00CA0E96" w:rsidRPr="00D804CB">
        <w:t xml:space="preserve">jednotlivé etapy. </w:t>
      </w:r>
      <w:r w:rsidRPr="00D804CB">
        <w:t xml:space="preserve">O provedeném Zaškolení obsluhy je </w:t>
      </w:r>
      <w:r w:rsidR="008724DE" w:rsidRPr="00D804CB">
        <w:t>Prodávající</w:t>
      </w:r>
      <w:r w:rsidRPr="00D804CB">
        <w:t xml:space="preserve"> povinen vydat </w:t>
      </w:r>
      <w:r w:rsidR="00B60F3D" w:rsidRPr="00D804CB">
        <w:t>Kupující</w:t>
      </w:r>
      <w:r w:rsidR="00592661" w:rsidRPr="00D804CB">
        <w:t>mu</w:t>
      </w:r>
      <w:r w:rsidRPr="00D804CB">
        <w:t xml:space="preserve"> </w:t>
      </w:r>
      <w:r w:rsidR="00D804CB" w:rsidRPr="00D804CB">
        <w:t xml:space="preserve">na jeho vyžádání </w:t>
      </w:r>
      <w:r w:rsidRPr="00D804CB">
        <w:t>písemné osvědčení</w:t>
      </w:r>
      <w:r w:rsidR="00CA0E96" w:rsidRPr="00D804CB">
        <w:t>.</w:t>
      </w:r>
    </w:p>
    <w:p w:rsidR="001F2C9A" w:rsidRPr="00FB5356" w:rsidRDefault="001F2C9A" w:rsidP="00474E32">
      <w:pPr>
        <w:pStyle w:val="Smlouva1"/>
        <w:keepNext w:val="0"/>
        <w:widowControl w:val="0"/>
        <w:numPr>
          <w:ilvl w:val="0"/>
          <w:numId w:val="1"/>
        </w:numPr>
        <w:tabs>
          <w:tab w:val="clear" w:pos="390"/>
        </w:tabs>
        <w:ind w:left="709" w:hanging="709"/>
      </w:pPr>
      <w:r w:rsidRPr="00FB5356">
        <w:t>Přechod vlastnictví a nebezpečí škody</w:t>
      </w:r>
    </w:p>
    <w:p w:rsidR="001F2C9A" w:rsidRPr="00FB5356" w:rsidRDefault="001F2C9A" w:rsidP="00474E32">
      <w:pPr>
        <w:pStyle w:val="Smlouva4"/>
        <w:keepNext w:val="0"/>
        <w:widowControl w:val="0"/>
        <w:tabs>
          <w:tab w:val="num" w:pos="709"/>
        </w:tabs>
        <w:ind w:left="709" w:hanging="709"/>
      </w:pPr>
      <w:r w:rsidRPr="00FB5356">
        <w:t>Vlastnictví k</w:t>
      </w:r>
      <w:r w:rsidR="00592661">
        <w:t xml:space="preserve"> Prostředkům </w:t>
      </w:r>
      <w:r w:rsidRPr="00FB5356">
        <w:t xml:space="preserve">a všem </w:t>
      </w:r>
      <w:r w:rsidR="00592661">
        <w:t xml:space="preserve">jejich </w:t>
      </w:r>
      <w:r w:rsidRPr="00FB5356">
        <w:t xml:space="preserve">součástem a příslušenství přechází na </w:t>
      </w:r>
      <w:r w:rsidR="00B60F3D">
        <w:t>Kupující</w:t>
      </w:r>
      <w:r w:rsidR="00592661">
        <w:t>ho</w:t>
      </w:r>
      <w:r w:rsidR="007909CA">
        <w:t xml:space="preserve"> </w:t>
      </w:r>
      <w:r w:rsidR="00592661">
        <w:t xml:space="preserve">potvrzením dodacího listu, který potvrzuje dodání daných Prostředků Kupujícímu </w:t>
      </w:r>
      <w:r w:rsidRPr="00FB5356">
        <w:t>v souladu s článkem 9. této smlouvy.</w:t>
      </w:r>
      <w:r w:rsidR="007909CA">
        <w:t xml:space="preserve">  </w:t>
      </w:r>
    </w:p>
    <w:p w:rsidR="001F2C9A" w:rsidRPr="00FB5356" w:rsidRDefault="001F2C9A" w:rsidP="00474E32">
      <w:pPr>
        <w:pStyle w:val="Smlouva4"/>
        <w:keepNext w:val="0"/>
        <w:widowControl w:val="0"/>
        <w:tabs>
          <w:tab w:val="num" w:pos="709"/>
        </w:tabs>
        <w:ind w:left="709" w:hanging="709"/>
      </w:pPr>
      <w:r w:rsidRPr="00FB5356">
        <w:t xml:space="preserve">Nebezpečí škody na </w:t>
      </w:r>
      <w:r w:rsidR="00592661">
        <w:t>Prostředcích</w:t>
      </w:r>
      <w:r w:rsidR="00E15C63">
        <w:t xml:space="preserve">, </w:t>
      </w:r>
      <w:r w:rsidR="00592661">
        <w:t xml:space="preserve">jejichž dodávka </w:t>
      </w:r>
      <w:r w:rsidR="00E15C63">
        <w:t>tvoří jednotlivou etapu</w:t>
      </w:r>
      <w:r w:rsidR="00592661">
        <w:t xml:space="preserve"> plnění této smlouvy</w:t>
      </w:r>
      <w:r w:rsidR="00E15C63">
        <w:t>,</w:t>
      </w:r>
      <w:r w:rsidR="00302952" w:rsidRPr="00FB5356">
        <w:t xml:space="preserve"> </w:t>
      </w:r>
      <w:r w:rsidRPr="00FB5356">
        <w:t xml:space="preserve">přechází na </w:t>
      </w:r>
      <w:r w:rsidR="00B60F3D">
        <w:t>Kupující</w:t>
      </w:r>
      <w:r w:rsidR="00592661">
        <w:t>ho</w:t>
      </w:r>
      <w:r w:rsidR="007909CA">
        <w:t xml:space="preserve"> </w:t>
      </w:r>
      <w:r w:rsidR="00592661">
        <w:t xml:space="preserve">potvrzením dodacího listu, který potvrzuje dodání daných Prostředků Kupujícímu </w:t>
      </w:r>
      <w:r w:rsidR="00592661" w:rsidRPr="00FB5356">
        <w:t>v souladu s článkem 9. této smlouvy.</w:t>
      </w:r>
    </w:p>
    <w:p w:rsidR="001F2C9A" w:rsidRPr="00FB5356" w:rsidRDefault="001F2C9A" w:rsidP="00474E32">
      <w:pPr>
        <w:pStyle w:val="Smlouva1"/>
        <w:keepNext w:val="0"/>
        <w:widowControl w:val="0"/>
        <w:numPr>
          <w:ilvl w:val="0"/>
          <w:numId w:val="1"/>
        </w:numPr>
        <w:tabs>
          <w:tab w:val="clear" w:pos="390"/>
        </w:tabs>
        <w:ind w:left="709" w:hanging="709"/>
      </w:pPr>
      <w:r w:rsidRPr="00FB5356">
        <w:t xml:space="preserve">Záruka a </w:t>
      </w:r>
      <w:r w:rsidR="00E87E31">
        <w:t>práva z vadného plnění</w:t>
      </w:r>
    </w:p>
    <w:p w:rsidR="001F2C9A" w:rsidRPr="00FB5356" w:rsidRDefault="008724DE" w:rsidP="00474E32">
      <w:pPr>
        <w:pStyle w:val="Smlouva4"/>
        <w:keepNext w:val="0"/>
        <w:widowControl w:val="0"/>
        <w:tabs>
          <w:tab w:val="num" w:pos="709"/>
        </w:tabs>
        <w:ind w:left="709" w:hanging="709"/>
      </w:pPr>
      <w:r>
        <w:t>Prodávající</w:t>
      </w:r>
      <w:r w:rsidR="001F2C9A" w:rsidRPr="00FB5356">
        <w:t xml:space="preserve"> odpovídá </w:t>
      </w:r>
      <w:r w:rsidR="00B60F3D">
        <w:t>Kupující</w:t>
      </w:r>
      <w:r w:rsidR="001D3A9D">
        <w:t xml:space="preserve">mu </w:t>
      </w:r>
      <w:r w:rsidR="001F2C9A" w:rsidRPr="00FB5356">
        <w:t xml:space="preserve">za to, že </w:t>
      </w:r>
      <w:r w:rsidR="001D3A9D">
        <w:t xml:space="preserve">Prostředky </w:t>
      </w:r>
      <w:r w:rsidR="001F2C9A" w:rsidRPr="00FB5356">
        <w:t>bud</w:t>
      </w:r>
      <w:r w:rsidR="001D3A9D">
        <w:t>ou</w:t>
      </w:r>
      <w:r w:rsidR="001F2C9A" w:rsidRPr="00FB5356">
        <w:t xml:space="preserve"> mít v okamžiku </w:t>
      </w:r>
      <w:r w:rsidR="001D3A9D">
        <w:t xml:space="preserve">jejich odevzdání </w:t>
      </w:r>
      <w:r w:rsidR="001F2C9A" w:rsidRPr="00FB5356">
        <w:t>a převzetí dle článku 9. této smlouvy i po celou záruční dobu vlastnosti stanovené touto smlouvou, že bud</w:t>
      </w:r>
      <w:r w:rsidR="001D3A9D">
        <w:t>ou</w:t>
      </w:r>
      <w:r w:rsidR="001F2C9A" w:rsidRPr="00FB5356">
        <w:t xml:space="preserve"> bez vad a že bud</w:t>
      </w:r>
      <w:r w:rsidR="001D3A9D">
        <w:t>ou</w:t>
      </w:r>
      <w:r w:rsidR="001F2C9A" w:rsidRPr="00FB5356">
        <w:t xml:space="preserve"> způsobil</w:t>
      </w:r>
      <w:r w:rsidR="00955416">
        <w:t>é</w:t>
      </w:r>
      <w:r w:rsidR="001F2C9A" w:rsidRPr="00FB5356">
        <w:t xml:space="preserve">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 xml:space="preserve">č. </w:t>
      </w:r>
      <w:r w:rsidR="00BE2640">
        <w:rPr>
          <w:u w:val="single"/>
        </w:rPr>
        <w:t>3</w:t>
      </w:r>
      <w:r w:rsidR="001F2C9A" w:rsidRPr="00FB5356">
        <w:t>, která je nedílnou součástí této smlouvy.</w:t>
      </w:r>
    </w:p>
    <w:p w:rsidR="001F2C9A" w:rsidRPr="00FB5356" w:rsidRDefault="001F2C9A" w:rsidP="00176DF2">
      <w:pPr>
        <w:pStyle w:val="Smlouva4"/>
      </w:pPr>
      <w:r w:rsidRPr="00FB5356">
        <w:t>Záruční doba stanovená v </w:t>
      </w:r>
      <w:r w:rsidRPr="00FB5356">
        <w:rPr>
          <w:u w:val="single"/>
        </w:rPr>
        <w:t xml:space="preserve">Příloze č. </w:t>
      </w:r>
      <w:r w:rsidR="00BE2640">
        <w:rPr>
          <w:u w:val="single"/>
        </w:rPr>
        <w:t>3</w:t>
      </w:r>
      <w:r w:rsidRPr="00FB5356">
        <w:t xml:space="preserve"> </w:t>
      </w:r>
      <w:proofErr w:type="gramStart"/>
      <w:r w:rsidRPr="00FB5356">
        <w:t>této</w:t>
      </w:r>
      <w:proofErr w:type="gramEnd"/>
      <w:r w:rsidRPr="00FB5356">
        <w:t xml:space="preserve"> smlouvy začíná běžet ode dne </w:t>
      </w:r>
      <w:r w:rsidR="001D3A9D">
        <w:t>následujícího po potvrzení dodacího listu, který potvrzuje dodání daných Prostředků Kupujícímu v rámci příslušné etapy plnění této smlouvy v souladu s článkem 9. této smlouvy.</w:t>
      </w:r>
    </w:p>
    <w:p w:rsidR="001F2C9A" w:rsidRPr="00FB5356" w:rsidRDefault="008724DE" w:rsidP="00474E32">
      <w:pPr>
        <w:pStyle w:val="Smlouva4"/>
        <w:keepNext w:val="0"/>
        <w:widowControl w:val="0"/>
        <w:tabs>
          <w:tab w:val="num" w:pos="709"/>
        </w:tabs>
        <w:ind w:left="709" w:hanging="709"/>
      </w:pPr>
      <w:r>
        <w:t>Prodávající</w:t>
      </w:r>
      <w:r w:rsidR="001F2C9A" w:rsidRPr="00FB5356">
        <w:t xml:space="preserve"> odpovídá </w:t>
      </w:r>
      <w:r w:rsidR="00B60F3D">
        <w:t>Kupující</w:t>
      </w:r>
      <w:r w:rsidR="001D3A9D">
        <w:t>mu</w:t>
      </w:r>
      <w:r w:rsidR="001F2C9A" w:rsidRPr="00FB5356">
        <w:t xml:space="preserve"> za to, že </w:t>
      </w:r>
      <w:r w:rsidR="001D3A9D">
        <w:t xml:space="preserve">Prostředky vykazují vlastnosti </w:t>
      </w:r>
      <w:r w:rsidR="001F2C9A" w:rsidRPr="00FB5356">
        <w:t>v souladu s příslušnými právními předpisy a v souladu s touto smlouvou včetně jejích příloh.</w:t>
      </w:r>
    </w:p>
    <w:p w:rsidR="00E87E31" w:rsidRDefault="00B60F3D" w:rsidP="00474E32">
      <w:pPr>
        <w:pStyle w:val="Smlouva4"/>
        <w:keepNext w:val="0"/>
        <w:widowControl w:val="0"/>
      </w:pPr>
      <w:r>
        <w:t>Kupující</w:t>
      </w:r>
      <w:r w:rsidR="00955416">
        <w:t xml:space="preserve"> </w:t>
      </w:r>
      <w:r w:rsidR="00E87E31">
        <w:t xml:space="preserve">má v případě vzniku jeho práv z vadného plnění dle své volby (i) právo na odstranění vady bez zbytečného odkladu dodáním náhradních částí </w:t>
      </w:r>
      <w:r w:rsidR="001D3A9D">
        <w:t xml:space="preserve">Prostředků </w:t>
      </w:r>
      <w:r w:rsidR="00E87E31">
        <w:t xml:space="preserve">za části vadné, dodáním chybějících </w:t>
      </w:r>
      <w:r w:rsidR="001D3A9D">
        <w:t>Prostředků</w:t>
      </w:r>
      <w:r w:rsidR="00E87E31">
        <w:t>, odstraněním vad opravou</w:t>
      </w:r>
      <w:r w:rsidR="00955416">
        <w:t xml:space="preserve"> </w:t>
      </w:r>
      <w:r w:rsidR="001D3A9D">
        <w:t>Prostředku</w:t>
      </w:r>
      <w:r w:rsidR="007B1A3C">
        <w:t xml:space="preserve">, to vše ve lhůtách stanovených pro záruční servis dle </w:t>
      </w:r>
      <w:r w:rsidR="007B1A3C" w:rsidRPr="007B1A3C">
        <w:rPr>
          <w:u w:val="single"/>
        </w:rPr>
        <w:t xml:space="preserve">Přílohy č. </w:t>
      </w:r>
      <w:r w:rsidR="0071018F">
        <w:rPr>
          <w:u w:val="single"/>
        </w:rPr>
        <w:t>3</w:t>
      </w:r>
      <w:r w:rsidR="007B1A3C">
        <w:t xml:space="preserve"> </w:t>
      </w:r>
      <w:proofErr w:type="gramStart"/>
      <w:r w:rsidR="007B1A3C">
        <w:t>této</w:t>
      </w:r>
      <w:proofErr w:type="gramEnd"/>
      <w:r w:rsidR="007B1A3C">
        <w:t xml:space="preserve"> smlouvy</w:t>
      </w:r>
      <w:r w:rsidR="00E87E31">
        <w:t>, (</w:t>
      </w:r>
      <w:proofErr w:type="spellStart"/>
      <w:r w:rsidR="00E87E31">
        <w:t>ii</w:t>
      </w:r>
      <w:proofErr w:type="spellEnd"/>
      <w:r w:rsidR="00E87E31">
        <w:t xml:space="preserve">) právo požadovat přiměřenou </w:t>
      </w:r>
      <w:r w:rsidR="00E87E31" w:rsidRPr="00B51253">
        <w:t>slevu</w:t>
      </w:r>
      <w:r w:rsidR="00E87E31">
        <w:t xml:space="preserve"> z</w:t>
      </w:r>
      <w:r w:rsidR="003866D7">
        <w:t> </w:t>
      </w:r>
      <w:r w:rsidR="00955416">
        <w:t>C</w:t>
      </w:r>
      <w:r w:rsidR="00E87E31">
        <w:t>eny nebo (</w:t>
      </w:r>
      <w:proofErr w:type="spellStart"/>
      <w:r w:rsidR="00E87E31">
        <w:t>iii</w:t>
      </w:r>
      <w:proofErr w:type="spellEnd"/>
      <w:r w:rsidR="00E87E31">
        <w:t>) právo odstoupit od smlouvy, případně její části.</w:t>
      </w:r>
    </w:p>
    <w:p w:rsidR="00E87E31" w:rsidRDefault="00E87E31" w:rsidP="00474E32">
      <w:pPr>
        <w:pStyle w:val="Smlouva4"/>
        <w:keepNext w:val="0"/>
        <w:widowControl w:val="0"/>
      </w:pPr>
      <w:r>
        <w:t xml:space="preserve">Volba mezi nároky uvedenými v odstavci </w:t>
      </w:r>
      <w:proofErr w:type="gramStart"/>
      <w:r>
        <w:t>11.4. této</w:t>
      </w:r>
      <w:proofErr w:type="gramEnd"/>
      <w:r>
        <w:t xml:space="preserve"> smlouvy náleží vždy </w:t>
      </w:r>
      <w:r w:rsidR="00B60F3D">
        <w:t>Kupující</w:t>
      </w:r>
      <w:r w:rsidR="001D3A9D">
        <w:t>mu</w:t>
      </w:r>
      <w:r>
        <w:t>, a to bez ohledu na jejich pořadí a na běh lhůt dle příslušných ustanovení občanského zákoníku (zejména § 2106 a § 2112 občanského zákoníku).</w:t>
      </w:r>
    </w:p>
    <w:p w:rsidR="00E87E31" w:rsidRDefault="00E87E31" w:rsidP="00474E32">
      <w:pPr>
        <w:pStyle w:val="Smlouva4"/>
        <w:keepNext w:val="0"/>
        <w:widowControl w:val="0"/>
      </w:pPr>
      <w:r>
        <w:t xml:space="preserve">Práva z vadného plnění jsou řádně a včas uplatněna </w:t>
      </w:r>
      <w:r w:rsidR="00B60F3D">
        <w:t>Kupující</w:t>
      </w:r>
      <w:r w:rsidR="00955416">
        <w:t>m</w:t>
      </w:r>
      <w:r>
        <w:t xml:space="preserve">, pokud je </w:t>
      </w:r>
      <w:r w:rsidR="00B60F3D">
        <w:t>Kupující</w:t>
      </w:r>
      <w:r w:rsidR="00955416">
        <w:t xml:space="preserve"> </w:t>
      </w:r>
      <w:r>
        <w:t xml:space="preserve">oznámí </w:t>
      </w:r>
      <w:r w:rsidR="008724DE">
        <w:t>Prodávající</w:t>
      </w:r>
      <w:r w:rsidR="001D3A9D">
        <w:t>mu</w:t>
      </w:r>
      <w:r>
        <w:t xml:space="preserve"> do konce záruční doby. Oznámení práva z vadného plnění se považuje za řádně učiněné také v případě, jestliže je </w:t>
      </w:r>
      <w:r w:rsidR="00B60F3D">
        <w:t>Kupující</w:t>
      </w:r>
      <w:r>
        <w:t xml:space="preserve"> zašle </w:t>
      </w:r>
      <w:r w:rsidR="008724DE">
        <w:t>Prodávající</w:t>
      </w:r>
      <w:r w:rsidR="001D3A9D">
        <w:t>mu</w:t>
      </w:r>
      <w:r w:rsidR="00955416">
        <w:t xml:space="preserve"> </w:t>
      </w:r>
      <w:r>
        <w:t xml:space="preserve">elektronickou formou na poslední známou e-mailovou adresu </w:t>
      </w:r>
      <w:r w:rsidR="008724DE">
        <w:t>Prodávající</w:t>
      </w:r>
      <w:r w:rsidR="001D3A9D">
        <w:t>ho</w:t>
      </w:r>
      <w:r>
        <w:t>.</w:t>
      </w:r>
    </w:p>
    <w:p w:rsidR="001F2C9A" w:rsidRPr="00FB5356" w:rsidRDefault="001F2C9A" w:rsidP="00474E32">
      <w:pPr>
        <w:pStyle w:val="Smlouva4"/>
        <w:keepNext w:val="0"/>
        <w:widowControl w:val="0"/>
      </w:pPr>
      <w:r w:rsidRPr="00FB5356">
        <w:t>Nedohodnou-li se smluvní strany be</w:t>
      </w:r>
      <w:r w:rsidR="00555B67" w:rsidRPr="00FB5356">
        <w:t xml:space="preserve">z zbytečného odkladu na </w:t>
      </w:r>
      <w:r w:rsidR="00555B67" w:rsidRPr="00B51253">
        <w:t>slevě</w:t>
      </w:r>
      <w:r w:rsidR="00555B67" w:rsidRPr="00FB5356">
        <w:t xml:space="preserve"> z</w:t>
      </w:r>
      <w:r w:rsidR="003866D7">
        <w:t> </w:t>
      </w:r>
      <w:r w:rsidR="00955416">
        <w:t>C</w:t>
      </w:r>
      <w:r w:rsidRPr="00FB5356">
        <w:t xml:space="preserve">eny ve smyslu odst. </w:t>
      </w:r>
      <w:proofErr w:type="gramStart"/>
      <w:r w:rsidRPr="00FB5356">
        <w:t>11.4. této</w:t>
      </w:r>
      <w:proofErr w:type="gramEnd"/>
      <w:r w:rsidRPr="00FB5356">
        <w:t xml:space="preserve"> smlouvy, má </w:t>
      </w:r>
      <w:r w:rsidR="00B60F3D">
        <w:t>Kupující</w:t>
      </w:r>
      <w:r w:rsidRPr="00FB5356">
        <w:t xml:space="preserve"> právo odstoupit od smlouvy.</w:t>
      </w:r>
    </w:p>
    <w:p w:rsidR="001F2C9A" w:rsidRDefault="001F2C9A" w:rsidP="00474E32">
      <w:pPr>
        <w:pStyle w:val="Smlouva4"/>
        <w:keepNext w:val="0"/>
        <w:widowControl w:val="0"/>
        <w:tabs>
          <w:tab w:val="num" w:pos="709"/>
        </w:tabs>
        <w:ind w:left="709" w:hanging="709"/>
      </w:pPr>
      <w:r w:rsidRPr="00FB5356">
        <w:t xml:space="preserve">V případě sporu smluvních stran o délku lhůty „bez zbytečného odkladu“ či „bezodkladně“ je vždy rozhodující stanovisko </w:t>
      </w:r>
      <w:r w:rsidR="00B60F3D">
        <w:t>Kupující</w:t>
      </w:r>
      <w:r w:rsidR="001D3A9D">
        <w:t>ho</w:t>
      </w:r>
      <w:r w:rsidRPr="00FB5356">
        <w:t>.</w:t>
      </w:r>
    </w:p>
    <w:p w:rsidR="00A241C9" w:rsidRDefault="00932D4E" w:rsidP="00932D4E">
      <w:pPr>
        <w:pStyle w:val="Smlouva4"/>
        <w:keepNext w:val="0"/>
        <w:widowControl w:val="0"/>
        <w:tabs>
          <w:tab w:val="num" w:pos="709"/>
        </w:tabs>
        <w:ind w:left="709" w:hanging="709"/>
      </w:pPr>
      <w:r>
        <w:t xml:space="preserve">V případě, že se </w:t>
      </w:r>
      <w:r w:rsidR="008724DE">
        <w:t>Prodávající</w:t>
      </w:r>
      <w:r>
        <w:t xml:space="preserve"> dostane do prodlení s odstraněním vady nebo jiné</w:t>
      </w:r>
      <w:r w:rsidR="001D3A9D">
        <w:t>ho</w:t>
      </w:r>
      <w:r>
        <w:t xml:space="preserve"> </w:t>
      </w:r>
      <w:r w:rsidR="001D3A9D">
        <w:lastRenderedPageBreak/>
        <w:t xml:space="preserve">nedostatku </w:t>
      </w:r>
      <w:r>
        <w:t>v některém z termínů uvedených v </w:t>
      </w:r>
      <w:r w:rsidRPr="00955416">
        <w:rPr>
          <w:u w:val="single"/>
        </w:rPr>
        <w:t xml:space="preserve">Příloze č. </w:t>
      </w:r>
      <w:r w:rsidR="00BE2640">
        <w:rPr>
          <w:u w:val="single"/>
        </w:rPr>
        <w:t>3</w:t>
      </w:r>
      <w:r>
        <w:t xml:space="preserve"> </w:t>
      </w:r>
      <w:proofErr w:type="gramStart"/>
      <w:r>
        <w:t>této</w:t>
      </w:r>
      <w:proofErr w:type="gramEnd"/>
      <w:r>
        <w:t xml:space="preserve"> smlouvy, je </w:t>
      </w:r>
      <w:r w:rsidR="00B60F3D">
        <w:t>Kupující</w:t>
      </w:r>
      <w:r>
        <w:t xml:space="preserve"> </w:t>
      </w:r>
      <w:r w:rsidR="00955416">
        <w:t xml:space="preserve">oprávněn </w:t>
      </w:r>
      <w:r>
        <w:t xml:space="preserve">odstranit takovou vadu nebo </w:t>
      </w:r>
      <w:r w:rsidR="001D3A9D">
        <w:t xml:space="preserve">nedostatek </w:t>
      </w:r>
      <w:r>
        <w:t xml:space="preserve">sám na náklad </w:t>
      </w:r>
      <w:r w:rsidR="008724DE">
        <w:t>Prodávající</w:t>
      </w:r>
      <w:r w:rsidR="001D3A9D">
        <w:t>ho</w:t>
      </w:r>
      <w:r>
        <w:t xml:space="preserve">. </w:t>
      </w:r>
      <w:r w:rsidR="008724DE">
        <w:t>Prodávající</w:t>
      </w:r>
      <w:r>
        <w:t xml:space="preserve"> je povinen náklady takové opravy </w:t>
      </w:r>
      <w:r w:rsidR="00B60F3D">
        <w:t>Kupující</w:t>
      </w:r>
      <w:r w:rsidR="001D3A9D">
        <w:t xml:space="preserve">mu </w:t>
      </w:r>
      <w:r>
        <w:t xml:space="preserve">uhradit s tím, že zůstává </w:t>
      </w:r>
      <w:r w:rsidR="008724DE">
        <w:t>Prodávající</w:t>
      </w:r>
      <w:r w:rsidR="00955416">
        <w:t>m</w:t>
      </w:r>
      <w:r>
        <w:t xml:space="preserve"> poskytnutá záruka za jakost </w:t>
      </w:r>
      <w:r w:rsidR="001D3A9D">
        <w:t xml:space="preserve">Prostředku </w:t>
      </w:r>
      <w:r>
        <w:t>zachována.</w:t>
      </w:r>
    </w:p>
    <w:p w:rsidR="005D1DEB" w:rsidRDefault="008724DE" w:rsidP="00932D4E">
      <w:pPr>
        <w:pStyle w:val="Smlouva4"/>
        <w:keepNext w:val="0"/>
        <w:widowControl w:val="0"/>
        <w:tabs>
          <w:tab w:val="num" w:pos="709"/>
        </w:tabs>
        <w:ind w:left="709" w:hanging="709"/>
      </w:pPr>
      <w:r>
        <w:t>Prodávající</w:t>
      </w:r>
      <w:r w:rsidR="00A241C9">
        <w:t xml:space="preserve"> je dále povinen v </w:t>
      </w:r>
      <w:r w:rsidR="00A241C9" w:rsidRPr="00FB5356">
        <w:t>Záruční dob</w:t>
      </w:r>
      <w:r w:rsidR="00A241C9">
        <w:t>ě</w:t>
      </w:r>
      <w:r w:rsidR="00A241C9" w:rsidRPr="00FB5356">
        <w:t xml:space="preserve"> stanoven</w:t>
      </w:r>
      <w:r w:rsidR="00A241C9">
        <w:t>é</w:t>
      </w:r>
      <w:r w:rsidR="00A241C9" w:rsidRPr="00FB5356">
        <w:t xml:space="preserve"> v </w:t>
      </w:r>
      <w:r w:rsidR="00A241C9" w:rsidRPr="00FB5356">
        <w:rPr>
          <w:u w:val="single"/>
        </w:rPr>
        <w:t xml:space="preserve">Příloze č. </w:t>
      </w:r>
      <w:r w:rsidR="00BE2640">
        <w:rPr>
          <w:u w:val="single"/>
        </w:rPr>
        <w:t>3</w:t>
      </w:r>
      <w:r w:rsidR="00A241C9" w:rsidRPr="00FB5356">
        <w:t xml:space="preserve"> </w:t>
      </w:r>
      <w:proofErr w:type="gramStart"/>
      <w:r w:rsidR="00A241C9">
        <w:t>této</w:t>
      </w:r>
      <w:proofErr w:type="gramEnd"/>
      <w:r w:rsidR="00A241C9">
        <w:t xml:space="preserve"> smlouvy poskytovat </w:t>
      </w:r>
      <w:r w:rsidR="00B60F3D">
        <w:t>Kupující</w:t>
      </w:r>
      <w:r w:rsidR="001D3A9D">
        <w:t>mu</w:t>
      </w:r>
      <w:r w:rsidR="00741246">
        <w:t xml:space="preserve"> </w:t>
      </w:r>
      <w:r w:rsidR="00A241C9">
        <w:t xml:space="preserve">podporu </w:t>
      </w:r>
      <w:r w:rsidR="00741246">
        <w:t>v této příloze blíže vymezenou.</w:t>
      </w:r>
    </w:p>
    <w:p w:rsidR="00DB58DD" w:rsidRDefault="00DB58DD" w:rsidP="00C43E97">
      <w:pPr>
        <w:pStyle w:val="Smlouva1"/>
        <w:widowControl w:val="0"/>
        <w:numPr>
          <w:ilvl w:val="0"/>
          <w:numId w:val="1"/>
        </w:numPr>
        <w:tabs>
          <w:tab w:val="clear" w:pos="390"/>
        </w:tabs>
        <w:ind w:left="709" w:hanging="709"/>
      </w:pPr>
      <w:r>
        <w:t>Práva k duševnímu vlastnictví</w:t>
      </w:r>
    </w:p>
    <w:p w:rsidR="00B6755E" w:rsidRPr="00F043AD" w:rsidRDefault="008724DE" w:rsidP="00F47D77">
      <w:pPr>
        <w:pStyle w:val="Smlouva4"/>
        <w:keepNext w:val="0"/>
        <w:tabs>
          <w:tab w:val="num" w:pos="709"/>
        </w:tabs>
        <w:ind w:left="709" w:hanging="709"/>
      </w:pPr>
      <w:bookmarkStart w:id="0" w:name="_Ref114029734"/>
      <w:r>
        <w:t>Prodávající</w:t>
      </w:r>
      <w:r w:rsidR="00B6755E">
        <w:t xml:space="preserve"> </w:t>
      </w:r>
      <w:r w:rsidR="00B6755E" w:rsidRPr="00FA3F7A">
        <w:t xml:space="preserve">uděluje podpisem této smlouvy </w:t>
      </w:r>
      <w:r w:rsidR="00B6755E" w:rsidRPr="00B51253">
        <w:t xml:space="preserve">oprávnění k užití </w:t>
      </w:r>
      <w:r w:rsidR="001D3A9D">
        <w:t>práv k duševnímu vlastnictví a k nehmotným statkům</w:t>
      </w:r>
      <w:r w:rsidR="00B6755E" w:rsidRPr="00F043AD">
        <w:t xml:space="preserve">, a to pouze na území České republiky, nevýhradně a </w:t>
      </w:r>
      <w:r w:rsidR="001D3A9D">
        <w:t xml:space="preserve">pouze </w:t>
      </w:r>
      <w:r w:rsidR="00B6755E" w:rsidRPr="00F043AD">
        <w:t xml:space="preserve">v rozsahu potřebném k řádnému a nerušenému užívání </w:t>
      </w:r>
      <w:r w:rsidR="001D3A9D">
        <w:t xml:space="preserve">Prostředků </w:t>
      </w:r>
      <w:r w:rsidR="00B6755E" w:rsidRPr="00F043AD">
        <w:t>k účelu sjednanému v této smlouvě, jinak k účelu obvyklému.</w:t>
      </w:r>
      <w:bookmarkEnd w:id="0"/>
      <w:r w:rsidR="001D3A9D">
        <w:t xml:space="preserve"> Toto ujednání je aplikovatelné pouze v tom rozsahu, který je potřebný k realizaci účelu této smlouvy, a pouze v případě, že to vyžaduje charakter Prostředků.</w:t>
      </w:r>
    </w:p>
    <w:p w:rsidR="001F2C9A" w:rsidRPr="00D71685" w:rsidRDefault="001F2C9A" w:rsidP="00474E32">
      <w:pPr>
        <w:pStyle w:val="Smlouva1"/>
        <w:keepNext w:val="0"/>
        <w:widowControl w:val="0"/>
        <w:numPr>
          <w:ilvl w:val="0"/>
          <w:numId w:val="1"/>
        </w:numPr>
        <w:tabs>
          <w:tab w:val="clear" w:pos="390"/>
        </w:tabs>
        <w:ind w:left="709" w:hanging="709"/>
      </w:pPr>
      <w:r w:rsidRPr="0044653A">
        <w:t>Sankce</w:t>
      </w:r>
    </w:p>
    <w:p w:rsidR="00E63061" w:rsidRPr="00D804CB" w:rsidRDefault="008724DE" w:rsidP="00474E32">
      <w:pPr>
        <w:pStyle w:val="Smlouva4"/>
        <w:keepNext w:val="0"/>
        <w:widowControl w:val="0"/>
        <w:tabs>
          <w:tab w:val="num" w:pos="709"/>
        </w:tabs>
        <w:ind w:left="709" w:hanging="709"/>
      </w:pPr>
      <w:r w:rsidRPr="00D804CB">
        <w:t>Prodávající</w:t>
      </w:r>
      <w:r w:rsidR="00E63061" w:rsidRPr="00D804CB">
        <w:t xml:space="preserve"> je povinen zaplatit </w:t>
      </w:r>
      <w:r w:rsidR="00B60F3D" w:rsidRPr="00D804CB">
        <w:t>Kupující</w:t>
      </w:r>
      <w:r w:rsidR="002721C4" w:rsidRPr="00D804CB">
        <w:t xml:space="preserve">mu </w:t>
      </w:r>
      <w:r w:rsidR="00E63061" w:rsidRPr="00D804CB">
        <w:t xml:space="preserve">smluvní pokutu ve výši  0,05 % z příslušné části Ceny za jednotlivou etapu </w:t>
      </w:r>
      <w:r w:rsidR="002721C4" w:rsidRPr="00D804CB">
        <w:t xml:space="preserve">dodávek Prostředků </w:t>
      </w:r>
      <w:r w:rsidR="00E63061" w:rsidRPr="00D804CB">
        <w:t xml:space="preserve">bez DPH dle odst. </w:t>
      </w:r>
      <w:proofErr w:type="gramStart"/>
      <w:r w:rsidR="00E63061" w:rsidRPr="00D804CB">
        <w:t>6.</w:t>
      </w:r>
      <w:r w:rsidR="002721C4" w:rsidRPr="00D804CB">
        <w:t>2</w:t>
      </w:r>
      <w:r w:rsidR="00E63061" w:rsidRPr="00D804CB">
        <w:t>. této</w:t>
      </w:r>
      <w:proofErr w:type="gramEnd"/>
      <w:r w:rsidR="00E63061" w:rsidRPr="00D804CB">
        <w:t xml:space="preserve"> smlouvy za každý započatý kalendářní den prodlení se splněním závazného termínu stanoveného v odst. 5.</w:t>
      </w:r>
      <w:r w:rsidR="002721C4" w:rsidRPr="00D804CB">
        <w:t>2</w:t>
      </w:r>
      <w:r w:rsidR="00E63061" w:rsidRPr="00D804CB">
        <w:t xml:space="preserve">. této smlouvy. V případě, že bude </w:t>
      </w:r>
      <w:r w:rsidRPr="00D804CB">
        <w:t>Prodávající</w:t>
      </w:r>
      <w:r w:rsidR="00E63061" w:rsidRPr="00D804CB">
        <w:t xml:space="preserve"> v prodlení se splněním závazného termínu stanoveného v odstavci </w:t>
      </w:r>
      <w:proofErr w:type="gramStart"/>
      <w:r w:rsidR="00E63061" w:rsidRPr="00D804CB">
        <w:t>5.</w:t>
      </w:r>
      <w:r w:rsidR="002721C4" w:rsidRPr="00D804CB">
        <w:t>2</w:t>
      </w:r>
      <w:r w:rsidR="00E63061" w:rsidRPr="00D804CB">
        <w:t>. této</w:t>
      </w:r>
      <w:proofErr w:type="gramEnd"/>
      <w:r w:rsidR="00E63061" w:rsidRPr="00D804CB">
        <w:t xml:space="preserve"> smlouvy po dobu delší než jeden (1) měsíc, zvyšuje se pro tuto další dobu prodlení smluvní pokuta dle předchozí věty na 0,2 % z příslušné části Ceny za jednotlivou etapu </w:t>
      </w:r>
      <w:r w:rsidR="002721C4" w:rsidRPr="00D804CB">
        <w:t xml:space="preserve">dodávek Prostředků </w:t>
      </w:r>
      <w:r w:rsidR="00E63061" w:rsidRPr="00D804CB">
        <w:t>bez DPH dle odst. 6.</w:t>
      </w:r>
      <w:r w:rsidR="002721C4" w:rsidRPr="00D804CB">
        <w:t>2</w:t>
      </w:r>
      <w:r w:rsidR="00E63061" w:rsidRPr="00D804CB">
        <w:t>. této smlouvy za každý započatý kalendářní den této další doby prodlení se splněním závazného termínu stanoveného v odst. 5.</w:t>
      </w:r>
      <w:r w:rsidR="002721C4" w:rsidRPr="00D804CB">
        <w:t>2</w:t>
      </w:r>
      <w:r w:rsidR="00E63061" w:rsidRPr="00D804CB">
        <w:t>. této smlouvy.</w:t>
      </w:r>
    </w:p>
    <w:p w:rsidR="001F2C9A" w:rsidRPr="00DB5AC3" w:rsidRDefault="008724DE" w:rsidP="00474E32">
      <w:pPr>
        <w:pStyle w:val="Smlouva4"/>
        <w:keepNext w:val="0"/>
        <w:widowControl w:val="0"/>
        <w:tabs>
          <w:tab w:val="num" w:pos="709"/>
        </w:tabs>
        <w:ind w:left="709" w:hanging="709"/>
      </w:pPr>
      <w:r>
        <w:t>Prodávající</w:t>
      </w:r>
      <w:r w:rsidR="001F2C9A" w:rsidRPr="00DB5AC3">
        <w:t xml:space="preserve"> se zavazuje plnit povinnosti, jejichž splnění je </w:t>
      </w:r>
      <w:r w:rsidR="00E63061">
        <w:t xml:space="preserve">utvrzeno </w:t>
      </w:r>
      <w:r w:rsidR="001F2C9A" w:rsidRPr="00DB5AC3">
        <w:t>smluvní pokutou, i po zaplacení smluvní pokuty.</w:t>
      </w:r>
    </w:p>
    <w:p w:rsidR="001F2C9A" w:rsidRPr="00DB5AC3" w:rsidRDefault="001F2C9A" w:rsidP="00474E32">
      <w:pPr>
        <w:pStyle w:val="Smlouva4"/>
        <w:keepNext w:val="0"/>
        <w:widowControl w:val="0"/>
        <w:tabs>
          <w:tab w:val="num" w:pos="709"/>
        </w:tabs>
        <w:ind w:left="709" w:hanging="709"/>
      </w:pPr>
      <w:r w:rsidRPr="00DB5AC3">
        <w:t xml:space="preserve">Přesáhne-li výše </w:t>
      </w:r>
      <w:r w:rsidR="002F3730">
        <w:t>újmy</w:t>
      </w:r>
      <w:r w:rsidRPr="00DB5AC3">
        <w:t xml:space="preserve">, způsobené </w:t>
      </w:r>
      <w:r w:rsidR="00B60F3D">
        <w:t>Kupující</w:t>
      </w:r>
      <w:r w:rsidR="002721C4">
        <w:t xml:space="preserve">mu </w:t>
      </w:r>
      <w:r w:rsidRPr="00DB5AC3">
        <w:t xml:space="preserve">porušením povinnosti </w:t>
      </w:r>
      <w:r w:rsidR="00E63061">
        <w:t xml:space="preserve">utvrzené </w:t>
      </w:r>
      <w:r w:rsidRPr="00DB5AC3">
        <w:t xml:space="preserve">smluvní pokutou, smluvní pokutu, zavazuje se </w:t>
      </w:r>
      <w:r w:rsidR="008724DE">
        <w:t>Prodávající</w:t>
      </w:r>
      <w:r w:rsidRPr="00DB5AC3">
        <w:t xml:space="preserve"> nahradit </w:t>
      </w:r>
      <w:r w:rsidR="00B60F3D">
        <w:t>Kupující</w:t>
      </w:r>
      <w:r w:rsidR="002721C4">
        <w:t xml:space="preserve">mu </w:t>
      </w:r>
      <w:r w:rsidRPr="00DB5AC3">
        <w:t xml:space="preserve">způsobenou </w:t>
      </w:r>
      <w:r w:rsidR="002F3730">
        <w:t xml:space="preserve">újmu </w:t>
      </w:r>
      <w:r w:rsidRPr="00DB5AC3">
        <w:t>přesahující smluvní pokutu.</w:t>
      </w:r>
    </w:p>
    <w:p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8724DE">
        <w:t>Prodávající</w:t>
      </w:r>
      <w:r w:rsidRPr="00DB5AC3">
        <w:t xml:space="preserve"> poruší smluvní povinnost, jejíž splnění je </w:t>
      </w:r>
      <w:r w:rsidR="00E63061">
        <w:t xml:space="preserve">utvrzeno </w:t>
      </w:r>
      <w:r w:rsidRPr="00DB5AC3">
        <w:t xml:space="preserve">smluvní pokutou. Bez ohledu na ujednání předchozí věty je smluvní pokuta vždy splatná nejpozději do sedmi (7) dnů poté, co </w:t>
      </w:r>
      <w:r w:rsidR="00B60F3D">
        <w:t>Kupující</w:t>
      </w:r>
      <w:r w:rsidRPr="00DB5AC3">
        <w:t xml:space="preserve"> požádá </w:t>
      </w:r>
      <w:r w:rsidR="008724DE">
        <w:t>Prodávající</w:t>
      </w:r>
      <w:r w:rsidR="002721C4">
        <w:t xml:space="preserve">ho </w:t>
      </w:r>
      <w:r w:rsidRPr="00DB5AC3">
        <w:t>o zaplacení smluvní pokuty.</w:t>
      </w:r>
    </w:p>
    <w:p w:rsidR="001F2C9A" w:rsidRPr="00DB5AC3" w:rsidRDefault="001F2C9A" w:rsidP="00474E32">
      <w:pPr>
        <w:pStyle w:val="Smlouva4"/>
        <w:keepNext w:val="0"/>
        <w:widowControl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8724DE">
        <w:t>Prodávající</w:t>
      </w:r>
      <w:r w:rsidR="002721C4">
        <w:t>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8724DE">
        <w:t>Prodávající</w:t>
      </w:r>
      <w:r w:rsidRPr="00DB5AC3">
        <w:t xml:space="preserve"> se zavazuje nahradit </w:t>
      </w:r>
      <w:r w:rsidR="00B60F3D">
        <w:t>Kupující</w:t>
      </w:r>
      <w:r w:rsidR="002721C4">
        <w:t>mu újmu</w:t>
      </w:r>
      <w:r w:rsidRPr="00DB5AC3">
        <w:t xml:space="preserve">, která mu vznikne v příčinné souvislosti s Porušením prohlášení, neboť Porušení prohlášení se považuje za porušení povinnosti </w:t>
      </w:r>
      <w:r w:rsidR="008724DE">
        <w:t>Prodávající</w:t>
      </w:r>
      <w:r w:rsidR="002721C4">
        <w:t>ho</w:t>
      </w:r>
      <w:r w:rsidRPr="00DB5AC3">
        <w:t xml:space="preserve"> jednat poctivě, čestně, svědomitě, s péčí řádného hospodáře a v souladu se zásadami poctivého obchodního styku a dále za porušení povinnosti </w:t>
      </w:r>
      <w:r w:rsidR="008724DE">
        <w:t>Prodávající</w:t>
      </w:r>
      <w:r w:rsidR="002721C4">
        <w:t>ho</w:t>
      </w:r>
      <w:r w:rsidRPr="00DB5AC3">
        <w:t xml:space="preserve"> předcházet hrozícím </w:t>
      </w:r>
      <w:r w:rsidR="002721C4">
        <w:t>újmám</w:t>
      </w:r>
      <w:r w:rsidRPr="00DB5AC3">
        <w:t>.</w:t>
      </w:r>
    </w:p>
    <w:p w:rsidR="001F2C9A" w:rsidRPr="00DA281B" w:rsidRDefault="001F2C9A" w:rsidP="00474E32">
      <w:pPr>
        <w:pStyle w:val="Smlouva1"/>
        <w:keepNext w:val="0"/>
        <w:widowControl w:val="0"/>
        <w:numPr>
          <w:ilvl w:val="0"/>
          <w:numId w:val="1"/>
        </w:numPr>
        <w:tabs>
          <w:tab w:val="clear" w:pos="390"/>
        </w:tabs>
        <w:ind w:left="709" w:hanging="709"/>
      </w:pPr>
      <w:r w:rsidRPr="00DA281B">
        <w:t>Ochrana informací</w:t>
      </w:r>
    </w:p>
    <w:p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 xml:space="preserve">povinny zachovávat výrobní a obchodní </w:t>
      </w:r>
      <w:r w:rsidRPr="00DA281B">
        <w:lastRenderedPageBreak/>
        <w:t>tajemství druhé smluvní strany</w:t>
      </w:r>
      <w:r w:rsidR="00822D66">
        <w:t>,</w:t>
      </w:r>
      <w:r w:rsidRPr="00DA281B">
        <w:t xml:space="preserve"> jakož i mlčenlivost o veškerých skutečnostech, které by mohly negativně ovlivnit konkurenceschopnost druhé smluvní strany.</w:t>
      </w:r>
    </w:p>
    <w:p w:rsidR="001F2C9A" w:rsidRPr="00DA281B" w:rsidRDefault="001F2C9A" w:rsidP="00474E32">
      <w:pPr>
        <w:pStyle w:val="Smlouva4"/>
        <w:keepNext w:val="0"/>
        <w:widowControl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r w:rsidR="004A5C64">
        <w:t xml:space="preserve"> Ujednání tohoto odstavce se ve stejném rozsahu vztahuje též na třetí osoby, které </w:t>
      </w:r>
      <w:r w:rsidR="008724DE">
        <w:t>Prodávající</w:t>
      </w:r>
      <w:r w:rsidR="004A5C64">
        <w:t xml:space="preserve"> použil při plnění této smlouvy.</w:t>
      </w:r>
    </w:p>
    <w:p w:rsidR="001F2C9A" w:rsidRPr="00DA281B" w:rsidRDefault="001F2C9A" w:rsidP="00474E32">
      <w:pPr>
        <w:pStyle w:val="Smlouva4"/>
        <w:keepNext w:val="0"/>
        <w:widowControl w:val="0"/>
        <w:tabs>
          <w:tab w:val="num" w:pos="709"/>
        </w:tabs>
        <w:ind w:left="709" w:hanging="709"/>
      </w:pPr>
      <w:r w:rsidRPr="00DA281B">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474E32">
      <w:pPr>
        <w:pStyle w:val="Smlouva4"/>
        <w:keepNext w:val="0"/>
        <w:widowControl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8724DE" w:rsidP="00474E32">
      <w:pPr>
        <w:pStyle w:val="Smlouva4"/>
        <w:keepNext w:val="0"/>
        <w:widowControl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Default="001F2C9A" w:rsidP="00474E32">
      <w:pPr>
        <w:pStyle w:val="Smlouva4"/>
        <w:keepNext w:val="0"/>
        <w:widowControl w:val="0"/>
        <w:tabs>
          <w:tab w:val="num" w:pos="709"/>
        </w:tabs>
        <w:ind w:left="709" w:hanging="709"/>
      </w:pPr>
      <w:r w:rsidRPr="00DA281B">
        <w:t xml:space="preserve">Při nakládání s osobními údaji a/nebo jinými údaji chráněnými zvláštními právními předpisy, se kterými se případně </w:t>
      </w:r>
      <w:r w:rsidR="008724DE">
        <w:t>Prodávající</w:t>
      </w:r>
      <w:r w:rsidRPr="00DA281B">
        <w:t xml:space="preserve"> dostane do styku při plnění této smlouvy, je vždy rozhodujícím hlediskem ochrana práv a zájmů </w:t>
      </w:r>
      <w:r w:rsidR="00B60F3D">
        <w:t>Kupující</w:t>
      </w:r>
      <w:r w:rsidR="002721C4">
        <w:t>ho</w:t>
      </w:r>
      <w:r w:rsidRPr="00DA281B">
        <w:t>.</w:t>
      </w:r>
    </w:p>
    <w:p w:rsidR="003B7CA4" w:rsidRPr="004F50EF" w:rsidRDefault="003B7CA4" w:rsidP="00474E32">
      <w:pPr>
        <w:pStyle w:val="Smlouva1"/>
        <w:keepNext w:val="0"/>
        <w:widowControl w:val="0"/>
        <w:numPr>
          <w:ilvl w:val="0"/>
          <w:numId w:val="1"/>
        </w:numPr>
        <w:tabs>
          <w:tab w:val="clear" w:pos="390"/>
        </w:tabs>
        <w:ind w:left="709" w:hanging="709"/>
      </w:pPr>
      <w:r w:rsidRPr="004F50EF">
        <w:t>Právní nástupnictví</w:t>
      </w:r>
      <w:r w:rsidR="001F2C9A" w:rsidRPr="004F50EF">
        <w:tab/>
      </w:r>
    </w:p>
    <w:p w:rsidR="003B7CA4" w:rsidRPr="004F50EF" w:rsidRDefault="00B60F3D" w:rsidP="00474E32">
      <w:pPr>
        <w:pStyle w:val="Smlouva4"/>
        <w:keepNext w:val="0"/>
        <w:widowControl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rsidR="008724DE">
        <w:t>Prodávající</w:t>
      </w:r>
      <w:r w:rsidR="004C6905">
        <w:t xml:space="preserve"> </w:t>
      </w:r>
      <w:r>
        <w:t>Kupující</w:t>
      </w:r>
      <w:r w:rsidR="002721C4">
        <w:t xml:space="preserve">mu </w:t>
      </w:r>
      <w:r w:rsidR="003B7CA4" w:rsidRPr="004F50EF">
        <w:t xml:space="preserve">svůj výslovný souhlas. </w:t>
      </w:r>
      <w:r w:rsidR="008724DE">
        <w:t>Prodávající</w:t>
      </w:r>
      <w:r w:rsidR="003B7CA4" w:rsidRPr="004F50EF">
        <w:t xml:space="preserve"> se zavazuje poskytnout </w:t>
      </w:r>
      <w:r>
        <w:t>Kupující</w:t>
      </w:r>
      <w:r w:rsidR="002721C4">
        <w:t xml:space="preserve">mu </w:t>
      </w:r>
      <w:r w:rsidR="003B7CA4" w:rsidRPr="004F50EF">
        <w:t xml:space="preserve">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8724DE"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rsidR="00B60F3D">
        <w:t>Kupující</w:t>
      </w:r>
      <w:r w:rsidR="002721C4">
        <w:t>ho</w:t>
      </w:r>
      <w:r w:rsidR="00E40753" w:rsidRPr="004F50EF">
        <w:t>.</w:t>
      </w:r>
    </w:p>
    <w:p w:rsidR="009838DF" w:rsidRDefault="009838DF" w:rsidP="009838DF">
      <w:pPr>
        <w:pStyle w:val="Smlouva1"/>
        <w:keepNext w:val="0"/>
        <w:numPr>
          <w:ilvl w:val="0"/>
          <w:numId w:val="1"/>
        </w:numPr>
        <w:tabs>
          <w:tab w:val="clear" w:pos="390"/>
        </w:tabs>
        <w:ind w:left="709" w:hanging="709"/>
      </w:pPr>
      <w:bookmarkStart w:id="1" w:name="_Toc203810512"/>
      <w:r>
        <w:t>Komunikace smluvních stran</w:t>
      </w:r>
      <w:bookmarkEnd w:id="1"/>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F13E64"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B60F3D">
        <w:t>Kupující</w:t>
      </w:r>
      <w:r w:rsidR="002721C4">
        <w:t>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2721C4" w:rsidRDefault="009838DF" w:rsidP="002721C4">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B60F3D">
        <w:t>Kupující</w:t>
      </w:r>
      <w:r w:rsidR="002721C4">
        <w:t>ho</w:t>
      </w:r>
      <w:r>
        <w:t xml:space="preserve"> </w:t>
      </w:r>
      <w:r w:rsidR="00942AF4">
        <w:t xml:space="preserve">i </w:t>
      </w:r>
      <w:r w:rsidR="008724DE">
        <w:t>Prodávající</w:t>
      </w:r>
      <w:r w:rsidR="002721C4">
        <w:t>ho</w:t>
      </w:r>
      <w:r w:rsidR="00942AF4">
        <w:t xml:space="preserve"> jejich </w:t>
      </w:r>
      <w:r>
        <w:t>statutárním</w:t>
      </w:r>
      <w:r w:rsidR="00942AF4">
        <w:t>i orgány</w:t>
      </w:r>
      <w:r>
        <w:t xml:space="preserve">, popř. </w:t>
      </w:r>
      <w:r w:rsidR="00942AF4">
        <w:t xml:space="preserve">jinými orgány či osobami prokazatelně oprávněnými jménem </w:t>
      </w:r>
      <w:r w:rsidR="00900C9E">
        <w:t xml:space="preserve">nebo za příslušnou smluvní stranu </w:t>
      </w:r>
      <w:r w:rsidR="00942AF4">
        <w:t>tak</w:t>
      </w:r>
      <w:r w:rsidR="007B6910">
        <w:t>to právně jednat</w:t>
      </w:r>
      <w:r>
        <w:t>.</w:t>
      </w:r>
    </w:p>
    <w:p w:rsidR="009D796E" w:rsidRDefault="009D796E" w:rsidP="002721C4">
      <w:pPr>
        <w:pStyle w:val="Smlouva4"/>
        <w:keepNext w:val="0"/>
        <w:tabs>
          <w:tab w:val="num" w:pos="709"/>
        </w:tabs>
        <w:ind w:left="709" w:hanging="709"/>
      </w:pPr>
      <w:r>
        <w:t>Smluvní strany se dohodly, že se budou pravidelně setkávat prostřednictvím svých pověřených zástupců za účelem posuzování a vyhodnocování práv z vadného plnění ve smyslu čl. 11 této smlouvy</w:t>
      </w:r>
      <w:r w:rsidR="002D0BF2">
        <w:t xml:space="preserve"> a dalších oznámení vztahujících se k Prostředkům</w:t>
      </w:r>
      <w:r>
        <w:t>, které uplatní Kupující vůči Prodávajícímu. Předmětem těchto setkání bude především posuzování a vyhodnocování Kupujícím oznámených vad Prostředků a aplikovatelnosti podmínek záruky dle pravidel stanovených v </w:t>
      </w:r>
      <w:r w:rsidRPr="009D796E">
        <w:rPr>
          <w:u w:val="single"/>
        </w:rPr>
        <w:t>Příloze č. 3</w:t>
      </w:r>
      <w:r>
        <w:t xml:space="preserve"> </w:t>
      </w:r>
      <w:proofErr w:type="gramStart"/>
      <w:r>
        <w:t>této</w:t>
      </w:r>
      <w:proofErr w:type="gramEnd"/>
      <w:r>
        <w:t xml:space="preserve"> smlouvy. Pověření zástupci smluvních stran se budou zpravidla setkávat jedenkrát za dva (2) měsíce, pokud si některá smluvní strana </w:t>
      </w:r>
      <w:r w:rsidR="002D0BF2">
        <w:t xml:space="preserve">nevyžádá setkání v kratším intervalu s ohledem na potřebu projednat otázky stanovené v tomto odstavci </w:t>
      </w:r>
      <w:proofErr w:type="gramStart"/>
      <w:r w:rsidR="002D0BF2">
        <w:t>16.4. smlouvy</w:t>
      </w:r>
      <w:proofErr w:type="gramEnd"/>
      <w:r w:rsidR="002D0BF2">
        <w:t>.</w:t>
      </w:r>
      <w:r w:rsidR="00ED3DD8">
        <w:t xml:space="preserve"> V případě sporu mezi Kupujícím a Prodávajícím o charakteru vady Prostředku či jiné jeho závady a aplikovatelnosti ujednání o záruce na takovou vadu či nedostatek, který se nepodaří odstranit jednáním smluvních stran, si Kupující vyhrazuje právo obrátit se na odborníka s příslušnou kvalifikací (např. biomedicínského inženýra) za účelem, aby posoudil charakter dané vady či nedostatku Prostředku. Smluvn</w:t>
      </w:r>
      <w:bookmarkStart w:id="2" w:name="_GoBack"/>
      <w:bookmarkEnd w:id="2"/>
      <w:r w:rsidR="00ED3DD8">
        <w:t>í strany pak budou v dané věci nadále jednat s přihlédnutím k výsledkům takového odborného posouzení.</w:t>
      </w:r>
    </w:p>
    <w:p w:rsidR="00690B96" w:rsidRDefault="000264A7" w:rsidP="002721C4">
      <w:pPr>
        <w:pStyle w:val="Smlouva1"/>
        <w:keepNext w:val="0"/>
        <w:numPr>
          <w:ilvl w:val="0"/>
          <w:numId w:val="1"/>
        </w:numPr>
        <w:tabs>
          <w:tab w:val="clear" w:pos="390"/>
        </w:tabs>
        <w:ind w:left="709" w:hanging="709"/>
      </w:pPr>
      <w:r>
        <w:t>Trvání a u</w:t>
      </w:r>
      <w:r w:rsidR="00690B96">
        <w:t>končení smlouvy</w:t>
      </w:r>
    </w:p>
    <w:p w:rsidR="000264A7" w:rsidRDefault="00C43E97" w:rsidP="002721C4">
      <w:pPr>
        <w:pStyle w:val="Smlouva4"/>
        <w:keepNext w:val="0"/>
      </w:pPr>
      <w:r>
        <w:t xml:space="preserve">Smlouva nabývá účinnosti jejím podpisem oběma smluvními stranami, pokud z právního předpisu nevyplývá jiný okamžik nabytí účinnosti. </w:t>
      </w:r>
      <w:r w:rsidR="00690B96">
        <w:t xml:space="preserve">Smluvní strany jsou povinny plnit své závazky dle této smlouvy do </w:t>
      </w:r>
      <w:r w:rsidR="000264A7">
        <w:t xml:space="preserve">jejich </w:t>
      </w:r>
      <w:r w:rsidR="00690B96">
        <w:t>úplného splnění.</w:t>
      </w:r>
    </w:p>
    <w:p w:rsidR="000264A7" w:rsidRDefault="000264A7" w:rsidP="002721C4">
      <w:pPr>
        <w:pStyle w:val="Smlouva4"/>
        <w:keepNext w:val="0"/>
      </w:pPr>
      <w:r>
        <w:t>Tato smlouva nebo jednotlivé závazky z této smlouvy vyplývající mohou být zrušeny nebo zaniknout pouze z důvodů stanovených zákonem nebo na základě písemné dohody obou smluvních stran.</w:t>
      </w:r>
    </w:p>
    <w:p w:rsidR="00A416A4" w:rsidRDefault="000264A7" w:rsidP="002721C4">
      <w:pPr>
        <w:pStyle w:val="Smlouva4"/>
        <w:keepNext w:val="0"/>
      </w:pPr>
      <w:r>
        <w:t>Od této smlouvy lze odstoupit pouze z důvodů stanovený</w:t>
      </w:r>
      <w:r w:rsidR="002721C4">
        <w:t>ch zákonem nebo touto smlouvou.</w:t>
      </w:r>
    </w:p>
    <w:p w:rsidR="00A416A4" w:rsidRDefault="00B60F3D" w:rsidP="002721C4">
      <w:pPr>
        <w:pStyle w:val="Smlouva4"/>
        <w:keepNext w:val="0"/>
      </w:pPr>
      <w:r>
        <w:t>Kupující</w:t>
      </w:r>
      <w:r w:rsidR="00A416A4">
        <w:t xml:space="preserve"> je oprávněn odstoupit od smlouvy</w:t>
      </w:r>
      <w:r w:rsidR="008F726A">
        <w:t xml:space="preserve"> zejména </w:t>
      </w:r>
      <w:r w:rsidR="00A416A4">
        <w:t xml:space="preserve">v případě, že se </w:t>
      </w:r>
      <w:r w:rsidR="008724DE">
        <w:t>Prodávající</w:t>
      </w:r>
      <w:r w:rsidR="00A416A4">
        <w:t xml:space="preserve"> ocitne v situaci, ohrožující řádné plnění závazků ze smlouvy (zejména zrušení </w:t>
      </w:r>
      <w:r w:rsidR="008724DE">
        <w:t>Prodávající</w:t>
      </w:r>
      <w:r w:rsidR="002721C4">
        <w:t>ho</w:t>
      </w:r>
      <w:r w:rsidR="00A416A4">
        <w:t xml:space="preserve"> bez právního nástupce, úpadek </w:t>
      </w:r>
      <w:r w:rsidR="008724DE">
        <w:t>Prodávající</w:t>
      </w:r>
      <w:r w:rsidR="002721C4">
        <w:t>ho</w:t>
      </w:r>
      <w:r w:rsidR="00A416A4">
        <w:t xml:space="preserve">). </w:t>
      </w:r>
      <w:r>
        <w:t>Kupující</w:t>
      </w:r>
      <w:r w:rsidR="00A416A4">
        <w:t xml:space="preserve"> je rovněž oprávněn odstoupit od smlouvy</w:t>
      </w:r>
      <w:r w:rsidR="008F726A">
        <w:t xml:space="preserve"> zejména</w:t>
      </w:r>
      <w:r w:rsidR="00A416A4">
        <w:t xml:space="preserve"> (i) v případě, že </w:t>
      </w:r>
      <w:r w:rsidR="008724DE">
        <w:t>Prodávající</w:t>
      </w:r>
      <w:r w:rsidR="008F726A">
        <w:t xml:space="preserve"> </w:t>
      </w:r>
      <w:r w:rsidR="00A416A4">
        <w:t xml:space="preserve">poruší svá prohlášení uvedená v odst. </w:t>
      </w:r>
      <w:proofErr w:type="gramStart"/>
      <w:r w:rsidR="00A416A4">
        <w:t>2.</w:t>
      </w:r>
      <w:r w:rsidR="002721C4">
        <w:t>2</w:t>
      </w:r>
      <w:r w:rsidR="00A416A4">
        <w:t>. této</w:t>
      </w:r>
      <w:proofErr w:type="gramEnd"/>
      <w:r w:rsidR="00A416A4">
        <w:t xml:space="preserve"> smlouvy, nebo že se některé z těchto prohlášení ukáže být nepravdivým, nepřesným či zavádějícím, (</w:t>
      </w:r>
      <w:proofErr w:type="spellStart"/>
      <w:r w:rsidR="00A416A4">
        <w:t>ii</w:t>
      </w:r>
      <w:proofErr w:type="spellEnd"/>
      <w:r w:rsidR="00A416A4">
        <w:t xml:space="preserve">) v případě, že </w:t>
      </w:r>
      <w:r w:rsidR="008724DE">
        <w:t>Prodávající</w:t>
      </w:r>
      <w:r w:rsidR="008F726A">
        <w:t xml:space="preserve"> </w:t>
      </w:r>
      <w:r w:rsidR="00A416A4">
        <w:t xml:space="preserve">bude v prodlení </w:t>
      </w:r>
      <w:r w:rsidR="00A416A4" w:rsidRPr="00B51253">
        <w:t>se splněním závazného termínu stanoveného v </w:t>
      </w:r>
      <w:r w:rsidR="00890E36">
        <w:t>čl</w:t>
      </w:r>
      <w:r w:rsidR="00A416A4" w:rsidRPr="00B51253">
        <w:t>. 5.</w:t>
      </w:r>
      <w:r w:rsidR="00A416A4">
        <w:t xml:space="preserve"> </w:t>
      </w:r>
      <w:r w:rsidR="00A416A4" w:rsidRPr="00B51253">
        <w:t>této smlouvy</w:t>
      </w:r>
      <w:r w:rsidR="00A416A4">
        <w:t xml:space="preserve"> po dobu delší třiceti (30) dnů</w:t>
      </w:r>
      <w:r w:rsidR="00A4090B">
        <w:t>, nebo (</w:t>
      </w:r>
      <w:proofErr w:type="spellStart"/>
      <w:r w:rsidR="00A4090B">
        <w:t>iii</w:t>
      </w:r>
      <w:proofErr w:type="spellEnd"/>
      <w:r w:rsidR="00A4090B">
        <w:t xml:space="preserve">) v případě významné změny kontroly nad </w:t>
      </w:r>
      <w:r w:rsidR="008724DE">
        <w:t>Prodávající</w:t>
      </w:r>
      <w:r w:rsidR="00A4090B">
        <w:t xml:space="preserve">m nebo změny kontroly nad zásadními aktivy využívanými </w:t>
      </w:r>
      <w:r w:rsidR="008724DE">
        <w:t>Prodávající</w:t>
      </w:r>
      <w:r w:rsidR="00A4090B">
        <w:t>m k plnění této smlouvy</w:t>
      </w:r>
      <w:r w:rsidR="00A416A4">
        <w:t>.</w:t>
      </w:r>
    </w:p>
    <w:p w:rsidR="00AE2B90" w:rsidRPr="004E2FA6" w:rsidRDefault="00A42CD8" w:rsidP="002721C4">
      <w:pPr>
        <w:pStyle w:val="Smlouva4"/>
        <w:keepNext w:val="0"/>
      </w:pPr>
      <w:r w:rsidRPr="004E2FA6">
        <w:t>S ohledem na aktuální nejistou ekonomickou situaci a obtížné finanční plánování pro budoucí období</w:t>
      </w:r>
      <w:r w:rsidR="00C43E97">
        <w:t>, které je též spojeno s právem Prodávajícího dle odst. 6.14. této smlouvy,</w:t>
      </w:r>
      <w:r w:rsidRPr="004E2FA6">
        <w:t xml:space="preserve"> si </w:t>
      </w:r>
      <w:r w:rsidR="00B60F3D" w:rsidRPr="004E2FA6">
        <w:t>Kupující</w:t>
      </w:r>
      <w:r w:rsidR="00890E36" w:rsidRPr="004E2FA6">
        <w:t xml:space="preserve"> </w:t>
      </w:r>
      <w:r w:rsidRPr="004E2FA6">
        <w:t xml:space="preserve">vyhrazuje právo </w:t>
      </w:r>
      <w:r w:rsidR="00890E36" w:rsidRPr="004E2FA6">
        <w:t xml:space="preserve">částečně odstoupit od smlouvy, pokud jde o provedení </w:t>
      </w:r>
      <w:r w:rsidRPr="004E2FA6">
        <w:t xml:space="preserve">všech anebo jen některých </w:t>
      </w:r>
      <w:r w:rsidR="002721C4" w:rsidRPr="004E2FA6">
        <w:t xml:space="preserve">dodávek v rámci 2. etapy, </w:t>
      </w:r>
      <w:r w:rsidR="00890E36" w:rsidRPr="004E2FA6">
        <w:t xml:space="preserve">3. </w:t>
      </w:r>
      <w:r w:rsidR="00AE2B90" w:rsidRPr="004E2FA6">
        <w:t xml:space="preserve">etapy </w:t>
      </w:r>
      <w:r w:rsidR="00890E36" w:rsidRPr="004E2FA6">
        <w:t xml:space="preserve">nebo 4. etapy dle odst. </w:t>
      </w:r>
      <w:proofErr w:type="gramStart"/>
      <w:r w:rsidR="00890E36" w:rsidRPr="004E2FA6">
        <w:t>5.4. této</w:t>
      </w:r>
      <w:proofErr w:type="gramEnd"/>
      <w:r w:rsidR="00890E36" w:rsidRPr="004E2FA6">
        <w:t xml:space="preserve"> smlouvy, jestliže </w:t>
      </w:r>
      <w:r w:rsidR="00176DF2" w:rsidRPr="004E2FA6">
        <w:t>zašl</w:t>
      </w:r>
      <w:r w:rsidR="002721C4" w:rsidRPr="004E2FA6">
        <w:t>e</w:t>
      </w:r>
      <w:r w:rsidR="00890E36" w:rsidRPr="004E2FA6">
        <w:t xml:space="preserve"> </w:t>
      </w:r>
      <w:r w:rsidR="002721C4" w:rsidRPr="004E2FA6">
        <w:t xml:space="preserve">Prodávajícímu </w:t>
      </w:r>
      <w:r w:rsidR="00890E36" w:rsidRPr="004E2FA6">
        <w:t xml:space="preserve">písemné oznámení o částečném odstoupení od této smlouvy </w:t>
      </w:r>
      <w:r w:rsidRPr="004E2FA6">
        <w:t xml:space="preserve">alespoň </w:t>
      </w:r>
      <w:r w:rsidR="00D804CB" w:rsidRPr="004E2FA6">
        <w:t xml:space="preserve">čtyři </w:t>
      </w:r>
      <w:r w:rsidRPr="004E2FA6">
        <w:t>(</w:t>
      </w:r>
      <w:r w:rsidR="00D804CB" w:rsidRPr="004E2FA6">
        <w:t>4</w:t>
      </w:r>
      <w:r w:rsidRPr="004E2FA6">
        <w:t xml:space="preserve">) měsíce </w:t>
      </w:r>
      <w:r w:rsidR="00890E36" w:rsidRPr="004E2FA6">
        <w:t xml:space="preserve">před </w:t>
      </w:r>
      <w:r w:rsidR="00890E36" w:rsidRPr="004E2FA6">
        <w:lastRenderedPageBreak/>
        <w:t xml:space="preserve">zahájením realizace příslušné etapy </w:t>
      </w:r>
      <w:r w:rsidR="002721C4" w:rsidRPr="004E2FA6">
        <w:t>dodávek Prostředků</w:t>
      </w:r>
      <w:r w:rsidR="00890E36" w:rsidRPr="004E2FA6">
        <w:t xml:space="preserve">. </w:t>
      </w:r>
      <w:r w:rsidR="00B60F3D" w:rsidRPr="004E2FA6">
        <w:t>Kupující</w:t>
      </w:r>
      <w:r w:rsidR="00890E36" w:rsidRPr="004E2FA6">
        <w:t xml:space="preserve"> </w:t>
      </w:r>
      <w:r w:rsidR="002721C4" w:rsidRPr="004E2FA6">
        <w:t xml:space="preserve">je </w:t>
      </w:r>
      <w:r w:rsidR="00890E36" w:rsidRPr="004E2FA6">
        <w:t xml:space="preserve">oprávněn částečně odstoupit od smlouvy, pokud jde o provedení </w:t>
      </w:r>
      <w:r w:rsidRPr="004E2FA6">
        <w:t xml:space="preserve">všech anebo jen některých dodávek </w:t>
      </w:r>
      <w:r w:rsidR="002721C4" w:rsidRPr="004E2FA6">
        <w:t xml:space="preserve">v rámci 2. etapy, </w:t>
      </w:r>
      <w:r w:rsidR="00890E36" w:rsidRPr="004E2FA6">
        <w:t xml:space="preserve">3. etapy nebo 4. etapy dle odst. </w:t>
      </w:r>
      <w:proofErr w:type="gramStart"/>
      <w:r w:rsidR="00890E36" w:rsidRPr="004E2FA6">
        <w:t>5.4. této</w:t>
      </w:r>
      <w:proofErr w:type="gramEnd"/>
      <w:r w:rsidR="00890E36" w:rsidRPr="004E2FA6">
        <w:t xml:space="preserve"> smlouvy, bez uvedení důvodu, přičemž </w:t>
      </w:r>
      <w:r w:rsidR="002721C4" w:rsidRPr="004E2FA6">
        <w:t xml:space="preserve">Prodávajícímu </w:t>
      </w:r>
      <w:r w:rsidR="00890E36" w:rsidRPr="004E2FA6">
        <w:t xml:space="preserve">nevzniká právo na odstupné ani na jiné plnění v souvislosti s uplatněním tohoto práva </w:t>
      </w:r>
      <w:r w:rsidR="00B60F3D" w:rsidRPr="004E2FA6">
        <w:t>Kupující</w:t>
      </w:r>
      <w:r w:rsidR="002721C4" w:rsidRPr="004E2FA6">
        <w:t>ho</w:t>
      </w:r>
      <w:r w:rsidR="00890E36" w:rsidRPr="004E2FA6">
        <w:t>.</w:t>
      </w:r>
      <w:r w:rsidR="00703678" w:rsidRPr="004E2FA6">
        <w:t xml:space="preserve"> V případě, že dojde k částečnému odstoupení od smlouvy podle tohoto odst. </w:t>
      </w:r>
      <w:proofErr w:type="gramStart"/>
      <w:r w:rsidR="00703678" w:rsidRPr="004E2FA6">
        <w:t>17.5. smlouvy</w:t>
      </w:r>
      <w:proofErr w:type="gramEnd"/>
      <w:r w:rsidR="00703678" w:rsidRPr="004E2FA6">
        <w:t xml:space="preserve">, </w:t>
      </w:r>
      <w:r w:rsidR="008724DE" w:rsidRPr="004E2FA6">
        <w:t>Prodávající</w:t>
      </w:r>
      <w:r w:rsidR="002721C4" w:rsidRPr="004E2FA6">
        <w:t xml:space="preserve">mu </w:t>
      </w:r>
      <w:r w:rsidR="00703678" w:rsidRPr="004E2FA6">
        <w:t xml:space="preserve">v důsledku toho zaniká právo na zaplacení části Ceny, která připadá na etapu provádění </w:t>
      </w:r>
      <w:r w:rsidRPr="004E2FA6">
        <w:t>dodávek Prostředků</w:t>
      </w:r>
      <w:r w:rsidR="00703678" w:rsidRPr="004E2FA6">
        <w:t xml:space="preserve">, jež nebyla </w:t>
      </w:r>
      <w:r w:rsidR="008724DE" w:rsidRPr="004E2FA6">
        <w:t>Prodávající</w:t>
      </w:r>
      <w:r w:rsidR="00703678" w:rsidRPr="004E2FA6">
        <w:t xml:space="preserve">m </w:t>
      </w:r>
      <w:r w:rsidRPr="004E2FA6">
        <w:t xml:space="preserve">realizována </w:t>
      </w:r>
      <w:r w:rsidR="00703678" w:rsidRPr="004E2FA6">
        <w:t xml:space="preserve">v důsledku odstoupení. Příslušná část Ceny, která připadá na neprovedenou etapu </w:t>
      </w:r>
      <w:r w:rsidRPr="004E2FA6">
        <w:t>dodávek Prostředků</w:t>
      </w:r>
      <w:r w:rsidR="00703678" w:rsidRPr="004E2FA6">
        <w:t xml:space="preserve">, bude určena na základě cenových údajů obsažených v Rozpočtu, který tvoří </w:t>
      </w:r>
      <w:r w:rsidR="00703678" w:rsidRPr="004E2FA6">
        <w:rPr>
          <w:u w:val="single"/>
        </w:rPr>
        <w:t>Přílohu č. 2</w:t>
      </w:r>
      <w:r w:rsidR="00703678" w:rsidRPr="004E2FA6">
        <w:t xml:space="preserve"> </w:t>
      </w:r>
      <w:proofErr w:type="gramStart"/>
      <w:r w:rsidR="00703678" w:rsidRPr="004E2FA6">
        <w:t>této</w:t>
      </w:r>
      <w:proofErr w:type="gramEnd"/>
      <w:r w:rsidR="00703678" w:rsidRPr="004E2FA6">
        <w:t xml:space="preserve"> smlouvy.</w:t>
      </w:r>
    </w:p>
    <w:p w:rsidR="00690B96" w:rsidRPr="00690B96" w:rsidRDefault="00A416A4" w:rsidP="002721C4">
      <w:pPr>
        <w:pStyle w:val="Smlouva4"/>
        <w:keepNext w:val="0"/>
      </w:pPr>
      <w:r>
        <w:t xml:space="preserve">Odstoupení od smlouvy </w:t>
      </w:r>
      <w:r w:rsidR="00B60F3D">
        <w:t>Kupující</w:t>
      </w:r>
      <w:r>
        <w:t>m nabývá úči</w:t>
      </w:r>
      <w:r w:rsidR="00A42CD8">
        <w:t>nnosti dnem doručení oznámení o </w:t>
      </w:r>
      <w:r>
        <w:t xml:space="preserve">odstoupení </w:t>
      </w:r>
      <w:r w:rsidR="008724DE">
        <w:t>Prodávající</w:t>
      </w:r>
      <w:r w:rsidR="00A42CD8">
        <w:t xml:space="preserve">mu </w:t>
      </w:r>
      <w:r>
        <w:t xml:space="preserve">a práva a povinnosti zanikají ke dni účinnosti oznámení o odstoupení. Jestliže se oznámení o odstoupení nepodaří doručit </w:t>
      </w:r>
      <w:r w:rsidR="008724DE">
        <w:t>Prodávající</w:t>
      </w:r>
      <w:r w:rsidR="00A42CD8">
        <w:t>mu</w:t>
      </w:r>
      <w:r>
        <w:t xml:space="preserve">, nabývá odstoupení od smlouvy účinnosti sedmý (7.) den po jeho odeslání </w:t>
      </w:r>
      <w:r w:rsidR="008724DE">
        <w:t>Prodávající</w:t>
      </w:r>
      <w:r w:rsidR="00A42CD8">
        <w:t>mu</w:t>
      </w:r>
      <w:r w:rsidR="008F726A">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w:t>
      </w:r>
      <w:r w:rsidR="00900C9E">
        <w:t>občanský</w:t>
      </w:r>
      <w:r w:rsidR="00890E36">
        <w:t>m</w:t>
      </w:r>
      <w:r w:rsidR="00900C9E">
        <w:t xml:space="preserve"> zákoník</w:t>
      </w:r>
      <w:r w:rsidR="00890E36">
        <w:t>em</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4F50EF" w:rsidRDefault="001F2C9A" w:rsidP="005E225A">
      <w:pPr>
        <w:pStyle w:val="Smlouva4"/>
        <w:keepNext w:val="0"/>
        <w:tabs>
          <w:tab w:val="num" w:pos="709"/>
        </w:tabs>
        <w:ind w:left="709" w:hanging="709"/>
      </w:pPr>
      <w:r w:rsidRPr="004F50EF">
        <w:t xml:space="preserve">Nedílnou součástí této </w:t>
      </w:r>
      <w:r w:rsidRPr="00C07893">
        <w:t xml:space="preserve">smlouvy jsou </w:t>
      </w:r>
      <w:r w:rsidRPr="00AA0F4D">
        <w:t xml:space="preserve">její </w:t>
      </w:r>
      <w:r w:rsidRPr="00AA0F4D">
        <w:rPr>
          <w:u w:val="single"/>
        </w:rPr>
        <w:t xml:space="preserve">Přílohy č. 1 </w:t>
      </w:r>
      <w:r w:rsidR="007F625E" w:rsidRPr="00AA0F4D">
        <w:rPr>
          <w:u w:val="single"/>
        </w:rPr>
        <w:t>– Technická specifikace</w:t>
      </w:r>
      <w:r w:rsidR="00F20D46" w:rsidRPr="00AA0F4D">
        <w:rPr>
          <w:u w:val="single"/>
        </w:rPr>
        <w:t>,</w:t>
      </w:r>
      <w:r w:rsidRPr="00AA0F4D">
        <w:rPr>
          <w:u w:val="single"/>
        </w:rPr>
        <w:t xml:space="preserve"> </w:t>
      </w:r>
      <w:r w:rsidR="0029742D" w:rsidRPr="00AA0F4D">
        <w:rPr>
          <w:u w:val="single"/>
        </w:rPr>
        <w:t xml:space="preserve">Příloha </w:t>
      </w:r>
      <w:r w:rsidR="00D33030" w:rsidRPr="00AA0F4D">
        <w:rPr>
          <w:u w:val="single"/>
        </w:rPr>
        <w:t xml:space="preserve">č. </w:t>
      </w:r>
      <w:r w:rsidR="00BE2640">
        <w:rPr>
          <w:u w:val="single"/>
        </w:rPr>
        <w:t>2</w:t>
      </w:r>
      <w:r w:rsidR="00AA0F4D" w:rsidRPr="00AA0F4D">
        <w:rPr>
          <w:u w:val="single"/>
        </w:rPr>
        <w:t xml:space="preserve"> </w:t>
      </w:r>
      <w:r w:rsidR="000B0E6A" w:rsidRPr="00AA0F4D">
        <w:rPr>
          <w:u w:val="single"/>
        </w:rPr>
        <w:t>–</w:t>
      </w:r>
      <w:r w:rsidR="00F14E14">
        <w:rPr>
          <w:u w:val="single"/>
        </w:rPr>
        <w:t xml:space="preserve"> </w:t>
      </w:r>
      <w:r w:rsidR="00AA0F4D">
        <w:rPr>
          <w:u w:val="single"/>
        </w:rPr>
        <w:t>Rozpočet (cenový souhrn)</w:t>
      </w:r>
      <w:r w:rsidR="004161A5">
        <w:rPr>
          <w:u w:val="single"/>
        </w:rPr>
        <w:t xml:space="preserve"> a</w:t>
      </w:r>
      <w:r w:rsidR="00AA0F4D">
        <w:rPr>
          <w:u w:val="single"/>
        </w:rPr>
        <w:t xml:space="preserve"> </w:t>
      </w:r>
      <w:r w:rsidR="00BE2640" w:rsidRPr="00AA0F4D">
        <w:rPr>
          <w:u w:val="single"/>
        </w:rPr>
        <w:t xml:space="preserve">Příloha č. </w:t>
      </w:r>
      <w:r w:rsidR="00BE2640">
        <w:rPr>
          <w:u w:val="single"/>
        </w:rPr>
        <w:t xml:space="preserve">3 </w:t>
      </w:r>
      <w:r w:rsidR="00BE2640" w:rsidRPr="00AA0F4D">
        <w:rPr>
          <w:u w:val="single"/>
        </w:rPr>
        <w:t>– Záruka a záruční podmínky</w:t>
      </w:r>
      <w:r w:rsidRPr="00AA0F4D">
        <w:t>. Smluvní strany prohlašují, že se s těmito přílohami řádně seznámily a že porozuměly</w:t>
      </w:r>
      <w:r w:rsidRPr="004F50EF">
        <w:t xml:space="preserve"> jejich obsahu.</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A42CD8">
        <w:t>, neúčinnost či nevymahatelnost</w:t>
      </w:r>
      <w:r w:rsidRPr="004F50EF">
        <w:t xml:space="preserve"> jednotlivého ustanovení této smlouvy, nezpůsobuje neplatnost</w:t>
      </w:r>
      <w:r w:rsidR="00A42CD8">
        <w:t>, neúčinnost či nevymahatelnost</w:t>
      </w:r>
      <w:r w:rsidRPr="004F50EF">
        <w:t xml:space="preserve"> smlouvy jako celku. Smluvní strany se zavazují takové ustanovení nahradit bez zbytečného odkladu jiným ustanovením, které bude platné</w:t>
      </w:r>
      <w:r w:rsidR="00A42CD8">
        <w:t xml:space="preserve">, účinné a vymahatelné </w:t>
      </w:r>
      <w:r w:rsidRPr="004F50EF">
        <w:t>a které svým obsahem bude nejvíce odpovídat smyslu a hospodářskému účelu původního ustanovení a této smlouvy. Toto ustanovení smlouvy se</w:t>
      </w:r>
      <w:r w:rsidR="00822D66">
        <w:t xml:space="preserve"> přiměřeně použije i </w:t>
      </w:r>
      <w:r w:rsidR="004703B6">
        <w:t xml:space="preserve">v případě zdánlivosti ujednání v této smlouvě nebo </w:t>
      </w:r>
      <w:r w:rsidR="00822D66">
        <w:t>při eventuá</w:t>
      </w:r>
      <w:r w:rsidRPr="004F50EF">
        <w:t>lním doplnění chybějících částí smlouvy.</w:t>
      </w:r>
    </w:p>
    <w:p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B60F3D">
        <w:t>Kupující</w:t>
      </w:r>
      <w:r w:rsidR="004161A5">
        <w:t>ho</w:t>
      </w:r>
      <w:r w:rsidRPr="004F50EF">
        <w:t>.</w:t>
      </w:r>
    </w:p>
    <w:p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rsidR="004703B6" w:rsidRDefault="004703B6">
      <w:pPr>
        <w:rPr>
          <w:rFonts w:ascii="Century Gothic" w:hAnsi="Century Gothic"/>
        </w:rPr>
      </w:pPr>
    </w:p>
    <w:p w:rsidR="00447684" w:rsidRDefault="004703B6">
      <w:pPr>
        <w:rPr>
          <w:rFonts w:ascii="Verdana" w:hAnsi="Verdana"/>
          <w:sz w:val="20"/>
          <w:szCs w:val="20"/>
        </w:rPr>
      </w:pPr>
      <w:r w:rsidRPr="004703B6">
        <w:rPr>
          <w:rFonts w:ascii="Verdana" w:hAnsi="Verdana"/>
          <w:sz w:val="20"/>
          <w:szCs w:val="20"/>
        </w:rPr>
        <w:t>-</w:t>
      </w:r>
      <w:r w:rsidR="00A42CD8">
        <w:rPr>
          <w:rFonts w:ascii="Verdana" w:hAnsi="Verdana"/>
          <w:sz w:val="20"/>
          <w:szCs w:val="20"/>
        </w:rPr>
        <w:t>---------</w:t>
      </w:r>
      <w:r w:rsidRPr="004703B6">
        <w:rPr>
          <w:rFonts w:ascii="Verdana" w:hAnsi="Verdana"/>
          <w:sz w:val="20"/>
          <w:szCs w:val="20"/>
        </w:rPr>
        <w:t xml:space="preserve">-------------------------- konec </w:t>
      </w:r>
      <w:r w:rsidR="00A42CD8">
        <w:rPr>
          <w:rFonts w:ascii="Verdana" w:hAnsi="Verdana"/>
          <w:sz w:val="20"/>
          <w:szCs w:val="20"/>
        </w:rPr>
        <w:t xml:space="preserve">kupní </w:t>
      </w:r>
      <w:r w:rsidRPr="004703B6">
        <w:rPr>
          <w:rFonts w:ascii="Verdana" w:hAnsi="Verdana"/>
          <w:sz w:val="20"/>
          <w:szCs w:val="20"/>
        </w:rPr>
        <w:t>smlouvy -</w:t>
      </w:r>
      <w:r w:rsidR="00A42CD8">
        <w:rPr>
          <w:rFonts w:ascii="Verdana" w:hAnsi="Verdana"/>
          <w:sz w:val="20"/>
          <w:szCs w:val="20"/>
        </w:rPr>
        <w:t>--------</w:t>
      </w:r>
      <w:r w:rsidRPr="004703B6">
        <w:rPr>
          <w:rFonts w:ascii="Verdana" w:hAnsi="Verdana"/>
          <w:sz w:val="20"/>
          <w:szCs w:val="20"/>
        </w:rPr>
        <w:t>---------------------</w:t>
      </w:r>
      <w:r w:rsidR="00A42CD8">
        <w:rPr>
          <w:rFonts w:ascii="Verdana" w:hAnsi="Verdana"/>
          <w:sz w:val="20"/>
          <w:szCs w:val="20"/>
        </w:rPr>
        <w:t>-----</w:t>
      </w:r>
      <w:r w:rsidRPr="004703B6">
        <w:rPr>
          <w:rFonts w:ascii="Verdana" w:hAnsi="Verdana"/>
          <w:sz w:val="20"/>
          <w:szCs w:val="20"/>
        </w:rPr>
        <w:t>--</w:t>
      </w:r>
    </w:p>
    <w:p w:rsidR="00447684" w:rsidRDefault="00447684">
      <w:pPr>
        <w:rPr>
          <w:rFonts w:ascii="Verdana" w:hAnsi="Verdana"/>
          <w:sz w:val="20"/>
          <w:szCs w:val="20"/>
        </w:rPr>
      </w:pPr>
    </w:p>
    <w:p w:rsidR="002D0BF2" w:rsidRDefault="002D0BF2">
      <w:pPr>
        <w:rPr>
          <w:rFonts w:ascii="Verdana" w:hAnsi="Verdana"/>
          <w:sz w:val="20"/>
          <w:szCs w:val="20"/>
        </w:rPr>
      </w:pPr>
      <w:r>
        <w:rPr>
          <w:rFonts w:ascii="Verdana" w:hAnsi="Verdana"/>
          <w:sz w:val="20"/>
          <w:szCs w:val="20"/>
        </w:rPr>
        <w:br w:type="page"/>
      </w:r>
    </w:p>
    <w:p w:rsidR="006E1F4D" w:rsidRDefault="006E1F4D">
      <w:pPr>
        <w:rPr>
          <w:rFonts w:ascii="Verdana" w:hAnsi="Verdana"/>
          <w:sz w:val="20"/>
          <w:szCs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rsidTr="001B55EE">
        <w:trPr>
          <w:jc w:val="center"/>
        </w:trPr>
        <w:tc>
          <w:tcPr>
            <w:tcW w:w="5112" w:type="dxa"/>
          </w:tcPr>
          <w:p w:rsidR="00C0630A" w:rsidRDefault="00890E36" w:rsidP="001B55EE">
            <w:pPr>
              <w:jc w:val="center"/>
              <w:rPr>
                <w:rFonts w:ascii="Verdana" w:hAnsi="Verdana"/>
                <w:sz w:val="20"/>
                <w:szCs w:val="20"/>
              </w:rPr>
            </w:pPr>
            <w:r>
              <w:rPr>
                <w:rFonts w:ascii="Verdana" w:hAnsi="Verdana"/>
                <w:sz w:val="20"/>
                <w:szCs w:val="20"/>
              </w:rPr>
              <w:br w:type="page"/>
            </w:r>
            <w:permStart w:id="411445507" w:edGrp="everyone" w:colFirst="1" w:colLast="1"/>
            <w:r w:rsidR="00B60F3D">
              <w:rPr>
                <w:rFonts w:ascii="Verdana" w:hAnsi="Verdana"/>
                <w:b/>
                <w:sz w:val="20"/>
                <w:szCs w:val="20"/>
              </w:rPr>
              <w:t>Kupující</w:t>
            </w:r>
            <w:r w:rsidR="00C0630A">
              <w:rPr>
                <w:rFonts w:ascii="Verdana" w:hAnsi="Verdana"/>
                <w:b/>
                <w:sz w:val="20"/>
                <w:szCs w:val="20"/>
              </w:rPr>
              <w:t>:</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V</w:t>
            </w:r>
            <w:r w:rsidR="00F516F1">
              <w:rPr>
                <w:rFonts w:ascii="Verdana" w:hAnsi="Verdana"/>
                <w:sz w:val="20"/>
                <w:szCs w:val="20"/>
              </w:rPr>
              <w:t xml:space="preserve"> Českých Budějovicích </w:t>
            </w:r>
            <w:r>
              <w:rPr>
                <w:rFonts w:ascii="Verdana" w:hAnsi="Verdana"/>
                <w:sz w:val="20"/>
                <w:szCs w:val="20"/>
              </w:rPr>
              <w:t>dne</w:t>
            </w:r>
            <w:r>
              <w:rPr>
                <w:rFonts w:ascii="Verdana" w:hAnsi="Verdana"/>
                <w:color w:val="FF0000"/>
                <w:sz w:val="20"/>
                <w:szCs w:val="20"/>
              </w:rPr>
              <w:t xml:space="preserve"> </w:t>
            </w:r>
            <w:r>
              <w:rPr>
                <w:rFonts w:ascii="Verdana" w:hAnsi="Verdana"/>
                <w:sz w:val="20"/>
                <w:szCs w:val="20"/>
              </w:rPr>
              <w:t xml:space="preserve">_____________ </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tc>
        <w:tc>
          <w:tcPr>
            <w:tcW w:w="4964" w:type="dxa"/>
          </w:tcPr>
          <w:p w:rsidR="00C0630A" w:rsidRDefault="008724DE" w:rsidP="001B55EE">
            <w:pPr>
              <w:pStyle w:val="Prohlen"/>
              <w:rPr>
                <w:rFonts w:ascii="Verdana" w:hAnsi="Verdana"/>
                <w:sz w:val="20"/>
              </w:rPr>
            </w:pPr>
            <w:r>
              <w:rPr>
                <w:rFonts w:ascii="Verdana" w:hAnsi="Verdana"/>
                <w:sz w:val="20"/>
              </w:rPr>
              <w:t>Prodávající</w:t>
            </w:r>
            <w:r w:rsidR="00C0630A">
              <w:rPr>
                <w:rFonts w:ascii="Verdana" w:hAnsi="Verdana"/>
                <w:sz w:val="20"/>
              </w:rPr>
              <w:t>:</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rsidTr="001B55EE">
        <w:trPr>
          <w:jc w:val="center"/>
        </w:trPr>
        <w:tc>
          <w:tcPr>
            <w:tcW w:w="5112" w:type="dxa"/>
          </w:tcPr>
          <w:p w:rsidR="00C0630A" w:rsidRDefault="00C0630A" w:rsidP="001B55EE">
            <w:pPr>
              <w:jc w:val="center"/>
              <w:rPr>
                <w:rFonts w:ascii="Verdana" w:hAnsi="Verdana"/>
                <w:sz w:val="20"/>
                <w:szCs w:val="20"/>
              </w:rPr>
            </w:pPr>
            <w:permStart w:id="305074770" w:edGrp="everyone" w:colFirst="1" w:colLast="1"/>
            <w:permEnd w:id="411445507"/>
            <w:r>
              <w:rPr>
                <w:rFonts w:ascii="Verdana" w:hAnsi="Verdana"/>
                <w:sz w:val="20"/>
                <w:szCs w:val="20"/>
              </w:rPr>
              <w:t>.............................................</w:t>
            </w:r>
          </w:p>
          <w:p w:rsidR="00C0630A" w:rsidRDefault="00F516F1" w:rsidP="001B55EE">
            <w:pPr>
              <w:jc w:val="center"/>
              <w:rPr>
                <w:rFonts w:ascii="Verdana" w:hAnsi="Verdana"/>
                <w:iCs/>
                <w:sz w:val="20"/>
                <w:szCs w:val="20"/>
              </w:rPr>
            </w:pPr>
            <w:r>
              <w:rPr>
                <w:rFonts w:ascii="Verdana" w:hAnsi="Verdana"/>
                <w:iCs/>
                <w:sz w:val="20"/>
                <w:szCs w:val="20"/>
              </w:rPr>
              <w:t xml:space="preserve">MUDr. </w:t>
            </w:r>
            <w:r w:rsidR="00C0630A">
              <w:rPr>
                <w:rFonts w:ascii="Verdana" w:hAnsi="Verdana"/>
                <w:iCs/>
                <w:sz w:val="20"/>
                <w:szCs w:val="20"/>
              </w:rPr>
              <w:t xml:space="preserve">Ing. </w:t>
            </w:r>
            <w:r>
              <w:rPr>
                <w:rFonts w:ascii="Verdana" w:hAnsi="Verdana"/>
                <w:iCs/>
                <w:sz w:val="20"/>
                <w:szCs w:val="20"/>
              </w:rPr>
              <w:t>Michal Šnorek</w:t>
            </w:r>
            <w:r w:rsidR="00C0630A">
              <w:rPr>
                <w:rFonts w:ascii="Verdana" w:hAnsi="Verdana"/>
                <w:iCs/>
                <w:sz w:val="20"/>
                <w:szCs w:val="20"/>
              </w:rPr>
              <w:t xml:space="preserve">, </w:t>
            </w:r>
            <w:r>
              <w:rPr>
                <w:rFonts w:ascii="Verdana" w:hAnsi="Verdana"/>
                <w:iCs/>
                <w:sz w:val="20"/>
                <w:szCs w:val="20"/>
              </w:rPr>
              <w:t>Ph.D.</w:t>
            </w:r>
          </w:p>
          <w:p w:rsidR="00C0630A" w:rsidRDefault="00C0630A" w:rsidP="001B55EE">
            <w:pPr>
              <w:jc w:val="center"/>
              <w:rPr>
                <w:rFonts w:ascii="Verdana" w:hAnsi="Verdana"/>
                <w:iCs/>
                <w:sz w:val="20"/>
                <w:szCs w:val="20"/>
              </w:rPr>
            </w:pPr>
            <w:r>
              <w:rPr>
                <w:rFonts w:ascii="Verdana" w:hAnsi="Verdana"/>
                <w:iCs/>
                <w:sz w:val="20"/>
                <w:szCs w:val="20"/>
              </w:rPr>
              <w:t>předseda představenstva</w:t>
            </w:r>
          </w:p>
          <w:p w:rsidR="00C0630A" w:rsidRDefault="00C0630A" w:rsidP="001B55EE">
            <w:pPr>
              <w:pStyle w:val="Identifikacestran"/>
              <w:spacing w:line="240" w:lineRule="auto"/>
              <w:rPr>
                <w:rFonts w:ascii="Verdana" w:hAnsi="Verdana"/>
                <w:i/>
                <w:sz w:val="20"/>
              </w:rPr>
            </w:pPr>
            <w:r>
              <w:rPr>
                <w:rFonts w:ascii="Verdana" w:hAnsi="Verdana"/>
                <w:iCs/>
                <w:sz w:val="20"/>
              </w:rPr>
              <w:t xml:space="preserve">Nemocnice </w:t>
            </w:r>
            <w:r w:rsidR="00F516F1">
              <w:rPr>
                <w:rFonts w:ascii="Verdana" w:hAnsi="Verdana"/>
                <w:iCs/>
                <w:sz w:val="20"/>
              </w:rPr>
              <w:t>České Budějovice</w:t>
            </w:r>
            <w:r>
              <w:rPr>
                <w:rFonts w:ascii="Verdana" w:hAnsi="Verdana"/>
                <w:iCs/>
                <w:sz w:val="20"/>
              </w:rPr>
              <w:t>, a.s.</w:t>
            </w:r>
            <w:r>
              <w:rPr>
                <w:rFonts w:ascii="Verdana" w:hAnsi="Verdana"/>
                <w:i/>
                <w:sz w:val="20"/>
              </w:rPr>
              <w:t xml:space="preserve"> </w:t>
            </w:r>
          </w:p>
          <w:p w:rsidR="00C0630A" w:rsidRDefault="00C0630A" w:rsidP="001B55EE">
            <w:pPr>
              <w:jc w:val="center"/>
              <w:rPr>
                <w:rFonts w:ascii="Verdana" w:hAnsi="Verdana"/>
                <w:sz w:val="20"/>
                <w:szCs w:val="20"/>
              </w:rPr>
            </w:pPr>
          </w:p>
        </w:tc>
        <w:tc>
          <w:tcPr>
            <w:tcW w:w="4964" w:type="dxa"/>
            <w:hideMark/>
          </w:tcPr>
          <w:p w:rsidR="00C0630A" w:rsidRDefault="00C0630A" w:rsidP="001B55EE">
            <w:pPr>
              <w:jc w:val="center"/>
              <w:rPr>
                <w:rFonts w:ascii="Verdana" w:hAnsi="Verdana"/>
                <w:sz w:val="20"/>
                <w:szCs w:val="20"/>
              </w:rPr>
            </w:pPr>
            <w:r>
              <w:rPr>
                <w:rFonts w:ascii="Verdana" w:hAnsi="Verdana"/>
                <w:sz w:val="20"/>
                <w:szCs w:val="20"/>
              </w:rPr>
              <w:t>.............................................</w:t>
            </w:r>
          </w:p>
          <w:p w:rsidR="00C0630A" w:rsidRDefault="00C0630A" w:rsidP="001B55EE">
            <w:pPr>
              <w:pStyle w:val="Identifikacestran"/>
              <w:spacing w:line="240" w:lineRule="auto"/>
              <w:rPr>
                <w:rFonts w:ascii="Verdana" w:hAnsi="Verdana"/>
                <w:i/>
                <w:sz w:val="20"/>
              </w:rPr>
            </w:pPr>
            <w:r>
              <w:rPr>
                <w:rFonts w:ascii="Verdana" w:hAnsi="Verdana"/>
                <w:i/>
                <w:sz w:val="20"/>
              </w:rPr>
              <w:t>[jméno, příjmení]</w:t>
            </w:r>
          </w:p>
          <w:p w:rsidR="00C0630A" w:rsidRDefault="00C0630A" w:rsidP="001B55EE">
            <w:pPr>
              <w:jc w:val="center"/>
              <w:rPr>
                <w:rFonts w:ascii="Verdana" w:hAnsi="Verdana"/>
                <w:iCs/>
                <w:sz w:val="20"/>
                <w:szCs w:val="20"/>
              </w:rPr>
            </w:pPr>
            <w:r>
              <w:rPr>
                <w:rFonts w:ascii="Verdana" w:hAnsi="Verdana"/>
                <w:i/>
                <w:sz w:val="20"/>
                <w:szCs w:val="20"/>
              </w:rPr>
              <w:t>[funkce]</w:t>
            </w:r>
          </w:p>
          <w:p w:rsidR="00C0630A" w:rsidRDefault="00C0630A" w:rsidP="001B55EE">
            <w:pPr>
              <w:jc w:val="center"/>
              <w:rPr>
                <w:rFonts w:ascii="Verdana" w:hAnsi="Verdana"/>
                <w:iCs/>
                <w:sz w:val="20"/>
                <w:szCs w:val="20"/>
              </w:rPr>
            </w:pPr>
            <w:r>
              <w:rPr>
                <w:rFonts w:ascii="Verdana" w:hAnsi="Verdana"/>
                <w:i/>
                <w:sz w:val="20"/>
                <w:szCs w:val="20"/>
              </w:rPr>
              <w:t>[obchodní firma]</w:t>
            </w:r>
          </w:p>
        </w:tc>
      </w:tr>
      <w:permEnd w:id="305074770"/>
      <w:tr w:rsidR="00C0630A" w:rsidTr="001B55EE">
        <w:trPr>
          <w:gridAfter w:val="1"/>
          <w:wAfter w:w="4964" w:type="dxa"/>
          <w:jc w:val="center"/>
        </w:trPr>
        <w:tc>
          <w:tcPr>
            <w:tcW w:w="5112" w:type="dxa"/>
          </w:tcPr>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w:t>
            </w:r>
          </w:p>
          <w:p w:rsidR="00C0630A" w:rsidRDefault="00C0630A" w:rsidP="001B55EE">
            <w:pPr>
              <w:jc w:val="center"/>
              <w:rPr>
                <w:rFonts w:ascii="Verdana" w:hAnsi="Verdana"/>
                <w:iCs/>
                <w:sz w:val="20"/>
                <w:szCs w:val="20"/>
              </w:rPr>
            </w:pPr>
            <w:r>
              <w:rPr>
                <w:rFonts w:ascii="Verdana" w:hAnsi="Verdana"/>
                <w:iCs/>
                <w:sz w:val="20"/>
                <w:szCs w:val="20"/>
              </w:rPr>
              <w:t xml:space="preserve">MUDr. </w:t>
            </w:r>
            <w:r w:rsidR="00F516F1">
              <w:rPr>
                <w:rFonts w:ascii="Verdana" w:hAnsi="Verdana"/>
                <w:iCs/>
                <w:sz w:val="20"/>
                <w:szCs w:val="20"/>
              </w:rPr>
              <w:t>Jaroslav Novák, MBA</w:t>
            </w:r>
          </w:p>
          <w:p w:rsidR="00C0630A" w:rsidRDefault="00C0630A" w:rsidP="001B55EE">
            <w:pPr>
              <w:jc w:val="center"/>
              <w:rPr>
                <w:rFonts w:ascii="Verdana" w:hAnsi="Verdana"/>
                <w:iCs/>
                <w:sz w:val="20"/>
                <w:szCs w:val="20"/>
              </w:rPr>
            </w:pPr>
            <w:r>
              <w:rPr>
                <w:rFonts w:ascii="Verdana" w:hAnsi="Verdana"/>
                <w:iCs/>
                <w:sz w:val="20"/>
                <w:szCs w:val="20"/>
              </w:rPr>
              <w:t>člen představenstva</w:t>
            </w:r>
          </w:p>
          <w:p w:rsidR="00C0630A" w:rsidRDefault="00C0630A" w:rsidP="00F516F1">
            <w:pPr>
              <w:pStyle w:val="Identifikacestran"/>
              <w:spacing w:line="240" w:lineRule="auto"/>
              <w:rPr>
                <w:rFonts w:ascii="Verdana" w:hAnsi="Verdana"/>
                <w:iCs/>
                <w:sz w:val="20"/>
              </w:rPr>
            </w:pPr>
            <w:r>
              <w:rPr>
                <w:rFonts w:ascii="Verdana" w:hAnsi="Verdana"/>
                <w:iCs/>
                <w:sz w:val="20"/>
              </w:rPr>
              <w:t xml:space="preserve">Nemocnice </w:t>
            </w:r>
            <w:r w:rsidR="00F516F1">
              <w:rPr>
                <w:rFonts w:ascii="Verdana" w:hAnsi="Verdana"/>
                <w:iCs/>
                <w:sz w:val="20"/>
              </w:rPr>
              <w:t>České Budějovice</w:t>
            </w:r>
            <w:r>
              <w:rPr>
                <w:rFonts w:ascii="Verdana" w:hAnsi="Verdana"/>
                <w:iCs/>
                <w:sz w:val="20"/>
              </w:rPr>
              <w:t>, a.s.</w:t>
            </w:r>
          </w:p>
        </w:tc>
      </w:tr>
    </w:tbl>
    <w:p w:rsidR="00C0630A" w:rsidRPr="0037441F" w:rsidRDefault="00C0630A">
      <w:pPr>
        <w:rPr>
          <w:rFonts w:ascii="Century Gothic" w:hAnsi="Century Gothic"/>
        </w:rPr>
      </w:pPr>
    </w:p>
    <w:p w:rsidR="00D47B2C" w:rsidRDefault="001F2C9A" w:rsidP="00F25382">
      <w:pPr>
        <w:pStyle w:val="Smluvnstrana"/>
        <w:spacing w:line="240" w:lineRule="auto"/>
        <w:rPr>
          <w:rFonts w:ascii="Century Gothic" w:hAnsi="Century Gothic"/>
        </w:rPr>
      </w:pPr>
      <w:r w:rsidRPr="0037441F">
        <w:rPr>
          <w:rFonts w:ascii="Century Gothic" w:hAnsi="Century Gothic"/>
        </w:rPr>
        <w:br w:type="page"/>
      </w:r>
    </w:p>
    <w:p w:rsidR="00D47B2C" w:rsidRDefault="00D47B2C" w:rsidP="00F25382">
      <w:pPr>
        <w:pStyle w:val="Smluvnstrana"/>
        <w:spacing w:line="240" w:lineRule="auto"/>
        <w:rPr>
          <w:rFonts w:ascii="Century Gothic" w:hAnsi="Century Gothic"/>
        </w:rPr>
      </w:pPr>
    </w:p>
    <w:p w:rsidR="001F2C9A" w:rsidRPr="00D76930" w:rsidRDefault="001F2C9A" w:rsidP="00F25382">
      <w:pPr>
        <w:pStyle w:val="Smluvnstrana"/>
        <w:spacing w:line="240" w:lineRule="auto"/>
        <w:rPr>
          <w:rFonts w:ascii="Verdana" w:hAnsi="Verdana"/>
          <w:b w:val="0"/>
          <w:bCs/>
          <w:sz w:val="20"/>
        </w:rPr>
      </w:pPr>
      <w:r w:rsidRPr="00D76930">
        <w:rPr>
          <w:rFonts w:ascii="Verdana" w:hAnsi="Verdana"/>
          <w:sz w:val="20"/>
        </w:rPr>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rsidP="00CA4A67">
      <w:pPr>
        <w:jc w:val="center"/>
        <w:rPr>
          <w:rFonts w:ascii="Verdana" w:hAnsi="Verdana"/>
          <w:sz w:val="20"/>
          <w:szCs w:val="20"/>
        </w:rPr>
      </w:pPr>
      <w:permStart w:id="444422940" w:edGrp="everyone"/>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D45EDD">
        <w:rPr>
          <w:rFonts w:ascii="Verdana" w:hAnsi="Verdana"/>
          <w:sz w:val="20"/>
          <w:szCs w:val="20"/>
        </w:rPr>
        <w:t>kupní</w:t>
      </w:r>
      <w:proofErr w:type="gramEnd"/>
      <w:r w:rsidR="00D45EDD">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 xml:space="preserve">ze dne ______ </w:t>
      </w:r>
      <w:permEnd w:id="444422940"/>
    </w:p>
    <w:p w:rsidR="001F2C9A" w:rsidRPr="00D76930" w:rsidRDefault="001F2C9A">
      <w:pPr>
        <w:rPr>
          <w:rFonts w:ascii="Verdana" w:hAnsi="Verdana"/>
          <w:sz w:val="20"/>
          <w:szCs w:val="20"/>
        </w:rPr>
      </w:pPr>
    </w:p>
    <w:p w:rsidR="005112B0" w:rsidRDefault="005112B0">
      <w:pPr>
        <w:rPr>
          <w:rFonts w:ascii="Verdana" w:hAnsi="Verdana"/>
          <w:sz w:val="18"/>
          <w:szCs w:val="18"/>
        </w:rPr>
      </w:pPr>
    </w:p>
    <w:p w:rsidR="005112B0" w:rsidRPr="00B12D76" w:rsidRDefault="005112B0" w:rsidP="00B12D76">
      <w:pPr>
        <w:rPr>
          <w:rFonts w:ascii="Verdana" w:hAnsi="Verdana"/>
          <w:sz w:val="18"/>
          <w:szCs w:val="18"/>
        </w:rPr>
      </w:pPr>
    </w:p>
    <w:p w:rsidR="00B12D76" w:rsidRPr="00B12D76" w:rsidRDefault="00AC3B5E" w:rsidP="00805AD8">
      <w:pPr>
        <w:ind w:left="-567"/>
        <w:jc w:val="center"/>
        <w:rPr>
          <w:rFonts w:ascii="Verdana" w:hAnsi="Verdana"/>
          <w:sz w:val="18"/>
          <w:szCs w:val="18"/>
        </w:rPr>
      </w:pPr>
      <w:r>
        <w:rPr>
          <w:rFonts w:ascii="Verdana" w:hAnsi="Verdana"/>
          <w:sz w:val="18"/>
          <w:szCs w:val="18"/>
        </w:rPr>
        <w:t>[</w:t>
      </w:r>
      <w:r w:rsidRPr="00AC3B5E">
        <w:rPr>
          <w:rFonts w:ascii="Verdana" w:hAnsi="Verdana"/>
          <w:i/>
          <w:sz w:val="18"/>
          <w:szCs w:val="18"/>
          <w:highlight w:val="lightGray"/>
        </w:rPr>
        <w:t>bude doplněno v souladu s nabídkou vybraného dodavatele</w:t>
      </w:r>
      <w:r>
        <w:rPr>
          <w:rFonts w:ascii="Verdana" w:hAnsi="Verdana"/>
          <w:sz w:val="18"/>
          <w:szCs w:val="18"/>
        </w:rPr>
        <w:t>]</w:t>
      </w:r>
    </w:p>
    <w:p w:rsidR="006B439B" w:rsidRPr="00B12D76" w:rsidRDefault="006B439B" w:rsidP="00BB16B4">
      <w:pPr>
        <w:pStyle w:val="Zkladntext2"/>
        <w:spacing w:after="0" w:line="240" w:lineRule="auto"/>
        <w:jc w:val="center"/>
        <w:rPr>
          <w:rFonts w:ascii="Verdana" w:hAnsi="Verdana"/>
          <w:sz w:val="18"/>
          <w:szCs w:val="18"/>
        </w:rPr>
      </w:pPr>
    </w:p>
    <w:p w:rsidR="00FF056C" w:rsidRDefault="00FF056C" w:rsidP="00F25382">
      <w:pPr>
        <w:pStyle w:val="Smluvnstrana"/>
        <w:spacing w:line="240" w:lineRule="auto"/>
        <w:rPr>
          <w:rFonts w:ascii="Verdana" w:hAnsi="Verdana"/>
          <w:sz w:val="20"/>
        </w:rPr>
      </w:pPr>
    </w:p>
    <w:p w:rsidR="00AC3B5E" w:rsidRPr="00C86A2B" w:rsidRDefault="00AC3B5E" w:rsidP="00AC3B5E">
      <w:pPr>
        <w:contextualSpacing/>
        <w:rPr>
          <w:b/>
        </w:rPr>
      </w:pPr>
      <w:r w:rsidRPr="00C86A2B">
        <w:rPr>
          <w:rFonts w:ascii="Arial" w:hAnsi="Arial"/>
          <w:b/>
        </w:rPr>
        <w:t>Obecné požadavky a pokyny ke zpracování nabídky a vyplnění tabulky</w:t>
      </w:r>
    </w:p>
    <w:p w:rsidR="00AC3B5E" w:rsidRDefault="00AC3B5E" w:rsidP="00AC3B5E">
      <w:pPr>
        <w:contextualSpacing/>
        <w:rPr>
          <w:rFonts w:ascii="Arial" w:hAnsi="Arial"/>
          <w:bCs/>
        </w:rPr>
      </w:pPr>
    </w:p>
    <w:p w:rsidR="00AC3B5E" w:rsidRPr="00C86A2B" w:rsidRDefault="00AC3B5E" w:rsidP="00AC3B5E">
      <w:pPr>
        <w:contextualSpacing/>
        <w:jc w:val="both"/>
        <w:rPr>
          <w:bCs/>
        </w:rPr>
      </w:pPr>
      <w:r w:rsidRPr="00C86A2B">
        <w:rPr>
          <w:rFonts w:ascii="Arial" w:hAnsi="Arial"/>
          <w:bCs/>
        </w:rPr>
        <w:t xml:space="preserve">Ve druhém sloupci potvrdí </w:t>
      </w:r>
      <w:r w:rsidR="00B65999">
        <w:rPr>
          <w:rFonts w:ascii="Arial" w:hAnsi="Arial"/>
          <w:bCs/>
        </w:rPr>
        <w:t>Prodávající (</w:t>
      </w:r>
      <w:r>
        <w:rPr>
          <w:rFonts w:ascii="Arial" w:hAnsi="Arial"/>
          <w:bCs/>
        </w:rPr>
        <w:t>dodavatel</w:t>
      </w:r>
      <w:r w:rsidR="00B65999">
        <w:rPr>
          <w:rFonts w:ascii="Arial" w:hAnsi="Arial"/>
          <w:bCs/>
        </w:rPr>
        <w:t>)</w:t>
      </w:r>
      <w:r>
        <w:rPr>
          <w:rFonts w:ascii="Arial" w:hAnsi="Arial"/>
          <w:bCs/>
        </w:rPr>
        <w:t xml:space="preserve"> </w:t>
      </w:r>
      <w:r w:rsidRPr="00C86A2B">
        <w:rPr>
          <w:rFonts w:ascii="Arial" w:hAnsi="Arial"/>
          <w:bCs/>
        </w:rPr>
        <w:t>splnění nebo nesplnění parametru hodnotou ANO/NE. Třetí sloupec slouží ke komentářům nečíselných a dalších parametrů, které jej vyžadují. Rovněž je do něho možno uvést odkaz na část nabídky, která daný parametr objasňuje.</w:t>
      </w:r>
    </w:p>
    <w:p w:rsidR="00AC3B5E" w:rsidRPr="00C86A2B" w:rsidRDefault="00AC3B5E" w:rsidP="00AC3B5E">
      <w:pPr>
        <w:contextualSpacing/>
        <w:jc w:val="both"/>
        <w:rPr>
          <w:bCs/>
        </w:rPr>
      </w:pPr>
      <w:r w:rsidRPr="00C86A2B">
        <w:rPr>
          <w:rFonts w:ascii="Arial" w:hAnsi="Arial"/>
          <w:bCs/>
        </w:rPr>
        <w:t>Požadované technické parametry a funkční vlastnosti jsou uvedeny jako minimální.</w:t>
      </w:r>
    </w:p>
    <w:p w:rsidR="00AC3B5E" w:rsidRPr="00C86A2B" w:rsidRDefault="00AC3B5E" w:rsidP="00AC3B5E">
      <w:pPr>
        <w:contextualSpacing/>
        <w:jc w:val="both"/>
        <w:rPr>
          <w:bCs/>
        </w:rPr>
      </w:pPr>
      <w:r w:rsidRPr="00C86A2B">
        <w:rPr>
          <w:rFonts w:ascii="Arial" w:hAnsi="Arial"/>
          <w:bCs/>
        </w:rPr>
        <w:t>Případné použití firemních názvů či terminologie specifické pro určitého výrobce má pouze význam ilustračního příkladu požadovaného řešení či funkcionality zařízení, nikoliv význam požadavku na nabídku konkrétního přístroje vymezeného tímto názvem funkcionality či technologie.</w:t>
      </w:r>
      <w:r>
        <w:rPr>
          <w:rFonts w:ascii="Arial" w:hAnsi="Arial"/>
          <w:bCs/>
        </w:rPr>
        <w:t xml:space="preserve"> Zadavatel ve všech případech umožňuje použití rovnocenného řešení (dodávky).</w:t>
      </w:r>
    </w:p>
    <w:p w:rsidR="00AC3B5E" w:rsidRPr="00C86A2B" w:rsidRDefault="00AC3B5E" w:rsidP="00AC3B5E">
      <w:pPr>
        <w:contextualSpacing/>
        <w:jc w:val="both"/>
        <w:rPr>
          <w:bCs/>
        </w:rPr>
      </w:pPr>
      <w:r w:rsidRPr="00C86A2B">
        <w:rPr>
          <w:rFonts w:ascii="Arial" w:hAnsi="Arial"/>
          <w:bCs/>
        </w:rPr>
        <w:t xml:space="preserve">U technických parametrů, které nejsou označeny jako minimální (min.), maximální (max.) nebo v jinak povoleném rozsahu hodnot, nebo není u dané položky uvedeno jinak, </w:t>
      </w:r>
      <w:r>
        <w:rPr>
          <w:rFonts w:ascii="Arial" w:hAnsi="Arial"/>
          <w:bCs/>
        </w:rPr>
        <w:t>Z</w:t>
      </w:r>
      <w:r w:rsidRPr="00C86A2B">
        <w:rPr>
          <w:rFonts w:ascii="Arial" w:hAnsi="Arial"/>
          <w:bCs/>
        </w:rPr>
        <w:t xml:space="preserve">adavatel připouští toleranční rozsah ± 5 %, pokud </w:t>
      </w:r>
      <w:r>
        <w:rPr>
          <w:rFonts w:ascii="Arial" w:hAnsi="Arial"/>
          <w:bCs/>
        </w:rPr>
        <w:t xml:space="preserve">dodavatel </w:t>
      </w:r>
      <w:r w:rsidRPr="00C86A2B">
        <w:rPr>
          <w:rFonts w:ascii="Arial" w:hAnsi="Arial"/>
          <w:bCs/>
        </w:rPr>
        <w:t>v nabídce prokáže, že nabízené zařízení je vyhovující pro požadovaný medicínský účel, tj. jeho diagnostické nebo terapeutické využití.</w:t>
      </w:r>
    </w:p>
    <w:p w:rsidR="00AC3B5E" w:rsidRPr="00C86A2B" w:rsidRDefault="00AC3B5E" w:rsidP="00AC3B5E">
      <w:pPr>
        <w:contextualSpacing/>
        <w:rPr>
          <w:b/>
        </w:rPr>
      </w:pPr>
    </w:p>
    <w:p w:rsidR="00AC3B5E" w:rsidRPr="00C86A2B" w:rsidRDefault="00AC3B5E" w:rsidP="00AC3B5E">
      <w:pPr>
        <w:contextualSpacing/>
        <w:rPr>
          <w:b/>
        </w:rPr>
      </w:pPr>
      <w:r w:rsidRPr="00C86A2B">
        <w:rPr>
          <w:rFonts w:ascii="Arial" w:hAnsi="Arial"/>
          <w:b/>
        </w:rPr>
        <w:t xml:space="preserve">Pro všechny </w:t>
      </w:r>
      <w:r>
        <w:rPr>
          <w:rFonts w:ascii="Arial" w:hAnsi="Arial"/>
          <w:b/>
        </w:rPr>
        <w:t xml:space="preserve">položky </w:t>
      </w:r>
      <w:r w:rsidRPr="00C86A2B">
        <w:rPr>
          <w:rFonts w:ascii="Arial" w:hAnsi="Arial"/>
          <w:b/>
        </w:rPr>
        <w:t>platí následující obecné vlastnosti:</w:t>
      </w:r>
    </w:p>
    <w:p w:rsidR="00AC3B5E" w:rsidRDefault="00AC3B5E" w:rsidP="00AC3B5E">
      <w:pPr>
        <w:contextualSpacing/>
        <w:rPr>
          <w:rFonts w:ascii="Arial" w:hAnsi="Arial"/>
          <w:bCs/>
        </w:rPr>
      </w:pPr>
    </w:p>
    <w:p w:rsidR="00AC3B5E" w:rsidRPr="00C86A2B" w:rsidRDefault="00AC3B5E" w:rsidP="00AC3B5E">
      <w:pPr>
        <w:contextualSpacing/>
        <w:jc w:val="both"/>
        <w:rPr>
          <w:bCs/>
        </w:rPr>
      </w:pPr>
      <w:r w:rsidRPr="00C86A2B">
        <w:rPr>
          <w:rFonts w:ascii="Arial" w:hAnsi="Arial"/>
          <w:bCs/>
        </w:rPr>
        <w:t>Součástí nabídky budou i příslušné návody v českém jazyce a rovněž originální návod (anglický).</w:t>
      </w:r>
    </w:p>
    <w:p w:rsidR="00AC3B5E" w:rsidRPr="00C86A2B" w:rsidRDefault="00AC3B5E" w:rsidP="00AC3B5E">
      <w:pPr>
        <w:contextualSpacing/>
        <w:jc w:val="both"/>
        <w:rPr>
          <w:bCs/>
        </w:rPr>
      </w:pPr>
      <w:r>
        <w:rPr>
          <w:rFonts w:ascii="Arial" w:hAnsi="Arial"/>
          <w:bCs/>
        </w:rPr>
        <w:t>I</w:t>
      </w:r>
      <w:r w:rsidRPr="00C86A2B">
        <w:rPr>
          <w:rFonts w:ascii="Arial" w:hAnsi="Arial"/>
          <w:bCs/>
        </w:rPr>
        <w:t>nstruktáž obsluhy (</w:t>
      </w:r>
      <w:r>
        <w:rPr>
          <w:rFonts w:ascii="Arial" w:hAnsi="Arial"/>
          <w:bCs/>
        </w:rPr>
        <w:t xml:space="preserve">tj. </w:t>
      </w:r>
      <w:r w:rsidRPr="00C86A2B">
        <w:rPr>
          <w:rFonts w:ascii="Arial" w:hAnsi="Arial"/>
          <w:bCs/>
        </w:rPr>
        <w:t>personálu Nemocnice České Budějovice a.s.)</w:t>
      </w:r>
      <w:r>
        <w:rPr>
          <w:rFonts w:ascii="Arial" w:hAnsi="Arial"/>
          <w:bCs/>
        </w:rPr>
        <w:t xml:space="preserve"> zdravotnického prostředku (</w:t>
      </w:r>
      <w:r w:rsidRPr="00C86A2B">
        <w:rPr>
          <w:rFonts w:ascii="Arial" w:hAnsi="Arial"/>
          <w:bCs/>
        </w:rPr>
        <w:t>ZP</w:t>
      </w:r>
      <w:r>
        <w:rPr>
          <w:rFonts w:ascii="Arial" w:hAnsi="Arial"/>
          <w:bCs/>
        </w:rPr>
        <w:t>)</w:t>
      </w:r>
      <w:r w:rsidRPr="00C86A2B">
        <w:rPr>
          <w:rFonts w:ascii="Arial" w:hAnsi="Arial"/>
          <w:bCs/>
        </w:rPr>
        <w:t xml:space="preserve"> </w:t>
      </w:r>
      <w:r>
        <w:rPr>
          <w:rFonts w:ascii="Arial" w:hAnsi="Arial"/>
          <w:bCs/>
        </w:rPr>
        <w:t xml:space="preserve">je </w:t>
      </w:r>
      <w:r w:rsidRPr="00C86A2B">
        <w:rPr>
          <w:rFonts w:ascii="Arial" w:hAnsi="Arial"/>
          <w:bCs/>
        </w:rPr>
        <w:t>součástí dodávky.</w:t>
      </w:r>
    </w:p>
    <w:p w:rsidR="00AC3B5E" w:rsidRPr="00C86A2B" w:rsidRDefault="00AC3B5E" w:rsidP="00AC3B5E">
      <w:pPr>
        <w:contextualSpacing/>
        <w:jc w:val="both"/>
        <w:rPr>
          <w:bCs/>
        </w:rPr>
      </w:pPr>
      <w:r w:rsidRPr="00C86A2B">
        <w:rPr>
          <w:rFonts w:ascii="Arial" w:hAnsi="Arial"/>
          <w:bCs/>
        </w:rPr>
        <w:t xml:space="preserve">V době záruky </w:t>
      </w:r>
      <w:r>
        <w:rPr>
          <w:rFonts w:ascii="Arial" w:hAnsi="Arial"/>
          <w:bCs/>
        </w:rPr>
        <w:t xml:space="preserve">je součástí plnění </w:t>
      </w:r>
      <w:r w:rsidRPr="00C86A2B">
        <w:rPr>
          <w:rFonts w:ascii="Arial" w:hAnsi="Arial"/>
          <w:bCs/>
        </w:rPr>
        <w:t xml:space="preserve">bezplatné provádění bezpečnostně technických kontrol podle zákona č. </w:t>
      </w:r>
      <w:r>
        <w:rPr>
          <w:rFonts w:ascii="Arial" w:hAnsi="Arial"/>
          <w:bCs/>
        </w:rPr>
        <w:t>89</w:t>
      </w:r>
      <w:r w:rsidRPr="00C86A2B">
        <w:rPr>
          <w:rFonts w:ascii="Arial" w:hAnsi="Arial"/>
          <w:bCs/>
        </w:rPr>
        <w:t>/20</w:t>
      </w:r>
      <w:r>
        <w:rPr>
          <w:rFonts w:ascii="Arial" w:hAnsi="Arial"/>
          <w:bCs/>
        </w:rPr>
        <w:t>21</w:t>
      </w:r>
      <w:r w:rsidRPr="00C86A2B">
        <w:rPr>
          <w:rFonts w:ascii="Arial" w:hAnsi="Arial"/>
          <w:bCs/>
        </w:rPr>
        <w:t xml:space="preserve"> Sb., v</w:t>
      </w:r>
      <w:r>
        <w:rPr>
          <w:rFonts w:ascii="Arial" w:hAnsi="Arial"/>
          <w:bCs/>
        </w:rPr>
        <w:t>e</w:t>
      </w:r>
      <w:r w:rsidRPr="00C86A2B">
        <w:rPr>
          <w:rFonts w:ascii="Arial" w:hAnsi="Arial"/>
          <w:bCs/>
        </w:rPr>
        <w:t xml:space="preserve"> znění</w:t>
      </w:r>
      <w:r>
        <w:rPr>
          <w:rFonts w:ascii="Arial" w:hAnsi="Arial"/>
          <w:bCs/>
        </w:rPr>
        <w:t xml:space="preserve"> pozdějších předpisů</w:t>
      </w:r>
      <w:r w:rsidRPr="00C86A2B">
        <w:rPr>
          <w:rFonts w:ascii="Arial" w:hAnsi="Arial"/>
          <w:bCs/>
        </w:rPr>
        <w:t xml:space="preserve">. </w:t>
      </w:r>
    </w:p>
    <w:p w:rsidR="00AC3B5E" w:rsidRPr="00C86A2B" w:rsidRDefault="00AC3B5E" w:rsidP="00AC3B5E">
      <w:pPr>
        <w:contextualSpacing/>
        <w:jc w:val="both"/>
        <w:rPr>
          <w:bCs/>
        </w:rPr>
      </w:pPr>
      <w:r>
        <w:rPr>
          <w:rFonts w:ascii="Arial" w:hAnsi="Arial"/>
          <w:bCs/>
        </w:rPr>
        <w:t xml:space="preserve">Dodavatel zaručuje, že dodané zdravotnické prostředky bude možné sterilizovat v souladu s pravidly Zadavatele pro </w:t>
      </w:r>
      <w:r w:rsidRPr="00C86A2B">
        <w:rPr>
          <w:rFonts w:ascii="Arial" w:hAnsi="Arial"/>
          <w:bCs/>
        </w:rPr>
        <w:t>čištění, dezinfekci a sterilizaci všech ZP tak, aby vyhovovala standardům</w:t>
      </w:r>
      <w:r>
        <w:rPr>
          <w:rFonts w:ascii="Arial" w:hAnsi="Arial"/>
          <w:bCs/>
        </w:rPr>
        <w:t xml:space="preserve"> </w:t>
      </w:r>
      <w:r w:rsidRPr="00C86A2B">
        <w:rPr>
          <w:rFonts w:ascii="Arial" w:hAnsi="Arial"/>
          <w:bCs/>
        </w:rPr>
        <w:t xml:space="preserve">předepsaným </w:t>
      </w:r>
      <w:r>
        <w:rPr>
          <w:rFonts w:ascii="Arial" w:hAnsi="Arial"/>
          <w:bCs/>
        </w:rPr>
        <w:t>příslušnými právními předpisy (zejména dle vyhlášky č. 306/2012 Sb.) a validačním protokolům výrobce myček a sterilizátorů. Zadavatel na vyžádání předloží validační protokoly výrobce myček a sterilizátorů, které budou používány pro sterilizaci daných zdravotnických prostředků.</w:t>
      </w:r>
    </w:p>
    <w:p w:rsidR="00AC3B5E" w:rsidRDefault="00AC3B5E" w:rsidP="00AC3B5E">
      <w:pPr>
        <w:contextualSpacing/>
        <w:rPr>
          <w:rFonts w:ascii="Arial" w:hAnsi="Arial" w:cs="Arial"/>
          <w:bCs/>
        </w:rPr>
      </w:pPr>
    </w:p>
    <w:p w:rsidR="00AC3B5E" w:rsidRDefault="00AC3B5E" w:rsidP="00AC3B5E">
      <w:pPr>
        <w:contextualSpacing/>
        <w:rPr>
          <w:rFonts w:ascii="Arial" w:hAnsi="Arial" w:cs="Arial"/>
          <w:bCs/>
        </w:rPr>
      </w:pPr>
      <w:r w:rsidRPr="00970169">
        <w:rPr>
          <w:rFonts w:ascii="Arial" w:hAnsi="Arial" w:cs="Arial"/>
          <w:bCs/>
        </w:rPr>
        <w:t>Dodavatel poskytne ke každé nabízené položce následující data:</w:t>
      </w:r>
    </w:p>
    <w:p w:rsidR="00AC3B5E" w:rsidRPr="00970169" w:rsidRDefault="00AC3B5E" w:rsidP="00AC3B5E">
      <w:pPr>
        <w:contextualSpacing/>
        <w:rPr>
          <w:rFonts w:ascii="Arial" w:hAnsi="Arial" w:cs="Arial"/>
          <w:bCs/>
        </w:rPr>
      </w:pPr>
    </w:p>
    <w:p w:rsidR="00AC3B5E" w:rsidRPr="00970169" w:rsidRDefault="00AC3B5E" w:rsidP="00AC3B5E">
      <w:pPr>
        <w:contextualSpacing/>
        <w:rPr>
          <w:rFonts w:ascii="Arial" w:hAnsi="Arial" w:cs="Arial"/>
          <w:bCs/>
        </w:rPr>
      </w:pPr>
      <w:r w:rsidRPr="00970169">
        <w:rPr>
          <w:rFonts w:ascii="Arial" w:hAnsi="Arial" w:cs="Arial"/>
          <w:bCs/>
        </w:rPr>
        <w:t>- název výrobce</w:t>
      </w:r>
    </w:p>
    <w:p w:rsidR="00AC3B5E" w:rsidRPr="00970169" w:rsidRDefault="00AC3B5E" w:rsidP="00AC3B5E">
      <w:pPr>
        <w:contextualSpacing/>
        <w:rPr>
          <w:rFonts w:ascii="Arial" w:hAnsi="Arial" w:cs="Arial"/>
          <w:bCs/>
        </w:rPr>
      </w:pPr>
      <w:r w:rsidRPr="00970169">
        <w:rPr>
          <w:rFonts w:ascii="Arial" w:hAnsi="Arial" w:cs="Arial"/>
          <w:bCs/>
        </w:rPr>
        <w:t>- katalogové číslo</w:t>
      </w:r>
    </w:p>
    <w:p w:rsidR="00AC3B5E" w:rsidRPr="00970169" w:rsidRDefault="00AC3B5E" w:rsidP="00AC3B5E">
      <w:pPr>
        <w:contextualSpacing/>
        <w:rPr>
          <w:rFonts w:ascii="Arial" w:hAnsi="Arial" w:cs="Arial"/>
          <w:bCs/>
        </w:rPr>
      </w:pPr>
      <w:r w:rsidRPr="00970169">
        <w:rPr>
          <w:rFonts w:ascii="Arial" w:hAnsi="Arial" w:cs="Arial"/>
          <w:bCs/>
        </w:rPr>
        <w:t>- GTIN kód</w:t>
      </w:r>
    </w:p>
    <w:p w:rsidR="00AC3B5E" w:rsidRPr="00970169" w:rsidRDefault="00AC3B5E" w:rsidP="00AC3B5E">
      <w:pPr>
        <w:contextualSpacing/>
        <w:rPr>
          <w:rFonts w:ascii="Arial" w:hAnsi="Arial" w:cs="Arial"/>
          <w:bCs/>
        </w:rPr>
      </w:pPr>
      <w:r w:rsidRPr="00970169">
        <w:rPr>
          <w:rFonts w:ascii="Arial" w:hAnsi="Arial" w:cs="Arial"/>
          <w:bCs/>
        </w:rPr>
        <w:t>- popis česky</w:t>
      </w:r>
    </w:p>
    <w:p w:rsidR="00AC3B5E" w:rsidRPr="00970169" w:rsidRDefault="00AC3B5E" w:rsidP="00AC3B5E">
      <w:pPr>
        <w:contextualSpacing/>
        <w:rPr>
          <w:rFonts w:ascii="Arial" w:hAnsi="Arial" w:cs="Arial"/>
          <w:bCs/>
        </w:rPr>
      </w:pPr>
      <w:r w:rsidRPr="00970169">
        <w:rPr>
          <w:rFonts w:ascii="Arial" w:hAnsi="Arial" w:cs="Arial"/>
          <w:bCs/>
        </w:rPr>
        <w:t>- popis anglicky</w:t>
      </w:r>
    </w:p>
    <w:p w:rsidR="00AC3B5E" w:rsidRPr="00970169" w:rsidRDefault="00AC3B5E" w:rsidP="00AC3B5E">
      <w:pPr>
        <w:contextualSpacing/>
        <w:rPr>
          <w:rFonts w:ascii="Arial" w:hAnsi="Arial" w:cs="Arial"/>
          <w:bCs/>
        </w:rPr>
      </w:pPr>
      <w:r w:rsidRPr="00970169">
        <w:rPr>
          <w:rFonts w:ascii="Arial" w:hAnsi="Arial" w:cs="Arial"/>
          <w:bCs/>
        </w:rPr>
        <w:t>- název dodavatele</w:t>
      </w:r>
    </w:p>
    <w:p w:rsidR="00AC3B5E" w:rsidRPr="00970169" w:rsidRDefault="00AC3B5E" w:rsidP="00AC3B5E">
      <w:pPr>
        <w:contextualSpacing/>
        <w:rPr>
          <w:rFonts w:ascii="Arial" w:hAnsi="Arial" w:cs="Arial"/>
          <w:bCs/>
        </w:rPr>
      </w:pPr>
      <w:r w:rsidRPr="00970169">
        <w:rPr>
          <w:rFonts w:ascii="Arial" w:hAnsi="Arial" w:cs="Arial"/>
          <w:bCs/>
        </w:rPr>
        <w:t>- název souboru 3D modelu nástroje (pro automatizaci značení RFID)</w:t>
      </w:r>
    </w:p>
    <w:p w:rsidR="00AC3B5E" w:rsidRPr="00970169" w:rsidRDefault="00AC3B5E" w:rsidP="00AC3B5E">
      <w:pPr>
        <w:contextualSpacing/>
        <w:rPr>
          <w:rFonts w:ascii="Arial" w:hAnsi="Arial" w:cs="Arial"/>
          <w:bCs/>
        </w:rPr>
      </w:pPr>
      <w:r w:rsidRPr="00970169">
        <w:rPr>
          <w:rFonts w:ascii="Arial" w:hAnsi="Arial" w:cs="Arial"/>
          <w:bCs/>
        </w:rPr>
        <w:lastRenderedPageBreak/>
        <w:t>- název souboru fotografie nástroje (pro zobrazení v </w:t>
      </w:r>
      <w:proofErr w:type="spellStart"/>
      <w:r w:rsidRPr="00970169">
        <w:rPr>
          <w:rFonts w:ascii="Arial" w:hAnsi="Arial" w:cs="Arial"/>
          <w:bCs/>
        </w:rPr>
        <w:t>setovacím</w:t>
      </w:r>
      <w:proofErr w:type="spellEnd"/>
      <w:r w:rsidRPr="00970169">
        <w:rPr>
          <w:rFonts w:ascii="Arial" w:hAnsi="Arial" w:cs="Arial"/>
          <w:bCs/>
        </w:rPr>
        <w:t xml:space="preserve"> software)</w:t>
      </w:r>
    </w:p>
    <w:p w:rsidR="00AC3B5E" w:rsidRDefault="00AC3B5E" w:rsidP="00AC3B5E">
      <w:pPr>
        <w:contextualSpacing/>
        <w:rPr>
          <w:rFonts w:ascii="Arial" w:hAnsi="Arial" w:cs="Arial"/>
          <w:bCs/>
        </w:rPr>
      </w:pPr>
    </w:p>
    <w:p w:rsidR="00AC3B5E" w:rsidRPr="00970169" w:rsidRDefault="00AC3B5E" w:rsidP="00AC3B5E">
      <w:pPr>
        <w:contextualSpacing/>
        <w:rPr>
          <w:rFonts w:ascii="Arial" w:hAnsi="Arial" w:cs="Arial"/>
          <w:bCs/>
        </w:rPr>
      </w:pPr>
      <w:r w:rsidRPr="00970169">
        <w:rPr>
          <w:rFonts w:ascii="Arial" w:hAnsi="Arial" w:cs="Arial"/>
          <w:bCs/>
        </w:rPr>
        <w:t>Tato data budou poskytnuta v typizovaném datovém formátu (</w:t>
      </w:r>
      <w:proofErr w:type="gramStart"/>
      <w:r w:rsidRPr="00970169">
        <w:rPr>
          <w:rFonts w:ascii="Arial" w:hAnsi="Arial" w:cs="Arial"/>
          <w:bCs/>
        </w:rPr>
        <w:t>například .</w:t>
      </w:r>
      <w:proofErr w:type="spellStart"/>
      <w:r w:rsidRPr="00970169">
        <w:rPr>
          <w:rFonts w:ascii="Arial" w:hAnsi="Arial" w:cs="Arial"/>
          <w:bCs/>
        </w:rPr>
        <w:t>xlsx</w:t>
      </w:r>
      <w:proofErr w:type="spellEnd"/>
      <w:proofErr w:type="gramEnd"/>
      <w:r w:rsidRPr="00970169">
        <w:rPr>
          <w:rFonts w:ascii="Arial" w:hAnsi="Arial" w:cs="Arial"/>
          <w:bCs/>
        </w:rPr>
        <w:t xml:space="preserve">). </w:t>
      </w:r>
    </w:p>
    <w:p w:rsidR="00AC3B5E" w:rsidRPr="00970169" w:rsidRDefault="00AC3B5E" w:rsidP="00AC3B5E">
      <w:pPr>
        <w:contextualSpacing/>
        <w:rPr>
          <w:rFonts w:ascii="Arial" w:hAnsi="Arial" w:cs="Arial"/>
          <w:bCs/>
        </w:rPr>
      </w:pPr>
      <w:r w:rsidRPr="00970169">
        <w:rPr>
          <w:rFonts w:ascii="Arial" w:hAnsi="Arial" w:cs="Arial"/>
          <w:bCs/>
        </w:rPr>
        <w:t>3D modely nástrojů a fotografie všech nabízených nástrojů budou doručeny elektronicky.</w:t>
      </w:r>
    </w:p>
    <w:p w:rsidR="00AC3B5E" w:rsidRPr="00970169" w:rsidRDefault="00AC3B5E" w:rsidP="00AC3B5E">
      <w:pPr>
        <w:contextualSpacing/>
        <w:jc w:val="both"/>
        <w:rPr>
          <w:rFonts w:ascii="Arial" w:hAnsi="Arial" w:cs="Arial"/>
          <w:bCs/>
        </w:rPr>
      </w:pPr>
      <w:r>
        <w:rPr>
          <w:rFonts w:ascii="Arial" w:hAnsi="Arial" w:cs="Arial"/>
          <w:bCs/>
        </w:rPr>
        <w:t xml:space="preserve">Dodavatel </w:t>
      </w:r>
      <w:r w:rsidRPr="00970169">
        <w:rPr>
          <w:rFonts w:ascii="Arial" w:hAnsi="Arial" w:cs="Arial"/>
          <w:bCs/>
        </w:rPr>
        <w:t>musí dodat fotografie k nabízeným produktům v běžném digitálním formátu (</w:t>
      </w:r>
      <w:proofErr w:type="gramStart"/>
      <w:r w:rsidRPr="00970169">
        <w:rPr>
          <w:rFonts w:ascii="Arial" w:hAnsi="Arial" w:cs="Arial"/>
          <w:bCs/>
        </w:rPr>
        <w:t>např. .</w:t>
      </w:r>
      <w:proofErr w:type="spellStart"/>
      <w:r w:rsidRPr="00970169">
        <w:rPr>
          <w:rFonts w:ascii="Arial" w:hAnsi="Arial" w:cs="Arial"/>
          <w:bCs/>
        </w:rPr>
        <w:t>jpg</w:t>
      </w:r>
      <w:proofErr w:type="spellEnd"/>
      <w:proofErr w:type="gramEnd"/>
      <w:r w:rsidRPr="00970169">
        <w:rPr>
          <w:rFonts w:ascii="Arial" w:hAnsi="Arial" w:cs="Arial"/>
          <w:bCs/>
        </w:rPr>
        <w:t xml:space="preserve">) a dostatečné kvalitě </w:t>
      </w:r>
      <w:r>
        <w:rPr>
          <w:rFonts w:ascii="Arial" w:hAnsi="Arial" w:cs="Arial"/>
          <w:bCs/>
        </w:rPr>
        <w:t xml:space="preserve">(min 600 DPI) </w:t>
      </w:r>
      <w:r w:rsidRPr="00970169">
        <w:rPr>
          <w:rFonts w:ascii="Arial" w:hAnsi="Arial" w:cs="Arial"/>
          <w:bCs/>
        </w:rPr>
        <w:t xml:space="preserve">pro zobrazení při </w:t>
      </w:r>
      <w:proofErr w:type="spellStart"/>
      <w:r w:rsidRPr="00970169">
        <w:rPr>
          <w:rFonts w:ascii="Arial" w:hAnsi="Arial" w:cs="Arial"/>
          <w:bCs/>
        </w:rPr>
        <w:t>setování</w:t>
      </w:r>
      <w:proofErr w:type="spellEnd"/>
      <w:r w:rsidRPr="00970169">
        <w:rPr>
          <w:rFonts w:ascii="Arial" w:hAnsi="Arial" w:cs="Arial"/>
          <w:bCs/>
        </w:rPr>
        <w:t xml:space="preserve"> sít.</w:t>
      </w:r>
    </w:p>
    <w:p w:rsidR="00AC3B5E" w:rsidRDefault="00AC3B5E" w:rsidP="00AC3B5E">
      <w:pPr>
        <w:contextualSpacing/>
        <w:jc w:val="both"/>
        <w:rPr>
          <w:rFonts w:ascii="Arial" w:hAnsi="Arial" w:cs="Arial"/>
          <w:bCs/>
        </w:rPr>
      </w:pPr>
      <w:r>
        <w:rPr>
          <w:rFonts w:ascii="Arial" w:hAnsi="Arial" w:cs="Arial"/>
          <w:bCs/>
        </w:rPr>
        <w:t xml:space="preserve">Dodavatel </w:t>
      </w:r>
      <w:r w:rsidRPr="00970169">
        <w:rPr>
          <w:rFonts w:ascii="Arial" w:hAnsi="Arial" w:cs="Arial"/>
          <w:bCs/>
        </w:rPr>
        <w:t xml:space="preserve">poskytne 3D model </w:t>
      </w:r>
      <w:r>
        <w:rPr>
          <w:rFonts w:ascii="Arial" w:hAnsi="Arial" w:cs="Arial"/>
          <w:bCs/>
        </w:rPr>
        <w:t xml:space="preserve">(v digitální podobě - CAD) </w:t>
      </w:r>
      <w:r w:rsidRPr="00970169">
        <w:rPr>
          <w:rFonts w:ascii="Arial" w:hAnsi="Arial" w:cs="Arial"/>
          <w:bCs/>
        </w:rPr>
        <w:t xml:space="preserve">každé nabízené položky </w:t>
      </w:r>
      <w:r>
        <w:rPr>
          <w:rFonts w:ascii="Arial" w:hAnsi="Arial" w:cs="Arial"/>
          <w:bCs/>
        </w:rPr>
        <w:t xml:space="preserve">z důvodu </w:t>
      </w:r>
      <w:r w:rsidRPr="00970169">
        <w:rPr>
          <w:rFonts w:ascii="Arial" w:hAnsi="Arial" w:cs="Arial"/>
          <w:bCs/>
        </w:rPr>
        <w:t>automatizac</w:t>
      </w:r>
      <w:r>
        <w:rPr>
          <w:rFonts w:ascii="Arial" w:hAnsi="Arial" w:cs="Arial"/>
          <w:bCs/>
        </w:rPr>
        <w:t>e</w:t>
      </w:r>
      <w:r w:rsidRPr="00970169">
        <w:rPr>
          <w:rFonts w:ascii="Arial" w:hAnsi="Arial" w:cs="Arial"/>
          <w:bCs/>
        </w:rPr>
        <w:t xml:space="preserve"> značení pomocí RFID dodavateli RFID řešení. V opačném případě navrhne alternativní automatizovaný postup RFID značení.</w:t>
      </w:r>
    </w:p>
    <w:p w:rsidR="00AC3B5E" w:rsidRPr="00027E90" w:rsidRDefault="00AC3B5E" w:rsidP="00AC3B5E">
      <w:pPr>
        <w:contextualSpacing/>
        <w:rPr>
          <w:rFonts w:ascii="Arial" w:hAnsi="Arial" w:cs="Arial"/>
          <w:bCs/>
        </w:rPr>
      </w:pPr>
    </w:p>
    <w:p w:rsidR="00AC3B5E" w:rsidRPr="00C86A2B" w:rsidRDefault="00AC3B5E" w:rsidP="00AC3B5E">
      <w:pPr>
        <w:contextualSpacing/>
        <w:rPr>
          <w:b/>
        </w:rPr>
      </w:pPr>
      <w:r w:rsidRPr="00C86A2B">
        <w:rPr>
          <w:rFonts w:ascii="Arial" w:hAnsi="Arial"/>
          <w:b/>
        </w:rPr>
        <w:t>Medicínský účel:</w:t>
      </w:r>
    </w:p>
    <w:p w:rsidR="00AC3B5E" w:rsidRPr="00C86A2B" w:rsidRDefault="00AC3B5E" w:rsidP="00AC3B5E">
      <w:pPr>
        <w:contextualSpacing/>
        <w:jc w:val="both"/>
        <w:rPr>
          <w:bCs/>
        </w:rPr>
      </w:pPr>
      <w:r w:rsidRPr="00C86A2B">
        <w:rPr>
          <w:rFonts w:ascii="Arial" w:hAnsi="Arial"/>
          <w:bCs/>
        </w:rPr>
        <w:t>Ucelený systém multioborových chirurgických nástrojů, sterilizačních kontejnerů, nástrojových sít a dalšího příslušenství</w:t>
      </w:r>
      <w:r>
        <w:rPr>
          <w:rFonts w:ascii="Arial" w:hAnsi="Arial"/>
          <w:bCs/>
        </w:rPr>
        <w:t xml:space="preserve">. </w:t>
      </w:r>
    </w:p>
    <w:p w:rsidR="00AC3B5E" w:rsidRPr="00C86A2B" w:rsidRDefault="00AC3B5E" w:rsidP="00AC3B5E">
      <w:pPr>
        <w:contextualSpacing/>
        <w:rPr>
          <w:bCs/>
        </w:rPr>
      </w:pPr>
    </w:p>
    <w:p w:rsidR="00AC3B5E" w:rsidRPr="00C86A2B" w:rsidRDefault="00AC3B5E" w:rsidP="00AC3B5E">
      <w:pPr>
        <w:contextualSpacing/>
        <w:rPr>
          <w:b/>
          <w:u w:val="single"/>
        </w:rPr>
      </w:pPr>
      <w:r w:rsidRPr="00C86A2B">
        <w:rPr>
          <w:rFonts w:ascii="Arial" w:hAnsi="Arial"/>
          <w:b/>
          <w:u w:val="single"/>
        </w:rPr>
        <w:t>Chirurgické nástroje</w:t>
      </w:r>
    </w:p>
    <w:p w:rsidR="00AC3B5E" w:rsidRPr="00C86A2B" w:rsidRDefault="00AC3B5E" w:rsidP="00AC3B5E">
      <w:pPr>
        <w:contextualSpacing/>
        <w:rPr>
          <w:b/>
        </w:rPr>
      </w:pPr>
      <w:r w:rsidRPr="00C86A2B">
        <w:rPr>
          <w:rFonts w:ascii="Arial" w:hAnsi="Arial"/>
          <w:b/>
        </w:rPr>
        <w:t>Požadavky na kvalitu, zpracování a značení nástrojů:</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Parametr</w:t>
            </w:r>
          </w:p>
        </w:tc>
        <w:tc>
          <w:tcPr>
            <w:tcW w:w="2055" w:type="dxa"/>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C86A2B" w:rsidTr="00EB79C7">
        <w:tc>
          <w:tcPr>
            <w:tcW w:w="6231" w:type="dxa"/>
            <w:vAlign w:val="center"/>
          </w:tcPr>
          <w:p w:rsidR="00AC3B5E" w:rsidRPr="00C86A2B" w:rsidRDefault="00AC3B5E" w:rsidP="00EB79C7">
            <w:pPr>
              <w:contextualSpacing/>
              <w:rPr>
                <w:bCs/>
              </w:rPr>
            </w:pPr>
            <w:r>
              <w:rPr>
                <w:rFonts w:ascii="Arial" w:hAnsi="Arial" w:cs="Arial"/>
                <w:bCs/>
              </w:rPr>
              <w:t>Dodavatel</w:t>
            </w:r>
            <w:r w:rsidRPr="00C86A2B">
              <w:rPr>
                <w:rFonts w:ascii="Arial" w:eastAsia="Calibri" w:hAnsi="Arial"/>
                <w:bCs/>
                <w:lang w:eastAsia="en-US"/>
              </w:rPr>
              <w:t xml:space="preserve"> a výrobce musí u nabízených výrobků prokázat, že je certifikován dle norem ČSN EN ISO 9001, ČSN EN ISO 13485 a že výrobky splňují nařízení EU 2017/745, pokud jde o jejich shodu.</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Pr>
                <w:rFonts w:ascii="Arial" w:hAnsi="Arial" w:cs="Arial"/>
                <w:bCs/>
              </w:rPr>
              <w:t>Dodavatel</w:t>
            </w:r>
            <w:r w:rsidRPr="00C86A2B">
              <w:rPr>
                <w:rFonts w:ascii="Arial" w:eastAsia="Calibri" w:hAnsi="Arial"/>
                <w:bCs/>
                <w:lang w:eastAsia="en-US"/>
              </w:rPr>
              <w:t xml:space="preserve"> musí zajištovat servis </w:t>
            </w:r>
            <w:r>
              <w:rPr>
                <w:rFonts w:ascii="Arial" w:eastAsia="Calibri" w:hAnsi="Arial"/>
                <w:bCs/>
                <w:lang w:eastAsia="en-US"/>
              </w:rPr>
              <w:t>zdravotnických prostředků (ZP)</w:t>
            </w:r>
            <w:r w:rsidRPr="00C86A2B">
              <w:rPr>
                <w:rFonts w:ascii="Arial" w:eastAsia="Calibri" w:hAnsi="Arial"/>
                <w:bCs/>
                <w:lang w:eastAsia="en-US"/>
              </w:rPr>
              <w:t xml:space="preserve">. Každá provedená oprava musí být </w:t>
            </w:r>
            <w:r>
              <w:rPr>
                <w:rFonts w:ascii="Arial" w:eastAsia="Calibri" w:hAnsi="Arial"/>
                <w:bCs/>
                <w:lang w:eastAsia="en-US"/>
              </w:rPr>
              <w:t xml:space="preserve">ve vztahu k </w:t>
            </w:r>
            <w:r w:rsidRPr="00C86A2B">
              <w:rPr>
                <w:rFonts w:ascii="Arial" w:eastAsia="Calibri" w:hAnsi="Arial"/>
                <w:bCs/>
                <w:lang w:eastAsia="en-US"/>
              </w:rPr>
              <w:t xml:space="preserve">ZP zřetelně </w:t>
            </w:r>
            <w:r>
              <w:rPr>
                <w:rFonts w:ascii="Arial" w:eastAsia="Calibri" w:hAnsi="Arial"/>
                <w:bCs/>
                <w:lang w:eastAsia="en-US"/>
              </w:rPr>
              <w:t>zdokumentována</w:t>
            </w:r>
            <w:r w:rsidRPr="00C86A2B">
              <w:rPr>
                <w:rFonts w:ascii="Arial" w:eastAsia="Calibri" w:hAnsi="Arial"/>
                <w:bCs/>
                <w:lang w:eastAsia="en-US"/>
              </w:rPr>
              <w:t>.</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Dodávka setů bude </w:t>
            </w:r>
            <w:r>
              <w:rPr>
                <w:rFonts w:ascii="Arial" w:eastAsia="Calibri" w:hAnsi="Arial"/>
                <w:bCs/>
                <w:lang w:eastAsia="en-US"/>
              </w:rPr>
              <w:t xml:space="preserve">dle specifikace </w:t>
            </w:r>
            <w:r w:rsidRPr="00C86A2B">
              <w:rPr>
                <w:rFonts w:ascii="Arial" w:eastAsia="Calibri" w:hAnsi="Arial"/>
                <w:bCs/>
                <w:lang w:eastAsia="en-US"/>
              </w:rPr>
              <w:t>roztříděna a profesionálně předána s pokyny pro uživatele dle aktuálních legislativních požadavků.</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0016F7">
              <w:rPr>
                <w:rFonts w:ascii="Arial" w:eastAsia="Calibri" w:hAnsi="Arial"/>
                <w:bCs/>
                <w:lang w:eastAsia="en-US"/>
              </w:rPr>
              <w:t xml:space="preserve">Výrobce ZP </w:t>
            </w:r>
            <w:r>
              <w:rPr>
                <w:rFonts w:ascii="Arial" w:eastAsia="Calibri" w:hAnsi="Arial"/>
                <w:bCs/>
                <w:lang w:eastAsia="en-US"/>
              </w:rPr>
              <w:t xml:space="preserve">(resp. dodavatel) </w:t>
            </w:r>
            <w:r w:rsidRPr="000016F7">
              <w:rPr>
                <w:rFonts w:ascii="Arial" w:eastAsia="Calibri" w:hAnsi="Arial"/>
                <w:bCs/>
                <w:lang w:eastAsia="en-US"/>
              </w:rPr>
              <w:t>musí uživateli poskytovat následnou podporu a konzultovat s ním otázky či problémy při repasování chirurgických nástrojů.</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Nástroje musí být nové, nepoužité, nerepasované.</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Chirurgické </w:t>
            </w:r>
            <w:proofErr w:type="spellStart"/>
            <w:r w:rsidRPr="00C86A2B">
              <w:rPr>
                <w:rFonts w:ascii="Arial" w:eastAsia="Calibri" w:hAnsi="Arial"/>
                <w:bCs/>
                <w:lang w:eastAsia="en-US"/>
              </w:rPr>
              <w:t>resterilizovatelné</w:t>
            </w:r>
            <w:proofErr w:type="spellEnd"/>
            <w:r w:rsidRPr="00C86A2B">
              <w:rPr>
                <w:rFonts w:ascii="Arial" w:eastAsia="Calibri" w:hAnsi="Arial"/>
                <w:bCs/>
                <w:lang w:eastAsia="en-US"/>
              </w:rPr>
              <w:t xml:space="preserve"> (určeny k opakovanému použití) nástroje, odolné vůči dezinfekci a sterilizaci.</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Nástroje musí mít ergonomický tvar</w:t>
            </w:r>
            <w:r>
              <w:rPr>
                <w:rFonts w:ascii="Arial" w:eastAsia="Calibri" w:hAnsi="Arial"/>
                <w:bCs/>
                <w:lang w:eastAsia="en-US"/>
              </w:rPr>
              <w:t xml:space="preserve"> (</w:t>
            </w:r>
            <w:proofErr w:type="gramStart"/>
            <w:r>
              <w:rPr>
                <w:rFonts w:ascii="Arial" w:eastAsia="Calibri" w:hAnsi="Arial"/>
                <w:bCs/>
                <w:lang w:eastAsia="en-US"/>
              </w:rPr>
              <w:t>tzn.</w:t>
            </w:r>
            <w:proofErr w:type="gramEnd"/>
            <w:r>
              <w:rPr>
                <w:rFonts w:ascii="Arial" w:eastAsia="Calibri" w:hAnsi="Arial"/>
                <w:bCs/>
                <w:lang w:eastAsia="en-US"/>
              </w:rPr>
              <w:t xml:space="preserve"> nástroj </w:t>
            </w:r>
            <w:proofErr w:type="gramStart"/>
            <w:r>
              <w:rPr>
                <w:rFonts w:ascii="Arial" w:eastAsia="Calibri" w:hAnsi="Arial"/>
                <w:bCs/>
                <w:lang w:eastAsia="en-US"/>
              </w:rPr>
              <w:t>musí</w:t>
            </w:r>
            <w:proofErr w:type="gramEnd"/>
            <w:r>
              <w:rPr>
                <w:rFonts w:ascii="Arial" w:eastAsia="Calibri" w:hAnsi="Arial"/>
                <w:bCs/>
                <w:lang w:eastAsia="en-US"/>
              </w:rPr>
              <w:t xml:space="preserve"> respektovat anatomické poměry ruky uživatele)</w:t>
            </w:r>
            <w:r w:rsidRPr="00C86A2B">
              <w:rPr>
                <w:rFonts w:ascii="Arial" w:eastAsia="Calibri" w:hAnsi="Arial"/>
                <w:bCs/>
                <w:lang w:eastAsia="en-US"/>
              </w:rPr>
              <w:t xml:space="preserve"> a </w:t>
            </w:r>
            <w:r>
              <w:rPr>
                <w:rFonts w:ascii="Arial" w:eastAsia="Calibri" w:hAnsi="Arial"/>
                <w:bCs/>
                <w:lang w:eastAsia="en-US"/>
              </w:rPr>
              <w:t xml:space="preserve">musí mít </w:t>
            </w:r>
            <w:r w:rsidRPr="00C86A2B">
              <w:rPr>
                <w:rFonts w:ascii="Arial" w:eastAsia="Calibri" w:hAnsi="Arial"/>
                <w:bCs/>
                <w:lang w:eastAsia="en-US"/>
              </w:rPr>
              <w:t>opracované hladké a zaoblené hrany.</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Nástroje s </w:t>
            </w:r>
            <w:proofErr w:type="spellStart"/>
            <w:r w:rsidRPr="00C86A2B">
              <w:rPr>
                <w:rFonts w:ascii="Arial" w:eastAsia="Calibri" w:hAnsi="Arial"/>
                <w:bCs/>
                <w:lang w:eastAsia="en-US"/>
              </w:rPr>
              <w:t>tvrdokovovými</w:t>
            </w:r>
            <w:proofErr w:type="spellEnd"/>
            <w:r w:rsidRPr="00C86A2B">
              <w:rPr>
                <w:rFonts w:ascii="Arial" w:eastAsia="Calibri" w:hAnsi="Arial"/>
                <w:bCs/>
                <w:lang w:eastAsia="en-US"/>
              </w:rPr>
              <w:t xml:space="preserve"> vložkami musejí být barevně odlišeny pozlacením na úchopové části nástroje (prstencové nůžky a jehelce mají pozlacená ouška, ostatní nástroje konec úchopové části).</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Tolerance délky nástrojů jsou ± 5 mm. Šířky branží na proximálním a distálním konci bez tolerance odchylky.</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K nástrojům, které jsou zdravotnickými prostředky, musí být vydáno a doloženo prohlášení o shodě, nástroje musí být opatřeny značkou CE a musí být v souladu se zákonem </w:t>
            </w:r>
            <w:r>
              <w:rPr>
                <w:rFonts w:ascii="Arial" w:eastAsia="Calibri" w:hAnsi="Arial"/>
                <w:bCs/>
                <w:lang w:eastAsia="en-US"/>
              </w:rPr>
              <w:t>č. 89/2021</w:t>
            </w:r>
            <w:r w:rsidRPr="00C86A2B">
              <w:rPr>
                <w:rFonts w:ascii="Arial" w:eastAsia="Calibri" w:hAnsi="Arial"/>
                <w:bCs/>
                <w:lang w:eastAsia="en-US"/>
              </w:rPr>
              <w:t xml:space="preserve"> Sb.</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Pr>
                <w:rFonts w:ascii="Arial" w:hAnsi="Arial" w:cs="Arial"/>
                <w:bCs/>
              </w:rPr>
              <w:t>Dodavatel</w:t>
            </w:r>
            <w:r w:rsidRPr="00C86A2B">
              <w:rPr>
                <w:rFonts w:ascii="Arial" w:eastAsia="Calibri" w:hAnsi="Arial"/>
                <w:bCs/>
                <w:lang w:eastAsia="en-US"/>
              </w:rPr>
              <w:t xml:space="preserve"> a výrobce musí u nabízených výrobků bez ztráty záruky akceptovat značení pomocí R</w:t>
            </w:r>
            <w:r>
              <w:rPr>
                <w:rFonts w:ascii="Arial" w:eastAsia="Calibri" w:hAnsi="Arial"/>
                <w:bCs/>
                <w:lang w:eastAsia="en-US"/>
              </w:rPr>
              <w:t>F</w:t>
            </w:r>
            <w:r w:rsidRPr="00C86A2B">
              <w:rPr>
                <w:rFonts w:ascii="Arial" w:eastAsia="Calibri" w:hAnsi="Arial"/>
                <w:bCs/>
                <w:lang w:eastAsia="en-US"/>
              </w:rPr>
              <w:t xml:space="preserve">ID </w:t>
            </w:r>
            <w:proofErr w:type="spellStart"/>
            <w:r w:rsidRPr="00C86A2B">
              <w:rPr>
                <w:rFonts w:ascii="Arial" w:eastAsia="Calibri" w:hAnsi="Arial"/>
                <w:bCs/>
                <w:lang w:eastAsia="en-US"/>
              </w:rPr>
              <w:t>chipů</w:t>
            </w:r>
            <w:proofErr w:type="spellEnd"/>
            <w:r w:rsidRPr="00C86A2B">
              <w:rPr>
                <w:rFonts w:ascii="Arial" w:eastAsia="Calibri" w:hAnsi="Arial"/>
                <w:bCs/>
                <w:lang w:eastAsia="en-US"/>
              </w:rPr>
              <w:t xml:space="preserve"> bez porušení povrchu nástroje. RFID </w:t>
            </w:r>
            <w:proofErr w:type="spellStart"/>
            <w:r>
              <w:rPr>
                <w:rFonts w:ascii="Arial" w:eastAsia="Calibri" w:hAnsi="Arial"/>
                <w:bCs/>
                <w:lang w:eastAsia="en-US"/>
              </w:rPr>
              <w:t>ch</w:t>
            </w:r>
            <w:r w:rsidRPr="00C86A2B">
              <w:rPr>
                <w:rFonts w:ascii="Arial" w:eastAsia="Calibri" w:hAnsi="Arial"/>
                <w:bCs/>
                <w:lang w:eastAsia="en-US"/>
              </w:rPr>
              <w:t>ip</w:t>
            </w:r>
            <w:proofErr w:type="spellEnd"/>
            <w:r w:rsidRPr="00C86A2B">
              <w:rPr>
                <w:rFonts w:ascii="Arial" w:eastAsia="Calibri" w:hAnsi="Arial"/>
                <w:bCs/>
                <w:lang w:eastAsia="en-US"/>
              </w:rPr>
              <w:t xml:space="preserve"> se aplikuje na </w:t>
            </w:r>
            <w:r w:rsidRPr="00C86A2B">
              <w:rPr>
                <w:rFonts w:ascii="Arial" w:eastAsia="Calibri" w:hAnsi="Arial"/>
                <w:bCs/>
                <w:lang w:eastAsia="en-US"/>
              </w:rPr>
              <w:lastRenderedPageBreak/>
              <w:t xml:space="preserve">produkty, aniž by se změnila topologie nebo geometrie původního produktu. </w:t>
            </w:r>
            <w:proofErr w:type="spellStart"/>
            <w:r>
              <w:rPr>
                <w:rFonts w:ascii="Arial" w:eastAsia="Calibri" w:hAnsi="Arial"/>
                <w:bCs/>
                <w:lang w:eastAsia="en-US"/>
              </w:rPr>
              <w:t>Chi</w:t>
            </w:r>
            <w:r w:rsidRPr="00C86A2B">
              <w:rPr>
                <w:rFonts w:ascii="Arial" w:eastAsia="Calibri" w:hAnsi="Arial"/>
                <w:bCs/>
                <w:lang w:eastAsia="en-US"/>
              </w:rPr>
              <w:t>p</w:t>
            </w:r>
            <w:proofErr w:type="spellEnd"/>
            <w:r w:rsidRPr="00C86A2B">
              <w:rPr>
                <w:rFonts w:ascii="Arial" w:eastAsia="Calibri" w:hAnsi="Arial"/>
                <w:bCs/>
                <w:lang w:eastAsia="en-US"/>
              </w:rPr>
              <w:t xml:space="preserve"> je </w:t>
            </w:r>
            <w:r>
              <w:rPr>
                <w:rFonts w:ascii="Arial" w:eastAsia="Calibri" w:hAnsi="Arial"/>
                <w:bCs/>
                <w:lang w:eastAsia="en-US"/>
              </w:rPr>
              <w:t xml:space="preserve">aplikován </w:t>
            </w:r>
            <w:r w:rsidRPr="00C86A2B">
              <w:rPr>
                <w:rFonts w:ascii="Arial" w:eastAsia="Calibri" w:hAnsi="Arial"/>
                <w:bCs/>
                <w:lang w:eastAsia="en-US"/>
              </w:rPr>
              <w:t xml:space="preserve">pomocí speciálního lepidla. Alternativní typ </w:t>
            </w:r>
            <w:r>
              <w:rPr>
                <w:rFonts w:ascii="Arial" w:eastAsia="Calibri" w:hAnsi="Arial"/>
                <w:bCs/>
                <w:lang w:eastAsia="en-US"/>
              </w:rPr>
              <w:t xml:space="preserve">aplikace RFID </w:t>
            </w:r>
            <w:proofErr w:type="spellStart"/>
            <w:r>
              <w:rPr>
                <w:rFonts w:ascii="Arial" w:eastAsia="Calibri" w:hAnsi="Arial"/>
                <w:bCs/>
                <w:lang w:eastAsia="en-US"/>
              </w:rPr>
              <w:t>chipu</w:t>
            </w:r>
            <w:proofErr w:type="spellEnd"/>
            <w:r>
              <w:rPr>
                <w:rFonts w:ascii="Arial" w:eastAsia="Calibri" w:hAnsi="Arial"/>
                <w:bCs/>
                <w:lang w:eastAsia="en-US"/>
              </w:rPr>
              <w:t xml:space="preserve"> (</w:t>
            </w:r>
            <w:r w:rsidRPr="00C86A2B">
              <w:rPr>
                <w:rFonts w:ascii="Arial" w:eastAsia="Calibri" w:hAnsi="Arial"/>
                <w:bCs/>
                <w:lang w:eastAsia="en-US"/>
              </w:rPr>
              <w:t>bez porušení povrchu nástroje</w:t>
            </w:r>
            <w:r>
              <w:rPr>
                <w:rFonts w:ascii="Arial" w:eastAsia="Calibri" w:hAnsi="Arial"/>
                <w:bCs/>
                <w:lang w:eastAsia="en-US"/>
              </w:rPr>
              <w:t>)</w:t>
            </w:r>
            <w:r w:rsidRPr="00C86A2B">
              <w:rPr>
                <w:rFonts w:ascii="Arial" w:eastAsia="Calibri" w:hAnsi="Arial"/>
                <w:bCs/>
                <w:lang w:eastAsia="en-US"/>
              </w:rPr>
              <w:t xml:space="preserve"> je možný pouze v případě, že to geometrie/funkce ZP neumožňuje.</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lastRenderedPageBreak/>
              <w:t xml:space="preserve">Na případné vady materiálu a/nebo zpracování poskytne </w:t>
            </w:r>
            <w:r>
              <w:rPr>
                <w:rFonts w:ascii="Arial" w:eastAsia="Calibri" w:hAnsi="Arial"/>
                <w:bCs/>
                <w:lang w:eastAsia="en-US"/>
              </w:rPr>
              <w:t>d</w:t>
            </w:r>
            <w:r>
              <w:rPr>
                <w:rFonts w:ascii="Arial" w:hAnsi="Arial" w:cs="Arial"/>
                <w:bCs/>
              </w:rPr>
              <w:t>odavatel</w:t>
            </w:r>
            <w:r w:rsidRPr="00C86A2B">
              <w:rPr>
                <w:rFonts w:ascii="Arial" w:eastAsia="Calibri" w:hAnsi="Arial"/>
                <w:bCs/>
                <w:lang w:eastAsia="en-US"/>
              </w:rPr>
              <w:t xml:space="preserve"> záruku kvality </w:t>
            </w:r>
            <w:r>
              <w:rPr>
                <w:rFonts w:ascii="Arial" w:eastAsia="Calibri" w:hAnsi="Arial"/>
                <w:bCs/>
                <w:lang w:eastAsia="en-US"/>
              </w:rPr>
              <w:t xml:space="preserve">dle podmínek stanovených ve smlouvě </w:t>
            </w:r>
            <w:r w:rsidRPr="00C86A2B">
              <w:rPr>
                <w:rFonts w:ascii="Arial" w:eastAsia="Calibri" w:hAnsi="Arial"/>
                <w:bCs/>
                <w:lang w:eastAsia="en-US"/>
              </w:rPr>
              <w:t>za předpokladu správného zacházení a používání k určenému účelu. Výjimku tvoří opotřebitelné díly.</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bl>
    <w:p w:rsidR="00AC3B5E" w:rsidRPr="00C86A2B" w:rsidRDefault="00AC3B5E" w:rsidP="00AC3B5E">
      <w:pPr>
        <w:contextualSpacing/>
        <w:rPr>
          <w:b/>
        </w:rPr>
      </w:pPr>
    </w:p>
    <w:p w:rsidR="00AC3B5E" w:rsidRPr="00C86A2B" w:rsidRDefault="00AC3B5E" w:rsidP="00AC3B5E">
      <w:pPr>
        <w:contextualSpacing/>
        <w:rPr>
          <w:b/>
        </w:rPr>
      </w:pPr>
      <w:r w:rsidRPr="00C86A2B">
        <w:rPr>
          <w:rFonts w:ascii="Arial" w:hAnsi="Arial"/>
          <w:b/>
        </w:rPr>
        <w:t>Chirurgické nástroje musí splňovat následující kvalitativní kritéria: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Parametr</w:t>
            </w:r>
          </w:p>
        </w:tc>
        <w:tc>
          <w:tcPr>
            <w:tcW w:w="2055" w:type="dxa"/>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0016F7"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Řízení kvality výroby ZP – veškerá ocel pro výrobu instrumentů musí být dodána s uznaným zkušebním certifikátem a všechny vyrobené polotovary musí být zdokumentovány.</w:t>
            </w:r>
            <w:r>
              <w:rPr>
                <w:rFonts w:ascii="Arial" w:eastAsia="Calibri" w:hAnsi="Arial"/>
                <w:bCs/>
                <w:lang w:eastAsia="en-US"/>
              </w:rPr>
              <w:t xml:space="preserve"> Zkušební certifikát musí být na vyžádání předložen Zadavateli. </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016F7"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Nástroje musí být průmyslově tepelně zpracovány v souladu s normou </w:t>
            </w:r>
            <w:r w:rsidRPr="00CB19DD">
              <w:rPr>
                <w:rFonts w:ascii="Arial" w:eastAsia="Calibri" w:hAnsi="Arial"/>
                <w:bCs/>
                <w:lang w:eastAsia="en-US"/>
              </w:rPr>
              <w:t>CSN EN ISO 7153-1</w:t>
            </w:r>
            <w:r w:rsidRPr="00C86A2B">
              <w:rPr>
                <w:rFonts w:ascii="Arial" w:eastAsia="Calibri" w:hAnsi="Arial"/>
                <w:bCs/>
                <w:lang w:eastAsia="en-US"/>
              </w:rPr>
              <w:t>, aby byla zachována požadovaná tvrdost, houževnatost a odolnost proti korozi.</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016F7"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Tolerance nástrojů podle délky a ohybu musí být v rozmezí tolerancí podle normy DIN 7168</w:t>
            </w:r>
            <w:r>
              <w:rPr>
                <w:rFonts w:ascii="Arial" w:eastAsia="Calibri" w:hAnsi="Arial"/>
                <w:bCs/>
                <w:lang w:eastAsia="en-US"/>
              </w:rPr>
              <w:t xml:space="preserve"> (nebo rovnocenné normy)</w:t>
            </w:r>
            <w:r w:rsidRPr="00C86A2B">
              <w:rPr>
                <w:rFonts w:ascii="Arial" w:eastAsia="Calibri" w:hAnsi="Arial"/>
                <w:bCs/>
                <w:lang w:eastAsia="en-US"/>
              </w:rPr>
              <w:t xml:space="preserve">, aby existoval jednotný standard pro nové pořízení </w:t>
            </w:r>
            <w:r>
              <w:rPr>
                <w:rFonts w:ascii="Arial" w:eastAsia="Calibri" w:hAnsi="Arial"/>
                <w:bCs/>
                <w:lang w:eastAsia="en-US"/>
              </w:rPr>
              <w:t xml:space="preserve">ZP </w:t>
            </w:r>
            <w:r w:rsidRPr="00C86A2B">
              <w:rPr>
                <w:rFonts w:ascii="Arial" w:eastAsia="Calibri" w:hAnsi="Arial"/>
                <w:bCs/>
                <w:lang w:eastAsia="en-US"/>
              </w:rPr>
              <w:t>v průběhu let.</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C86A2B"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Každý nástroj musí být dodán s pasivací v podobě vrstvy oxidu chromu, aby se od počátku podpořila přirozená mutace této vrstvy a každý nástroj byl odolnější vůči korozi. Tento proces pasivace musí být proveden dle normy ASTM A967</w:t>
            </w:r>
            <w:r>
              <w:rPr>
                <w:rFonts w:ascii="Arial" w:eastAsia="Calibri" w:hAnsi="Arial"/>
                <w:bCs/>
                <w:lang w:eastAsia="en-US"/>
              </w:rPr>
              <w:t xml:space="preserve"> (nebo rovnocenné normy)</w:t>
            </w:r>
            <w:r w:rsidRPr="00C86A2B">
              <w:rPr>
                <w:rFonts w:ascii="Arial" w:eastAsia="Calibri" w:hAnsi="Arial"/>
                <w:bCs/>
                <w:lang w:eastAsia="en-US"/>
              </w:rPr>
              <w:t>.</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C86A2B"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Pokud je to technicky možné, musí být povrch chirurgických nástrojů matný, aby se zvýšila odolnost proti korozi.</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C86A2B"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Nůžky bez karbidu wolframu musí být vyrobeny z oceli s vyšší odolností proti korozi a měly by být alespoň X38CrM</w:t>
            </w:r>
            <w:r>
              <w:rPr>
                <w:rFonts w:ascii="Arial" w:eastAsia="Calibri" w:hAnsi="Arial"/>
                <w:bCs/>
                <w:lang w:eastAsia="en-US"/>
              </w:rPr>
              <w:t>o</w:t>
            </w:r>
            <w:r w:rsidRPr="00C86A2B">
              <w:rPr>
                <w:rFonts w:ascii="Arial" w:eastAsia="Calibri" w:hAnsi="Arial"/>
                <w:bCs/>
                <w:lang w:eastAsia="en-US"/>
              </w:rPr>
              <w:t>V15 (1.4117).</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U brusných, dlabacích a </w:t>
            </w:r>
            <w:proofErr w:type="spellStart"/>
            <w:r w:rsidRPr="00C86A2B">
              <w:rPr>
                <w:rFonts w:ascii="Arial" w:eastAsia="Calibri" w:hAnsi="Arial"/>
                <w:bCs/>
                <w:lang w:eastAsia="en-US"/>
              </w:rPr>
              <w:t>škrábacích</w:t>
            </w:r>
            <w:proofErr w:type="spellEnd"/>
            <w:r w:rsidRPr="00C86A2B">
              <w:rPr>
                <w:rFonts w:ascii="Arial" w:eastAsia="Calibri" w:hAnsi="Arial"/>
                <w:bCs/>
                <w:lang w:eastAsia="en-US"/>
              </w:rPr>
              <w:t xml:space="preserve"> nástrojů se silikonovými rukojeťmi musí být dodáno souvislé jádro z pevného materiálu pro lepší přenos síly a snížení vibrací. Kromě toho musí být na konci rukojeti zajištěna pevná úderová plocha.</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Chirurgické nůžky musejí mít </w:t>
            </w:r>
            <w:proofErr w:type="spellStart"/>
            <w:r w:rsidRPr="00C86A2B">
              <w:rPr>
                <w:rFonts w:ascii="Arial" w:eastAsia="Calibri" w:hAnsi="Arial"/>
                <w:bCs/>
                <w:lang w:eastAsia="en-US"/>
              </w:rPr>
              <w:t>tvrdokovové</w:t>
            </w:r>
            <w:proofErr w:type="spellEnd"/>
            <w:r w:rsidRPr="00C86A2B">
              <w:rPr>
                <w:rFonts w:ascii="Arial" w:eastAsia="Calibri" w:hAnsi="Arial"/>
                <w:bCs/>
                <w:lang w:eastAsia="en-US"/>
              </w:rPr>
              <w:t xml:space="preserve"> části integrovány přímo do těla k prevenci jejich vylomení.</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C86A2B"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Speciální nůžky na šití pro zákroky v plastické chirurgii musejí mít protilehlé branže a vroubkované ostří. Jejich označení musí být zřetelně odlišeno od ostatních nůžek.</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bl>
    <w:p w:rsidR="00AC3B5E" w:rsidRDefault="00AC3B5E" w:rsidP="00AC3B5E">
      <w:pPr>
        <w:contextualSpacing/>
        <w:rPr>
          <w:b/>
        </w:rPr>
      </w:pPr>
    </w:p>
    <w:p w:rsidR="00AC3B5E" w:rsidRPr="00C86A2B" w:rsidRDefault="00AC3B5E" w:rsidP="00AC3B5E">
      <w:pPr>
        <w:contextualSpacing/>
        <w:rPr>
          <w:b/>
        </w:rPr>
      </w:pPr>
    </w:p>
    <w:p w:rsidR="00AC3B5E" w:rsidRPr="00C86A2B" w:rsidRDefault="00AC3B5E" w:rsidP="00AC3B5E">
      <w:pPr>
        <w:contextualSpacing/>
        <w:rPr>
          <w:b/>
        </w:rPr>
      </w:pPr>
      <w:r w:rsidRPr="00C86A2B">
        <w:rPr>
          <w:rFonts w:ascii="Arial" w:hAnsi="Arial"/>
          <w:b/>
        </w:rPr>
        <w:t>Neurochirurgické nástroje musí splňovat následující kvalitativní kritéria: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lastRenderedPageBreak/>
              <w:t>Parametr</w:t>
            </w:r>
          </w:p>
        </w:tc>
        <w:tc>
          <w:tcPr>
            <w:tcW w:w="2055" w:type="dxa"/>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5124A0" w:rsidTr="00EB79C7">
        <w:tc>
          <w:tcPr>
            <w:tcW w:w="6231" w:type="dxa"/>
            <w:vAlign w:val="center"/>
          </w:tcPr>
          <w:p w:rsidR="00AC3B5E" w:rsidRPr="00C86A2B" w:rsidRDefault="00AC3B5E" w:rsidP="00EB79C7">
            <w:pPr>
              <w:contextualSpacing/>
              <w:rPr>
                <w:bCs/>
              </w:rPr>
            </w:pP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Broušení „</w:t>
            </w:r>
            <w:proofErr w:type="spellStart"/>
            <w:r w:rsidRPr="00C86A2B">
              <w:rPr>
                <w:rFonts w:ascii="Arial" w:eastAsia="Calibri" w:hAnsi="Arial"/>
                <w:bCs/>
                <w:lang w:eastAsia="en-US"/>
              </w:rPr>
              <w:t>Kerrisonů</w:t>
            </w:r>
            <w:proofErr w:type="spellEnd"/>
            <w:r w:rsidRPr="00C86A2B">
              <w:rPr>
                <w:rFonts w:ascii="Arial" w:eastAsia="Calibri" w:hAnsi="Arial"/>
                <w:bCs/>
                <w:lang w:eastAsia="en-US"/>
              </w:rPr>
              <w:t>“ musí být prováděno pod mikroskopickou kontrolou. Aby se předešlo častému přebrušování nástrojů, musí být první broušení rovnoběžné.</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K demontáži „</w:t>
            </w:r>
            <w:proofErr w:type="spellStart"/>
            <w:r w:rsidRPr="00C86A2B">
              <w:rPr>
                <w:rFonts w:ascii="Arial" w:eastAsia="Calibri" w:hAnsi="Arial"/>
                <w:bCs/>
                <w:lang w:eastAsia="en-US"/>
              </w:rPr>
              <w:t>Kerrisonu</w:t>
            </w:r>
            <w:proofErr w:type="spellEnd"/>
            <w:r w:rsidRPr="00C86A2B">
              <w:rPr>
                <w:rFonts w:ascii="Arial" w:eastAsia="Calibri" w:hAnsi="Arial"/>
                <w:bCs/>
                <w:lang w:eastAsia="en-US"/>
              </w:rPr>
              <w:t>“ není třeba žádné další příslušenství/nářadí.</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K demontáži „</w:t>
            </w:r>
            <w:proofErr w:type="spellStart"/>
            <w:r w:rsidRPr="00C86A2B">
              <w:rPr>
                <w:rFonts w:ascii="Arial" w:eastAsia="Calibri" w:hAnsi="Arial"/>
                <w:bCs/>
                <w:lang w:eastAsia="en-US"/>
              </w:rPr>
              <w:t>Rongeuru</w:t>
            </w:r>
            <w:proofErr w:type="spellEnd"/>
            <w:r w:rsidRPr="00C86A2B">
              <w:rPr>
                <w:rFonts w:ascii="Arial" w:eastAsia="Calibri" w:hAnsi="Arial"/>
                <w:bCs/>
                <w:lang w:eastAsia="en-US"/>
              </w:rPr>
              <w:t xml:space="preserve">“ není zapotřebí žádné další příslušenství/nářadí. </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proofErr w:type="spellStart"/>
            <w:r w:rsidRPr="00C86A2B">
              <w:rPr>
                <w:rFonts w:ascii="Arial" w:eastAsia="Calibri" w:hAnsi="Arial"/>
                <w:bCs/>
                <w:lang w:eastAsia="en-US"/>
              </w:rPr>
              <w:t>Mikronástroje</w:t>
            </w:r>
            <w:proofErr w:type="spellEnd"/>
            <w:r w:rsidRPr="00C86A2B">
              <w:rPr>
                <w:rFonts w:ascii="Arial" w:eastAsia="Calibri" w:hAnsi="Arial"/>
                <w:bCs/>
                <w:lang w:eastAsia="en-US"/>
              </w:rPr>
              <w:t xml:space="preserve"> musejí mít konektor </w:t>
            </w:r>
            <w:proofErr w:type="spellStart"/>
            <w:r w:rsidRPr="00C86A2B">
              <w:rPr>
                <w:rFonts w:ascii="Arial" w:eastAsia="Calibri" w:hAnsi="Arial"/>
                <w:bCs/>
                <w:lang w:eastAsia="en-US"/>
              </w:rPr>
              <w:t>Luer-Lock</w:t>
            </w:r>
            <w:proofErr w:type="spellEnd"/>
            <w:r w:rsidRPr="00C86A2B">
              <w:rPr>
                <w:rFonts w:ascii="Arial" w:eastAsia="Calibri" w:hAnsi="Arial"/>
                <w:bCs/>
                <w:lang w:eastAsia="en-US"/>
              </w:rPr>
              <w:t xml:space="preserve"> pro snadné čištění.</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Pracovní části </w:t>
            </w:r>
            <w:proofErr w:type="spellStart"/>
            <w:r w:rsidRPr="00C86A2B">
              <w:rPr>
                <w:rFonts w:ascii="Arial" w:eastAsia="Calibri" w:hAnsi="Arial"/>
                <w:bCs/>
                <w:lang w:eastAsia="en-US"/>
              </w:rPr>
              <w:t>mikronástrojů</w:t>
            </w:r>
            <w:proofErr w:type="spellEnd"/>
            <w:r w:rsidRPr="00C86A2B">
              <w:rPr>
                <w:rFonts w:ascii="Arial" w:eastAsia="Calibri" w:hAnsi="Arial"/>
                <w:bCs/>
                <w:lang w:eastAsia="en-US"/>
              </w:rPr>
              <w:t xml:space="preserve"> musejí být otočné o 360°.</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bl>
    <w:p w:rsidR="00AC3B5E" w:rsidRPr="00C86A2B" w:rsidRDefault="00AC3B5E" w:rsidP="00AC3B5E">
      <w:pPr>
        <w:contextualSpacing/>
        <w:rPr>
          <w:b/>
        </w:rPr>
      </w:pPr>
    </w:p>
    <w:p w:rsidR="00AC3B5E" w:rsidRPr="00C86A2B" w:rsidRDefault="00AC3B5E" w:rsidP="00AC3B5E">
      <w:pPr>
        <w:contextualSpacing/>
        <w:rPr>
          <w:b/>
        </w:rPr>
      </w:pPr>
      <w:r w:rsidRPr="00C86A2B">
        <w:rPr>
          <w:rFonts w:ascii="Arial" w:hAnsi="Arial"/>
          <w:b/>
        </w:rPr>
        <w:t>Kardiochirurgické nástroje a nástroje pro hrudní a cévní chirurgii musí splňovat následující kvalitativní kritéria: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Parametr</w:t>
            </w:r>
          </w:p>
        </w:tc>
        <w:tc>
          <w:tcPr>
            <w:tcW w:w="2055" w:type="dxa"/>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C86A2B" w:rsidTr="00EB79C7">
        <w:tc>
          <w:tcPr>
            <w:tcW w:w="6231" w:type="dxa"/>
            <w:vAlign w:val="center"/>
          </w:tcPr>
          <w:p w:rsidR="00AC3B5E" w:rsidRPr="00C86A2B" w:rsidRDefault="00AC3B5E" w:rsidP="00EB79C7">
            <w:pPr>
              <w:contextualSpacing/>
              <w:rPr>
                <w:bCs/>
              </w:rPr>
            </w:pPr>
            <w:r>
              <w:rPr>
                <w:rFonts w:ascii="Arial" w:hAnsi="Arial" w:cs="Arial"/>
                <w:bCs/>
              </w:rPr>
              <w:t>Dodavatel</w:t>
            </w:r>
            <w:r w:rsidRPr="00C86A2B">
              <w:rPr>
                <w:rFonts w:ascii="Arial" w:eastAsia="Calibri" w:hAnsi="Arial"/>
                <w:bCs/>
                <w:lang w:eastAsia="en-US"/>
              </w:rPr>
              <w:t xml:space="preserve"> musí dodat </w:t>
            </w:r>
            <w:proofErr w:type="spellStart"/>
            <w:r w:rsidRPr="00C86A2B">
              <w:rPr>
                <w:rFonts w:ascii="Arial" w:eastAsia="Calibri" w:hAnsi="Arial"/>
                <w:bCs/>
                <w:lang w:eastAsia="en-US"/>
              </w:rPr>
              <w:t>retrakční</w:t>
            </w:r>
            <w:proofErr w:type="spellEnd"/>
            <w:r w:rsidRPr="00C86A2B">
              <w:rPr>
                <w:rFonts w:ascii="Arial" w:eastAsia="Calibri" w:hAnsi="Arial"/>
                <w:bCs/>
                <w:lang w:eastAsia="en-US"/>
              </w:rPr>
              <w:t xml:space="preserve"> systém s atriovým </w:t>
            </w:r>
            <w:proofErr w:type="spellStart"/>
            <w:r w:rsidRPr="00C86A2B">
              <w:rPr>
                <w:rFonts w:ascii="Arial" w:eastAsia="Calibri" w:hAnsi="Arial"/>
                <w:bCs/>
                <w:lang w:eastAsia="en-US"/>
              </w:rPr>
              <w:t>Cooleyem</w:t>
            </w:r>
            <w:proofErr w:type="spellEnd"/>
            <w:r w:rsidRPr="00C86A2B">
              <w:rPr>
                <w:rFonts w:ascii="Arial" w:eastAsia="Calibri" w:hAnsi="Arial"/>
                <w:bCs/>
                <w:lang w:eastAsia="en-US"/>
              </w:rPr>
              <w:t xml:space="preserve"> a speciálními háky.</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C86A2B"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 xml:space="preserve">Každý typ háku musí být dodán z nerezové oceli a kujného </w:t>
            </w:r>
            <w:proofErr w:type="spellStart"/>
            <w:r w:rsidRPr="00C86A2B">
              <w:rPr>
                <w:rFonts w:ascii="Arial" w:eastAsia="Calibri" w:hAnsi="Arial"/>
                <w:bCs/>
                <w:lang w:eastAsia="en-US"/>
              </w:rPr>
              <w:t>nitinolu</w:t>
            </w:r>
            <w:proofErr w:type="spellEnd"/>
            <w:r w:rsidRPr="00C86A2B">
              <w:rPr>
                <w:rFonts w:ascii="Arial" w:eastAsia="Calibri" w:hAnsi="Arial"/>
                <w:bCs/>
                <w:lang w:eastAsia="en-US"/>
              </w:rPr>
              <w:t xml:space="preserve"> s paměťovým efektem. </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Na retraktoru musí být fixační prvek pro háky ovladatelný pouze jedním prstem. Sternální čepele musí disponovat mechanismem „na jedno kliknutí“. K fixaci sternálních lopatek v ramenech retraktoru není třeba žádný další příčník či vzpěra v ramenech retraktoru.</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Retraktor musí být vybaven speciálním čistícím „dvou otvorovým“ prostorem nad převody, který zajišťuje účinné čištění všech částí.</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r w:rsidR="00AC3B5E" w:rsidRPr="00027E90" w:rsidTr="00EB79C7">
        <w:tc>
          <w:tcPr>
            <w:tcW w:w="6231" w:type="dxa"/>
            <w:vAlign w:val="center"/>
          </w:tcPr>
          <w:p w:rsidR="00AC3B5E" w:rsidRPr="00C86A2B" w:rsidRDefault="00AC3B5E" w:rsidP="00EB79C7">
            <w:pPr>
              <w:contextualSpacing/>
              <w:rPr>
                <w:bCs/>
              </w:rPr>
            </w:pPr>
            <w:r w:rsidRPr="00C86A2B">
              <w:rPr>
                <w:rFonts w:ascii="Arial" w:eastAsia="Calibri" w:hAnsi="Arial"/>
                <w:bCs/>
                <w:lang w:eastAsia="en-US"/>
              </w:rPr>
              <w:t>Aortální svorka musí mít paralelní uzávěr pro minimalizaci rizika poškození aorty.</w:t>
            </w:r>
          </w:p>
        </w:tc>
        <w:tc>
          <w:tcPr>
            <w:tcW w:w="2055" w:type="dxa"/>
            <w:vAlign w:val="center"/>
          </w:tcPr>
          <w:p w:rsidR="00AC3B5E" w:rsidRPr="00C86A2B" w:rsidRDefault="00AC3B5E" w:rsidP="00EB79C7">
            <w:pPr>
              <w:contextualSpacing/>
              <w:jc w:val="center"/>
              <w:rPr>
                <w:bCs/>
              </w:rPr>
            </w:pPr>
          </w:p>
        </w:tc>
        <w:tc>
          <w:tcPr>
            <w:tcW w:w="2057" w:type="dxa"/>
            <w:vAlign w:val="center"/>
          </w:tcPr>
          <w:p w:rsidR="00AC3B5E" w:rsidRPr="00C86A2B" w:rsidRDefault="00AC3B5E" w:rsidP="00EB79C7">
            <w:pPr>
              <w:contextualSpacing/>
              <w:rPr>
                <w:bCs/>
              </w:rPr>
            </w:pPr>
          </w:p>
        </w:tc>
      </w:tr>
    </w:tbl>
    <w:p w:rsidR="00AC3B5E" w:rsidRPr="00C86A2B" w:rsidRDefault="00AC3B5E" w:rsidP="00AC3B5E">
      <w:pPr>
        <w:contextualSpacing/>
        <w:rPr>
          <w:b/>
        </w:rPr>
      </w:pPr>
    </w:p>
    <w:p w:rsidR="00AC3B5E" w:rsidRPr="00C86A2B" w:rsidRDefault="00AC3B5E" w:rsidP="00AC3B5E">
      <w:pPr>
        <w:contextualSpacing/>
        <w:rPr>
          <w:b/>
        </w:rPr>
      </w:pPr>
      <w:r w:rsidRPr="00C86A2B">
        <w:rPr>
          <w:rFonts w:ascii="Arial" w:hAnsi="Arial"/>
          <w:b/>
        </w:rPr>
        <w:t xml:space="preserve">Ramenový </w:t>
      </w:r>
      <w:proofErr w:type="spellStart"/>
      <w:r w:rsidRPr="00C86A2B">
        <w:rPr>
          <w:rFonts w:ascii="Arial" w:hAnsi="Arial"/>
          <w:b/>
        </w:rPr>
        <w:t>retrakční</w:t>
      </w:r>
      <w:proofErr w:type="spellEnd"/>
      <w:r w:rsidRPr="00C86A2B">
        <w:rPr>
          <w:rFonts w:ascii="Arial" w:hAnsi="Arial"/>
          <w:b/>
        </w:rPr>
        <w:t xml:space="preserve"> systém musí splňovat následující kvalitativní kritéria:</w:t>
      </w:r>
    </w:p>
    <w:tbl>
      <w:tblPr>
        <w:tblW w:w="10343" w:type="dxa"/>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Parametr</w:t>
            </w: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Centrální držák </w:t>
            </w:r>
            <w:proofErr w:type="spellStart"/>
            <w:r w:rsidRPr="00C86A2B">
              <w:rPr>
                <w:rFonts w:ascii="Arial" w:eastAsia="Calibri" w:hAnsi="Arial"/>
                <w:bCs/>
                <w:lang w:eastAsia="en-US"/>
              </w:rPr>
              <w:t>retrakčního</w:t>
            </w:r>
            <w:proofErr w:type="spellEnd"/>
            <w:r w:rsidRPr="00C86A2B">
              <w:rPr>
                <w:rFonts w:ascii="Arial" w:eastAsia="Calibri" w:hAnsi="Arial"/>
                <w:bCs/>
                <w:lang w:eastAsia="en-US"/>
              </w:rPr>
              <w:t xml:space="preserve"> systému musí být možné upevnit ve sterilním poli.</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Upevnění systému umožní vysokou flexibilitu díky kulovému kloubu.</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U </w:t>
            </w:r>
            <w:proofErr w:type="spellStart"/>
            <w:r w:rsidRPr="00C86A2B">
              <w:rPr>
                <w:rFonts w:ascii="Arial" w:eastAsia="Calibri" w:hAnsi="Arial"/>
                <w:bCs/>
                <w:lang w:eastAsia="en-US"/>
              </w:rPr>
              <w:t>retrakčního</w:t>
            </w:r>
            <w:proofErr w:type="spellEnd"/>
            <w:r w:rsidRPr="00C86A2B">
              <w:rPr>
                <w:rFonts w:ascii="Arial" w:eastAsia="Calibri" w:hAnsi="Arial"/>
                <w:bCs/>
                <w:lang w:eastAsia="en-US"/>
              </w:rPr>
              <w:t xml:space="preserve"> systému musí existovat možnost prodloužení centrálního držáku v podobě distančního elementu, který je připevněn v nesterilní oblasti.</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Ramena </w:t>
            </w:r>
            <w:proofErr w:type="spellStart"/>
            <w:r w:rsidRPr="00C86A2B">
              <w:rPr>
                <w:rFonts w:ascii="Arial" w:eastAsia="Calibri" w:hAnsi="Arial"/>
                <w:bCs/>
                <w:lang w:eastAsia="en-US"/>
              </w:rPr>
              <w:t>retrakčního</w:t>
            </w:r>
            <w:proofErr w:type="spellEnd"/>
            <w:r w:rsidRPr="00C86A2B">
              <w:rPr>
                <w:rFonts w:ascii="Arial" w:eastAsia="Calibri" w:hAnsi="Arial"/>
                <w:bCs/>
                <w:lang w:eastAsia="en-US"/>
              </w:rPr>
              <w:t xml:space="preserve"> systému musí být možné zcela individuálně nastavit.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Upevňovací kl</w:t>
            </w:r>
            <w:r>
              <w:rPr>
                <w:rFonts w:ascii="Arial" w:eastAsia="Calibri" w:hAnsi="Arial"/>
                <w:bCs/>
                <w:lang w:eastAsia="en-US"/>
              </w:rPr>
              <w:t>o</w:t>
            </w:r>
            <w:r w:rsidRPr="00C86A2B">
              <w:rPr>
                <w:rFonts w:ascii="Arial" w:eastAsia="Calibri" w:hAnsi="Arial"/>
                <w:bCs/>
                <w:lang w:eastAsia="en-US"/>
              </w:rPr>
              <w:t xml:space="preserve">uby </w:t>
            </w:r>
            <w:proofErr w:type="spellStart"/>
            <w:r w:rsidRPr="00C86A2B">
              <w:rPr>
                <w:rFonts w:ascii="Arial" w:eastAsia="Calibri" w:hAnsi="Arial"/>
                <w:bCs/>
                <w:lang w:eastAsia="en-US"/>
              </w:rPr>
              <w:t>retrakčního</w:t>
            </w:r>
            <w:proofErr w:type="spellEnd"/>
            <w:r w:rsidRPr="00C86A2B">
              <w:rPr>
                <w:rFonts w:ascii="Arial" w:eastAsia="Calibri" w:hAnsi="Arial"/>
                <w:bCs/>
                <w:lang w:eastAsia="en-US"/>
              </w:rPr>
              <w:t xml:space="preserve"> systému musí být možné upevnit kdekoli na rameni držáku.</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Kromě toho musí být možné pomocí klipů umístit háky ve </w:t>
            </w:r>
            <w:r w:rsidRPr="00C86A2B">
              <w:rPr>
                <w:rFonts w:ascii="Arial" w:eastAsia="Calibri" w:hAnsi="Arial"/>
                <w:bCs/>
                <w:lang w:eastAsia="en-US"/>
              </w:rPr>
              <w:lastRenderedPageBreak/>
              <w:t>všech směrech. Fixační elementy musí být uzamykatelné, aby se zabránilo jejich pádu při polohování.</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027E90" w:rsidRDefault="00AC3B5E" w:rsidP="00EB79C7">
            <w:pPr>
              <w:contextualSpacing/>
              <w:rPr>
                <w:rFonts w:ascii="Arial" w:eastAsia="Calibri" w:hAnsi="Arial"/>
                <w:bCs/>
                <w:lang w:eastAsia="en-US"/>
              </w:rPr>
            </w:pP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Z důvodu bezpečnosti pacienta musí být umožněna změna </w:t>
            </w:r>
            <w:proofErr w:type="spellStart"/>
            <w:r w:rsidRPr="00C86A2B">
              <w:rPr>
                <w:rFonts w:ascii="Arial" w:eastAsia="Calibri" w:hAnsi="Arial"/>
                <w:bCs/>
                <w:lang w:eastAsia="en-US"/>
              </w:rPr>
              <w:t>retrahované</w:t>
            </w:r>
            <w:proofErr w:type="spellEnd"/>
            <w:r w:rsidRPr="00C86A2B">
              <w:rPr>
                <w:rFonts w:ascii="Arial" w:eastAsia="Calibri" w:hAnsi="Arial"/>
                <w:bCs/>
                <w:lang w:eastAsia="en-US"/>
              </w:rPr>
              <w:t xml:space="preserve"> plochy bez nezbytné demontáže jednotlivých částí.</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bl>
    <w:p w:rsidR="00AC3B5E" w:rsidRPr="00C86A2B" w:rsidRDefault="00AC3B5E" w:rsidP="00AC3B5E">
      <w:pPr>
        <w:contextualSpacing/>
        <w:rPr>
          <w:b/>
        </w:rPr>
      </w:pPr>
    </w:p>
    <w:p w:rsidR="00AC3B5E" w:rsidRPr="00C86A2B" w:rsidRDefault="00AC3B5E" w:rsidP="00AC3B5E">
      <w:pPr>
        <w:contextualSpacing/>
        <w:rPr>
          <w:b/>
        </w:rPr>
      </w:pPr>
      <w:r w:rsidRPr="00C86A2B">
        <w:br w:type="page"/>
      </w:r>
    </w:p>
    <w:p w:rsidR="00AC3B5E" w:rsidRPr="00C86A2B" w:rsidRDefault="00AC3B5E" w:rsidP="00AC3B5E">
      <w:pPr>
        <w:contextualSpacing/>
        <w:rPr>
          <w:b/>
          <w:u w:val="single"/>
        </w:rPr>
      </w:pPr>
      <w:r w:rsidRPr="00C86A2B">
        <w:rPr>
          <w:rFonts w:ascii="Arial" w:hAnsi="Arial"/>
          <w:b/>
          <w:u w:val="single"/>
        </w:rPr>
        <w:lastRenderedPageBreak/>
        <w:t>Sterilizační kontejnery</w:t>
      </w:r>
    </w:p>
    <w:p w:rsidR="00AC3B5E" w:rsidRPr="00C86A2B" w:rsidRDefault="00AC3B5E" w:rsidP="00AC3B5E">
      <w:pPr>
        <w:contextualSpacing/>
        <w:rPr>
          <w:b/>
        </w:rPr>
      </w:pPr>
      <w:r w:rsidRPr="00C86A2B">
        <w:rPr>
          <w:rFonts w:ascii="Arial" w:hAnsi="Arial"/>
          <w:b/>
        </w:rPr>
        <w:t>Požadavky na kvalitu, zpracování a značení sterilizačních kontejnerů:</w:t>
      </w:r>
    </w:p>
    <w:tbl>
      <w:tblPr>
        <w:tblW w:w="10343" w:type="dxa"/>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Parametr</w:t>
            </w: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Sterilizační kontejnery musí splňovat požadavky </w:t>
            </w:r>
            <w:proofErr w:type="gramStart"/>
            <w:r w:rsidRPr="00C86A2B">
              <w:rPr>
                <w:rFonts w:ascii="Arial" w:eastAsia="Calibri" w:hAnsi="Arial"/>
                <w:bCs/>
                <w:lang w:eastAsia="en-US"/>
              </w:rPr>
              <w:t>dle</w:t>
            </w:r>
            <w:proofErr w:type="gramEnd"/>
            <w:r w:rsidRPr="00C86A2B">
              <w:rPr>
                <w:rFonts w:ascii="Arial" w:eastAsia="Calibri" w:hAnsi="Arial"/>
                <w:bCs/>
                <w:lang w:eastAsia="en-US"/>
              </w:rPr>
              <w:t>:</w:t>
            </w:r>
          </w:p>
          <w:p w:rsidR="00AC3B5E" w:rsidRPr="00C86A2B" w:rsidRDefault="00AC3B5E" w:rsidP="00EB79C7">
            <w:pPr>
              <w:contextualSpacing/>
              <w:rPr>
                <w:bCs/>
              </w:rPr>
            </w:pPr>
            <w:r w:rsidRPr="00C86A2B">
              <w:rPr>
                <w:rFonts w:ascii="Arial" w:eastAsia="Calibri" w:hAnsi="Arial"/>
                <w:bCs/>
                <w:lang w:eastAsia="en-US"/>
              </w:rPr>
              <w:t>ČSN EN ISO 11607, kde je to použitelné (část 1 a 2), v platném znění. ČSN EN 868, část 8, v platném znění;</w:t>
            </w:r>
          </w:p>
          <w:p w:rsidR="00AC3B5E" w:rsidRPr="00C86A2B" w:rsidRDefault="00AC3B5E" w:rsidP="00EB79C7">
            <w:pPr>
              <w:contextualSpacing/>
              <w:rPr>
                <w:bCs/>
              </w:rPr>
            </w:pPr>
            <w:r w:rsidRPr="00C86A2B">
              <w:rPr>
                <w:rFonts w:ascii="Arial" w:eastAsia="Calibri" w:hAnsi="Arial"/>
                <w:bCs/>
                <w:lang w:eastAsia="en-US"/>
              </w:rPr>
              <w:t>DIN 58953 část 9, v platném znění</w:t>
            </w:r>
            <w:r>
              <w:rPr>
                <w:rFonts w:ascii="Arial" w:eastAsia="Calibri" w:hAnsi="Arial"/>
                <w:bCs/>
                <w:lang w:eastAsia="en-US"/>
              </w:rPr>
              <w:t xml:space="preserve"> (nebo rovnocenné normy)</w:t>
            </w:r>
            <w:r w:rsidRPr="00C86A2B">
              <w:rPr>
                <w:rFonts w:ascii="Arial" w:eastAsia="Calibri" w:hAnsi="Arial"/>
                <w:bCs/>
                <w:lang w:eastAsia="en-US"/>
              </w:rPr>
              <w:t>;</w:t>
            </w:r>
          </w:p>
          <w:p w:rsidR="00AC3B5E" w:rsidRPr="00C86A2B" w:rsidRDefault="00AC3B5E" w:rsidP="00EB79C7">
            <w:pPr>
              <w:contextualSpacing/>
              <w:rPr>
                <w:bCs/>
              </w:rPr>
            </w:pPr>
            <w:r w:rsidRPr="00C86A2B">
              <w:rPr>
                <w:rFonts w:ascii="Arial" w:eastAsia="Calibri" w:hAnsi="Arial"/>
                <w:bCs/>
                <w:lang w:eastAsia="en-US"/>
              </w:rPr>
              <w:t>MDD 93/42/EHS nebo 2017/745 jako ZP třídy I.</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Sterilizační kontejnery musí být vhodné pro validovaný postup čištění a tepelné dezinfekce (strojové) podle normy EN ISO 15883. Jako měřítko dezinfekčního účinku se používá parametr A0.</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Zadavatel požaduje systém s opakovaně použitelnou mikrobiální bariérou. Zadavatel nebude akceptovat nabídku na sterilizační kontejnery s jakýmkoli systémem, který využívá spotřebního materiálu či je třeba provádět pravidelné kontroly filtračního/uzavíracího systému nebo sledování počtu proběhlých sterilizačních cyklů.</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Zajištění funkce </w:t>
            </w:r>
            <w:proofErr w:type="spellStart"/>
            <w:r w:rsidRPr="00C86A2B">
              <w:rPr>
                <w:rFonts w:ascii="Arial" w:eastAsia="Calibri" w:hAnsi="Arial"/>
                <w:bCs/>
                <w:lang w:eastAsia="en-US"/>
              </w:rPr>
              <w:t>biobariéry</w:t>
            </w:r>
            <w:proofErr w:type="spellEnd"/>
            <w:r w:rsidRPr="00C86A2B">
              <w:rPr>
                <w:rFonts w:ascii="Arial" w:eastAsia="Calibri" w:hAnsi="Arial"/>
                <w:bCs/>
                <w:lang w:eastAsia="en-US"/>
              </w:rPr>
              <w:t xml:space="preserve"> dle EN ISO 868 v platném znění.</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Sterilizační kontejner musí zaručovat odstranění mikrobiální bariéry bez použití nástrojů. Dodaný mikrobiální bariérový systém musí být vhodný pro samostatné čištění a dezinfekci.</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Musí být zajištěna jednoznačná automatická identifikace prvního otevření kontejneru po proběhlé sterilizaci</w:t>
            </w:r>
            <w:r>
              <w:rPr>
                <w:rFonts w:ascii="Arial" w:eastAsia="Calibri" w:hAnsi="Arial"/>
                <w:bCs/>
                <w:lang w:eastAsia="en-US"/>
              </w:rPr>
              <w: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Vnitřní strana víka sterilizačního kontejneru bude opatřena silikonovým nebo rovnocenným těsněním, které zajišťuje bezpečné usazení víka na vaně. </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Těsnění musí být vizuálně kontrolovatelné, zda není poškozeno, a musí být přístupné pro účely zkoušky pružnosti v rámci plánu údržby.</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Musí být umožněna uživatelská výměna těsnění víka kontejneru. Těsnění pevně spojené s korpusem víka je nepřípustné. </w:t>
            </w:r>
            <w:r>
              <w:rPr>
                <w:rFonts w:ascii="Arial" w:eastAsia="Calibri" w:hAnsi="Arial"/>
                <w:bCs/>
                <w:lang w:eastAsia="en-US"/>
              </w:rPr>
              <w:t>Důvodem požadavku je, že m</w:t>
            </w:r>
            <w:r w:rsidRPr="00C86A2B">
              <w:rPr>
                <w:rFonts w:ascii="Arial" w:eastAsia="Calibri" w:hAnsi="Arial"/>
                <w:bCs/>
                <w:lang w:eastAsia="en-US"/>
              </w:rPr>
              <w:t>ožnost výměny těsnění snižuje dlouhodobé náklady a nezbytnost pořízení kompletních nových vík.</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Horní plocha víka musí mít integrované prvky pro snadné stohování. Požadavky na </w:t>
            </w:r>
            <w:proofErr w:type="spellStart"/>
            <w:r w:rsidRPr="00C86A2B">
              <w:rPr>
                <w:rFonts w:ascii="Arial" w:eastAsia="Calibri" w:hAnsi="Arial"/>
                <w:bCs/>
                <w:lang w:eastAsia="en-US"/>
              </w:rPr>
              <w:t>stohovatelnost</w:t>
            </w:r>
            <w:proofErr w:type="spellEnd"/>
            <w:r w:rsidRPr="00C86A2B">
              <w:rPr>
                <w:rFonts w:ascii="Arial" w:eastAsia="Calibri" w:hAnsi="Arial"/>
                <w:bCs/>
                <w:lang w:eastAsia="en-US"/>
              </w:rPr>
              <w:t xml:space="preserve"> musí splňovat normu EN 868–8:2009, příloha D, a musí splňovat popsanou zkoušku </w:t>
            </w:r>
            <w:proofErr w:type="spellStart"/>
            <w:r w:rsidRPr="00C86A2B">
              <w:rPr>
                <w:rFonts w:ascii="Arial" w:eastAsia="Calibri" w:hAnsi="Arial"/>
                <w:bCs/>
                <w:lang w:eastAsia="en-US"/>
              </w:rPr>
              <w:t>stohovatelnosti</w:t>
            </w:r>
            <w:proofErr w:type="spellEnd"/>
            <w:r w:rsidRPr="00C86A2B">
              <w:rPr>
                <w:rFonts w:ascii="Arial" w:eastAsia="Calibri" w:hAnsi="Arial"/>
                <w:bCs/>
                <w:lang w:eastAsia="en-US"/>
              </w:rPr>
              <w: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Zámkový systém musí splňovat požadavky normy ISO 11607–1, 5.1.10c, v aktuálním znění</w:t>
            </w:r>
            <w:r>
              <w:rPr>
                <w:rFonts w:ascii="Arial" w:eastAsia="Calibri" w:hAnsi="Arial"/>
                <w:bCs/>
                <w:lang w:eastAsia="en-US"/>
              </w:rPr>
              <w:t xml:space="preserve"> (nebo rovnocenné normy)</w:t>
            </w:r>
            <w:r w:rsidRPr="00C86A2B">
              <w:rPr>
                <w:rFonts w:ascii="Arial" w:eastAsia="Calibri" w:hAnsi="Arial"/>
                <w:bCs/>
                <w:lang w:eastAsia="en-US"/>
              </w:rPr>
              <w: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Snadná optická kontrola, která jednoznačně stanoví, že nebylo otevřeno víko kontejneru a systém je plně funkční, a tedy i bezpečný.</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Sterilizační kontejnery musejí být funkční bez jakéhokoli spotřebního materiálu pro provoz kontejneru po celou </w:t>
            </w:r>
            <w:r w:rsidRPr="00C86A2B">
              <w:rPr>
                <w:rFonts w:ascii="Arial" w:eastAsia="Calibri" w:hAnsi="Arial"/>
                <w:bCs/>
                <w:lang w:eastAsia="en-US"/>
              </w:rPr>
              <w:lastRenderedPageBreak/>
              <w:t>dobu jeho životnosti – plomby, filtry.</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lastRenderedPageBreak/>
              <w:t>Možnost použití protokolových štítků libovolného výrobce. Provozovatel nesmí být odkázán na konkrétního dodavatele štítků kdykoli v budoucnosti.</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Sterilizační kontejnery musí být vybaveny systémem ručního uzavírání, který signalizuje neoprávněné nebo neúmyslné otevření po sterilizaci.</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7C3945"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Pr>
                <w:rFonts w:ascii="Arial" w:eastAsia="Calibri" w:hAnsi="Arial"/>
                <w:bCs/>
                <w:lang w:eastAsia="en-US"/>
              </w:rPr>
              <w:t>Zadavatel požaduje m</w:t>
            </w:r>
            <w:r w:rsidRPr="007C3945">
              <w:rPr>
                <w:rFonts w:ascii="Arial" w:eastAsia="Calibri" w:hAnsi="Arial"/>
                <w:bCs/>
                <w:lang w:eastAsia="en-US"/>
              </w:rPr>
              <w:t>ožnost barevného odlišení kontejnerů.</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F92C82"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Identifikační popisy dle požadavku </w:t>
            </w:r>
            <w:r>
              <w:rPr>
                <w:rFonts w:ascii="Arial" w:eastAsia="Calibri" w:hAnsi="Arial"/>
                <w:bCs/>
                <w:lang w:eastAsia="en-US"/>
              </w:rPr>
              <w:t>Z</w:t>
            </w:r>
            <w:r w:rsidRPr="00C86A2B">
              <w:rPr>
                <w:rFonts w:ascii="Arial" w:eastAsia="Calibri" w:hAnsi="Arial"/>
                <w:bCs/>
                <w:lang w:eastAsia="en-US"/>
              </w:rPr>
              <w:t>adavatele v českém jazyce</w:t>
            </w:r>
            <w:r>
              <w:rPr>
                <w:rFonts w:ascii="Arial" w:eastAsia="Calibri" w:hAnsi="Arial"/>
                <w:bCs/>
                <w:lang w:eastAsia="en-US"/>
              </w:rPr>
              <w:t>, bude upřesněno do 15 dnů po podpisu smlouvy</w:t>
            </w:r>
            <w:r w:rsidRPr="00C86A2B">
              <w:rPr>
                <w:rFonts w:ascii="Arial" w:eastAsia="Calibri" w:hAnsi="Arial"/>
                <w:bCs/>
                <w:lang w:eastAsia="en-US"/>
              </w:rPr>
              <w:t xml:space="preserve">. Možnost aplikace čárových, </w:t>
            </w:r>
            <w:proofErr w:type="spellStart"/>
            <w:r w:rsidRPr="00C86A2B">
              <w:rPr>
                <w:rFonts w:ascii="Arial" w:eastAsia="Calibri" w:hAnsi="Arial"/>
                <w:bCs/>
                <w:lang w:eastAsia="en-US"/>
              </w:rPr>
              <w:t>datamatrix</w:t>
            </w:r>
            <w:proofErr w:type="spellEnd"/>
            <w:r w:rsidRPr="00C86A2B">
              <w:rPr>
                <w:rFonts w:ascii="Arial" w:eastAsia="Calibri" w:hAnsi="Arial"/>
                <w:bCs/>
                <w:lang w:eastAsia="en-US"/>
              </w:rPr>
              <w:t xml:space="preserve"> či </w:t>
            </w:r>
            <w:proofErr w:type="spellStart"/>
            <w:r w:rsidRPr="00C86A2B">
              <w:rPr>
                <w:rFonts w:ascii="Arial" w:eastAsia="Calibri" w:hAnsi="Arial"/>
                <w:bCs/>
                <w:lang w:eastAsia="en-US"/>
              </w:rPr>
              <w:t>codablock</w:t>
            </w:r>
            <w:proofErr w:type="spellEnd"/>
            <w:r w:rsidRPr="00C86A2B">
              <w:rPr>
                <w:rFonts w:ascii="Arial" w:eastAsia="Calibri" w:hAnsi="Arial"/>
                <w:bCs/>
                <w:lang w:eastAsia="en-US"/>
              </w:rPr>
              <w:t xml:space="preserve"> kódů a RFID čipů. Možnost oborového rozlišení identifikačních štítků pomocí deseti barev.</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Rozměry kontejnerů dle DIN, </w:t>
            </w:r>
            <w:proofErr w:type="gramStart"/>
            <w:r w:rsidRPr="00C86A2B">
              <w:rPr>
                <w:rFonts w:ascii="Arial" w:eastAsia="Calibri" w:hAnsi="Arial"/>
                <w:bCs/>
                <w:lang w:eastAsia="en-US"/>
              </w:rPr>
              <w:t>tzn.</w:t>
            </w:r>
            <w:proofErr w:type="gramEnd"/>
            <w:r w:rsidRPr="00C86A2B">
              <w:rPr>
                <w:rFonts w:ascii="Arial" w:eastAsia="Calibri" w:hAnsi="Arial"/>
                <w:bCs/>
                <w:lang w:eastAsia="en-US"/>
              </w:rPr>
              <w:t xml:space="preserve"> násobky 1 </w:t>
            </w:r>
            <w:proofErr w:type="gramStart"/>
            <w:r w:rsidRPr="00C86A2B">
              <w:rPr>
                <w:rFonts w:ascii="Arial" w:eastAsia="Calibri" w:hAnsi="Arial"/>
                <w:bCs/>
                <w:lang w:eastAsia="en-US"/>
              </w:rPr>
              <w:t>STE</w:t>
            </w:r>
            <w:proofErr w:type="gramEnd"/>
            <w:r w:rsidRPr="00C86A2B">
              <w:rPr>
                <w:rFonts w:ascii="Arial" w:eastAsia="Calibri" w:hAnsi="Arial"/>
                <w:bCs/>
                <w:lang w:eastAsia="en-US"/>
              </w:rPr>
              <w:t xml:space="preserve"> (600x300x300 mm).</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Formáty 1/1, 1/2, 3/4 + malý kontejner na pohotovostní sety. Výšky cca 120, 140, 160, 220 a 270 mm.</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Nízká hmotnost kontejnerů (použitý materiál výhradně slitiny hliníku a plast).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roofErr w:type="spellStart"/>
            <w:r w:rsidRPr="00C86A2B">
              <w:rPr>
                <w:rFonts w:ascii="Arial" w:eastAsia="Calibri" w:hAnsi="Arial"/>
                <w:bCs/>
                <w:lang w:eastAsia="en-US"/>
              </w:rPr>
              <w:t>Anodizovaná</w:t>
            </w:r>
            <w:proofErr w:type="spellEnd"/>
            <w:r w:rsidRPr="00C86A2B">
              <w:rPr>
                <w:rFonts w:ascii="Arial" w:eastAsia="Calibri" w:hAnsi="Arial"/>
                <w:bCs/>
                <w:lang w:eastAsia="en-US"/>
              </w:rPr>
              <w:t xml:space="preserve"> povrchová vrstva vany musí mít zvýšenou odolnost vůči běžně používaným chemikáliím. Ta by měla být nad rámec běžné anodizace a odolná vůči hodnotám pH až 10,5. Není přípustný klasický </w:t>
            </w:r>
            <w:proofErr w:type="spellStart"/>
            <w:r w:rsidRPr="00C86A2B">
              <w:rPr>
                <w:rFonts w:ascii="Arial" w:eastAsia="Calibri" w:hAnsi="Arial"/>
                <w:bCs/>
                <w:lang w:eastAsia="en-US"/>
              </w:rPr>
              <w:t>elox</w:t>
            </w:r>
            <w:proofErr w:type="spellEnd"/>
            <w:r w:rsidRPr="00C86A2B">
              <w:rPr>
                <w:rFonts w:ascii="Arial" w:eastAsia="Calibri" w:hAnsi="Arial"/>
                <w:bCs/>
                <w:lang w:eastAsia="en-US"/>
              </w:rPr>
              <w: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Aby se dosáhlo lepšího výsledku sušení a byla zaručena nejlepší odolnost proti nárazu, tloušťka materiálu vany </w:t>
            </w:r>
            <w:r>
              <w:rPr>
                <w:rFonts w:ascii="Arial" w:eastAsia="Calibri" w:hAnsi="Arial"/>
                <w:bCs/>
                <w:lang w:eastAsia="en-US"/>
              </w:rPr>
              <w:t xml:space="preserve">musí být </w:t>
            </w:r>
            <w:r w:rsidRPr="00C86A2B">
              <w:rPr>
                <w:rFonts w:ascii="Arial" w:eastAsia="Calibri" w:hAnsi="Arial"/>
                <w:bCs/>
                <w:lang w:eastAsia="en-US"/>
              </w:rPr>
              <w:t>větší než 2 mm.</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Vana kontejneru vyrobená z jednoho kusu materiálu bez ostrých hran a rohů pro snadnou údržbu. Zesílený zaoblený okraj vany s prolisem pro dlouhodobou funkci těsnění a zlepšení torze vany kontejneru především na dlouhých stranách. Konstrukce vany bude provedena bezešvou "technologií hlubokého tahu" s uzavřeným dnem a umožní aseptickou prezentaci a vhodné vyjmutí sterilizovaných položek bez použití vnitřního obalu.</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Hybridní systém (plastové a kovové díly) tvořený víkem z vysoce odolného plastu. (např. </w:t>
            </w:r>
            <w:proofErr w:type="spellStart"/>
            <w:r w:rsidRPr="00C86A2B">
              <w:rPr>
                <w:rFonts w:ascii="Arial" w:eastAsia="Calibri" w:hAnsi="Arial"/>
                <w:bCs/>
                <w:lang w:eastAsia="en-US"/>
              </w:rPr>
              <w:t>polyfenylsulfon</w:t>
            </w:r>
            <w:proofErr w:type="spellEnd"/>
            <w:r w:rsidRPr="00C86A2B">
              <w:rPr>
                <w:rFonts w:ascii="Arial" w:eastAsia="Calibri" w:hAnsi="Arial"/>
                <w:bCs/>
                <w:lang w:eastAsia="en-US"/>
              </w:rPr>
              <w:t xml:space="preserve"> [PPSU]) a vany z kovu (např. slitiny hliníku).</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Pevný materiál víka z vhodného vysoce odolného materiálu, jako je </w:t>
            </w:r>
            <w:proofErr w:type="spellStart"/>
            <w:r w:rsidRPr="00C86A2B">
              <w:rPr>
                <w:rFonts w:ascii="Arial" w:eastAsia="Calibri" w:hAnsi="Arial"/>
                <w:bCs/>
                <w:lang w:eastAsia="en-US"/>
              </w:rPr>
              <w:t>polyfenylsulfon</w:t>
            </w:r>
            <w:proofErr w:type="spellEnd"/>
            <w:r w:rsidRPr="00C86A2B">
              <w:rPr>
                <w:rFonts w:ascii="Arial" w:eastAsia="Calibri" w:hAnsi="Arial"/>
                <w:bCs/>
                <w:lang w:eastAsia="en-US"/>
              </w:rPr>
              <w:t xml:space="preserve"> (PPSU), který vylučuje trvalé deformace v průběhu používání.  Plastové víko musí umožnit hromadné čten</w:t>
            </w:r>
            <w:r>
              <w:rPr>
                <w:rFonts w:ascii="Arial" w:eastAsia="Calibri" w:hAnsi="Arial"/>
                <w:bCs/>
                <w:lang w:eastAsia="en-US"/>
              </w:rPr>
              <w:t>í</w:t>
            </w:r>
            <w:r w:rsidRPr="00C86A2B">
              <w:rPr>
                <w:rFonts w:ascii="Arial" w:eastAsia="Calibri" w:hAnsi="Arial"/>
                <w:bCs/>
                <w:lang w:eastAsia="en-US"/>
              </w:rPr>
              <w:t xml:space="preserve"> RFID označených nástrojů při uzavřeném kontejneru.</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C86A2B"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Robustní </w:t>
            </w:r>
            <w:proofErr w:type="spellStart"/>
            <w:r w:rsidRPr="00C86A2B">
              <w:rPr>
                <w:rFonts w:ascii="Arial" w:eastAsia="Calibri" w:hAnsi="Arial"/>
                <w:bCs/>
                <w:lang w:eastAsia="en-US"/>
              </w:rPr>
              <w:t>držadlové</w:t>
            </w:r>
            <w:proofErr w:type="spellEnd"/>
            <w:r w:rsidRPr="00C86A2B">
              <w:rPr>
                <w:rFonts w:ascii="Arial" w:eastAsia="Calibri" w:hAnsi="Arial"/>
                <w:bCs/>
                <w:lang w:eastAsia="en-US"/>
              </w:rPr>
              <w:t xml:space="preserve"> desky kontejneru svou délkou odpovídající šířce kontejneru pro zlepšení pevnosti. Integrovaná držadla s dorazem, který zabrání překlopení madla a usnadňuje manipulaci s kontejnerem. Dostatečně silná madla pro snadný úchop, zajištění bezpečnosti prstů proti poranění či zachycení, opatřená úpravou proti popálení personálu. Drátěná madla nejsou přípustná.</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lastRenderedPageBreak/>
              <w:t>Kontejner složený pouze ze dvou částí – vany a víka. Nejsou přípustné přítlačné rámy filtrů ani krycí víka, která zbytečně obsazují mycí prostor v dezinfektorech, zvyšují celkovou hmotnost kontejneru a navyšují nezbytné množství úkonů obsluhujícího personálu, které jsou pro manipulaci s kontejnery nutné.</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Každý kontejner musí být opatřen katalogovými kódy kontejneru i jeho komponent včetně čísla výrobní šarže, pro snadnou identifikaci a případné dodatečné objednávky komponent.</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Možnost širokého příslušenství – třídící elementy, dekontaminační svorky, napínací rámy, identifikátory pro označení sít, dekontaminační kontejnery pro suchou i mokrou dekontaminaci, mobiliář pro skladování a manipulaci, silikonové podložky, atd.</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tcBorders>
            <w:vAlign w:val="center"/>
          </w:tcPr>
          <w:p w:rsidR="00AC3B5E" w:rsidRPr="00C86A2B" w:rsidRDefault="00AC3B5E" w:rsidP="00EB79C7">
            <w:pPr>
              <w:contextualSpacing/>
              <w:rPr>
                <w:bCs/>
              </w:rPr>
            </w:pPr>
          </w:p>
        </w:tc>
        <w:tc>
          <w:tcPr>
            <w:tcW w:w="2055" w:type="dxa"/>
            <w:tcBorders>
              <w:top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tcBorders>
            <w:vAlign w:val="center"/>
          </w:tcPr>
          <w:p w:rsidR="00AC3B5E" w:rsidRPr="00C86A2B" w:rsidRDefault="00AC3B5E" w:rsidP="00EB79C7">
            <w:pPr>
              <w:contextualSpacing/>
              <w:rPr>
                <w:bCs/>
              </w:rPr>
            </w:pPr>
          </w:p>
        </w:tc>
      </w:tr>
    </w:tbl>
    <w:p w:rsidR="00AC3B5E" w:rsidRPr="00C86A2B" w:rsidRDefault="00AC3B5E" w:rsidP="00AC3B5E">
      <w:pPr>
        <w:contextualSpacing/>
        <w:rPr>
          <w:b/>
        </w:rPr>
      </w:pPr>
    </w:p>
    <w:p w:rsidR="00AC3B5E" w:rsidRPr="00C86A2B" w:rsidRDefault="00AC3B5E" w:rsidP="00AC3B5E">
      <w:pPr>
        <w:contextualSpacing/>
        <w:rPr>
          <w:b/>
          <w:u w:val="single"/>
        </w:rPr>
      </w:pPr>
      <w:r w:rsidRPr="00C86A2B">
        <w:rPr>
          <w:rFonts w:ascii="Arial" w:hAnsi="Arial"/>
          <w:b/>
          <w:u w:val="single"/>
        </w:rPr>
        <w:t>Síta do sterilizačních kontejnerů</w:t>
      </w:r>
    </w:p>
    <w:p w:rsidR="00AC3B5E" w:rsidRPr="00C86A2B" w:rsidRDefault="00AC3B5E" w:rsidP="00AC3B5E">
      <w:pPr>
        <w:contextualSpacing/>
        <w:rPr>
          <w:b/>
        </w:rPr>
      </w:pPr>
      <w:r w:rsidRPr="00C86A2B">
        <w:rPr>
          <w:rFonts w:ascii="Arial" w:hAnsi="Arial"/>
          <w:b/>
        </w:rPr>
        <w:t>Požadavky na kvalitu a zpracování nástrojových sít do sterilizačních kontejnerů:</w:t>
      </w:r>
    </w:p>
    <w:tbl>
      <w:tblPr>
        <w:tblW w:w="10343" w:type="dxa"/>
        <w:tblLayout w:type="fixed"/>
        <w:tblCellMar>
          <w:left w:w="57" w:type="dxa"/>
          <w:right w:w="57" w:type="dxa"/>
        </w:tblCellMar>
        <w:tblLook w:val="04A0" w:firstRow="1" w:lastRow="0" w:firstColumn="1" w:lastColumn="0" w:noHBand="0" w:noVBand="1"/>
      </w:tblPr>
      <w:tblGrid>
        <w:gridCol w:w="6231"/>
        <w:gridCol w:w="2055"/>
        <w:gridCol w:w="2057"/>
      </w:tblGrid>
      <w:tr w:rsidR="00AC3B5E" w:rsidRPr="00C86A2B" w:rsidTr="00EB79C7">
        <w:tc>
          <w:tcPr>
            <w:tcW w:w="6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Parametr</w:t>
            </w: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jc w:val="center"/>
              <w:rPr>
                <w:b/>
                <w:bCs/>
              </w:rPr>
            </w:pPr>
            <w:r w:rsidRPr="00C86A2B">
              <w:rPr>
                <w:rFonts w:ascii="Arial" w:eastAsia="Calibri" w:hAnsi="Arial"/>
                <w:b/>
                <w:bCs/>
                <w:lang w:eastAsia="en-US"/>
              </w:rPr>
              <w:t>Splnění parametru ANO/NE</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B5E" w:rsidRPr="00C86A2B" w:rsidRDefault="00AC3B5E" w:rsidP="00EB79C7">
            <w:pPr>
              <w:contextualSpacing/>
              <w:rPr>
                <w:b/>
                <w:bCs/>
              </w:rPr>
            </w:pPr>
            <w:r w:rsidRPr="00C86A2B">
              <w:rPr>
                <w:rFonts w:ascii="Arial" w:eastAsia="Calibri" w:hAnsi="Arial"/>
                <w:b/>
                <w:bCs/>
                <w:lang w:eastAsia="en-US"/>
              </w:rPr>
              <w:t>Komentář k parametru</w:t>
            </w: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 xml:space="preserve">Perforovaná síta na nástroje s hladkým povrchem pro snadnou údržbu a důrazem na maximální ochranu uložených nástrojů. Síta musí být vyrobena z jednoho dílu a nerezové oceli. Zadavatel požaduje síta s minimální hmotností a otvory, které umožní bezproblémové mytí celého obsahu síta. Každé síto musí i dodatečně umožnit použití víka a stavebnicových elementů, které je snadno přizpůsobí pro speciální sady nástrojů – laparoskopické, mikro nástroje, kardiochirurgické, atd. Celý systém musí umožňovat bez </w:t>
            </w:r>
            <w:proofErr w:type="gramStart"/>
            <w:r w:rsidRPr="00C86A2B">
              <w:rPr>
                <w:rFonts w:ascii="Arial" w:eastAsia="Calibri" w:hAnsi="Arial"/>
                <w:bCs/>
                <w:lang w:eastAsia="en-US"/>
              </w:rPr>
              <w:t>nástrojovou</w:t>
            </w:r>
            <w:proofErr w:type="gramEnd"/>
            <w:r w:rsidRPr="00C86A2B">
              <w:rPr>
                <w:rFonts w:ascii="Arial" w:eastAsia="Calibri" w:hAnsi="Arial"/>
                <w:bCs/>
                <w:lang w:eastAsia="en-US"/>
              </w:rPr>
              <w:t xml:space="preserve"> uživatelskou instalaci všech elementů. Každé síto musí mít široká drátěná madla designovaná pro stohování a upevnění víka. Každé síto musí disponovat možností volitelného použití nožek. Síta musí být ve čtyřech různých výškách.</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r w:rsidR="00AC3B5E" w:rsidRPr="00027E90" w:rsidTr="00EB79C7">
        <w:tc>
          <w:tcPr>
            <w:tcW w:w="6231"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r w:rsidRPr="00C86A2B">
              <w:rPr>
                <w:rFonts w:ascii="Arial" w:eastAsia="Calibri" w:hAnsi="Arial"/>
                <w:bCs/>
                <w:lang w:eastAsia="en-US"/>
              </w:rPr>
              <w:t>Veškeré rohy sít musejí být otevřené pro snadný odvod reziduí vody nebo chemických látek. Široké otvory konstrukce síta musejí zajistit účinný oplach vložených nástrojů při mytí, a to při zachování celkové torze síta. Volitelné víko síta zabrání ztrátě nástrojů během mytí. Víko musí být se sítem spojeno prostřednictvím integrovaných madel.</w:t>
            </w:r>
          </w:p>
        </w:tc>
        <w:tc>
          <w:tcPr>
            <w:tcW w:w="2055"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jc w:val="center"/>
              <w:rPr>
                <w:bCs/>
              </w:rPr>
            </w:pPr>
          </w:p>
        </w:tc>
        <w:tc>
          <w:tcPr>
            <w:tcW w:w="2057" w:type="dxa"/>
            <w:tcBorders>
              <w:top w:val="single" w:sz="4" w:space="0" w:color="auto"/>
              <w:left w:val="single" w:sz="4" w:space="0" w:color="auto"/>
              <w:bottom w:val="single" w:sz="4" w:space="0" w:color="auto"/>
              <w:right w:val="single" w:sz="4" w:space="0" w:color="auto"/>
            </w:tcBorders>
            <w:vAlign w:val="center"/>
          </w:tcPr>
          <w:p w:rsidR="00AC3B5E" w:rsidRPr="00C86A2B" w:rsidRDefault="00AC3B5E" w:rsidP="00EB79C7">
            <w:pPr>
              <w:contextualSpacing/>
              <w:rPr>
                <w:bCs/>
              </w:rPr>
            </w:pPr>
          </w:p>
        </w:tc>
      </w:tr>
    </w:tbl>
    <w:p w:rsidR="00AC3B5E" w:rsidRPr="00C86A2B" w:rsidRDefault="00AC3B5E" w:rsidP="00AC3B5E">
      <w:pPr>
        <w:contextualSpacing/>
        <w:rPr>
          <w:b/>
        </w:rPr>
      </w:pPr>
    </w:p>
    <w:p w:rsidR="00AC3B5E" w:rsidRPr="00C86A2B" w:rsidRDefault="00AC3B5E" w:rsidP="00AC3B5E">
      <w:pPr>
        <w:contextualSpacing/>
        <w:rPr>
          <w:b/>
        </w:rPr>
      </w:pPr>
    </w:p>
    <w:p w:rsidR="00FF056C" w:rsidRDefault="00FF056C" w:rsidP="00F25382">
      <w:pPr>
        <w:pStyle w:val="Smluvnstrana"/>
        <w:spacing w:line="240" w:lineRule="auto"/>
        <w:rPr>
          <w:rFonts w:ascii="Verdana" w:hAnsi="Verdana"/>
          <w:sz w:val="20"/>
        </w:rPr>
      </w:pPr>
    </w:p>
    <w:p w:rsidR="00D24236" w:rsidRDefault="00D24236">
      <w:pPr>
        <w:rPr>
          <w:rFonts w:ascii="Verdana" w:hAnsi="Verdana"/>
          <w:sz w:val="20"/>
        </w:rPr>
        <w:sectPr w:rsidR="00D24236" w:rsidSect="00CA3999">
          <w:headerReference w:type="default" r:id="rId10"/>
          <w:footerReference w:type="even" r:id="rId11"/>
          <w:footerReference w:type="default" r:id="rId12"/>
          <w:pgSz w:w="11906" w:h="16838"/>
          <w:pgMar w:top="1242" w:right="1418" w:bottom="964" w:left="1418" w:header="567" w:footer="709" w:gutter="0"/>
          <w:cols w:space="708"/>
          <w:docGrid w:linePitch="360"/>
        </w:sectPr>
      </w:pPr>
    </w:p>
    <w:p w:rsidR="00CA3999" w:rsidRDefault="00CA3999">
      <w:pPr>
        <w:rPr>
          <w:rFonts w:ascii="Verdana" w:hAnsi="Verdana"/>
          <w:b/>
          <w:sz w:val="20"/>
          <w:szCs w:val="20"/>
        </w:rPr>
      </w:pPr>
    </w:p>
    <w:p w:rsidR="00797E75" w:rsidRDefault="00797E75" w:rsidP="00797E75">
      <w:pPr>
        <w:pStyle w:val="Smluvnstrana"/>
        <w:spacing w:line="240" w:lineRule="auto"/>
        <w:rPr>
          <w:rFonts w:ascii="Verdana" w:hAnsi="Verdana"/>
          <w:sz w:val="20"/>
        </w:rPr>
      </w:pPr>
      <w:r w:rsidRPr="00D76930">
        <w:rPr>
          <w:rFonts w:ascii="Verdana" w:hAnsi="Verdana"/>
          <w:sz w:val="20"/>
        </w:rPr>
        <w:t xml:space="preserve">Příloha č. </w:t>
      </w:r>
      <w:r w:rsidR="00BE2640">
        <w:rPr>
          <w:rFonts w:ascii="Verdana" w:hAnsi="Verdana"/>
          <w:sz w:val="20"/>
        </w:rPr>
        <w:t>2</w:t>
      </w:r>
    </w:p>
    <w:p w:rsidR="00797E75" w:rsidRDefault="00797E75" w:rsidP="00797E75">
      <w:pPr>
        <w:pStyle w:val="Smluvnstrana"/>
        <w:spacing w:line="240" w:lineRule="auto"/>
        <w:rPr>
          <w:rFonts w:ascii="Verdana" w:hAnsi="Verdana"/>
          <w:sz w:val="20"/>
        </w:rPr>
      </w:pPr>
    </w:p>
    <w:p w:rsidR="001F405C" w:rsidRDefault="001F405C" w:rsidP="001F405C">
      <w:pPr>
        <w:pStyle w:val="Smluvnstrana"/>
        <w:spacing w:line="240" w:lineRule="auto"/>
        <w:rPr>
          <w:rFonts w:ascii="Verdana" w:hAnsi="Verdana"/>
          <w:bCs/>
          <w:sz w:val="20"/>
        </w:rPr>
      </w:pPr>
      <w:r>
        <w:rPr>
          <w:rFonts w:ascii="Verdana" w:hAnsi="Verdana"/>
          <w:bCs/>
          <w:sz w:val="20"/>
        </w:rPr>
        <w:t>Rozpočet</w:t>
      </w:r>
    </w:p>
    <w:p w:rsidR="001F405C" w:rsidRPr="00D76930" w:rsidRDefault="001F405C" w:rsidP="001F405C">
      <w:pPr>
        <w:pStyle w:val="Smluvnstrana"/>
        <w:spacing w:line="240" w:lineRule="auto"/>
        <w:rPr>
          <w:rFonts w:ascii="Verdana" w:hAnsi="Verdana"/>
          <w:bCs/>
          <w:sz w:val="20"/>
        </w:rPr>
      </w:pPr>
    </w:p>
    <w:p w:rsidR="001F405C" w:rsidRPr="00D76930" w:rsidRDefault="001F405C" w:rsidP="001F405C">
      <w:pPr>
        <w:jc w:val="center"/>
        <w:rPr>
          <w:rFonts w:ascii="Verdana" w:hAnsi="Verdana"/>
          <w:sz w:val="20"/>
          <w:szCs w:val="20"/>
        </w:rPr>
      </w:pPr>
      <w:permStart w:id="742725" w:edGrp="everyone"/>
      <w:r w:rsidRPr="00D76930">
        <w:rPr>
          <w:rFonts w:ascii="Verdana" w:hAnsi="Verdana"/>
          <w:sz w:val="20"/>
          <w:szCs w:val="20"/>
        </w:rPr>
        <w:t xml:space="preserve">dle odstavce </w:t>
      </w:r>
      <w:proofErr w:type="gramStart"/>
      <w:r>
        <w:rPr>
          <w:rFonts w:ascii="Verdana" w:hAnsi="Verdana"/>
          <w:sz w:val="20"/>
          <w:szCs w:val="20"/>
        </w:rPr>
        <w:t>6</w:t>
      </w:r>
      <w:r w:rsidRPr="00D76930">
        <w:rPr>
          <w:rFonts w:ascii="Verdana" w:hAnsi="Verdana"/>
          <w:sz w:val="20"/>
          <w:szCs w:val="20"/>
        </w:rPr>
        <w:t>.</w:t>
      </w:r>
      <w:r>
        <w:rPr>
          <w:rFonts w:ascii="Verdana" w:hAnsi="Verdana"/>
          <w:sz w:val="20"/>
          <w:szCs w:val="20"/>
        </w:rPr>
        <w:t>2</w:t>
      </w:r>
      <w:r w:rsidRPr="00D76930">
        <w:rPr>
          <w:rFonts w:ascii="Verdana" w:hAnsi="Verdana"/>
          <w:sz w:val="20"/>
          <w:szCs w:val="20"/>
        </w:rPr>
        <w:t xml:space="preserve">. </w:t>
      </w:r>
      <w:r w:rsidR="00D45EDD">
        <w:rPr>
          <w:rFonts w:ascii="Verdana" w:hAnsi="Verdana"/>
          <w:sz w:val="20"/>
          <w:szCs w:val="20"/>
        </w:rPr>
        <w:t>kupní</w:t>
      </w:r>
      <w:proofErr w:type="gramEnd"/>
      <w:r w:rsidR="00D45EDD">
        <w:rPr>
          <w:rFonts w:ascii="Verdana" w:hAnsi="Verdana"/>
          <w:sz w:val="20"/>
          <w:szCs w:val="20"/>
        </w:rPr>
        <w:t xml:space="preserve"> </w:t>
      </w:r>
      <w:r w:rsidRPr="00D76930">
        <w:rPr>
          <w:rFonts w:ascii="Verdana" w:hAnsi="Verdana"/>
          <w:sz w:val="20"/>
          <w:szCs w:val="20"/>
        </w:rPr>
        <w:t xml:space="preserve">smlouvy ze dne ______ </w:t>
      </w:r>
      <w:permEnd w:id="742725"/>
    </w:p>
    <w:p w:rsidR="00797E75" w:rsidRDefault="00797E75" w:rsidP="00A241C9"/>
    <w:p w:rsidR="00797E75" w:rsidRDefault="00797E75" w:rsidP="00A241C9"/>
    <w:p w:rsidR="007B4734" w:rsidRDefault="007B4734" w:rsidP="00A241C9"/>
    <w:p w:rsidR="00A02CA1" w:rsidRDefault="00A02CA1" w:rsidP="00A02CA1">
      <w:pPr>
        <w:jc w:val="center"/>
        <w:rPr>
          <w:rFonts w:ascii="Verdana" w:hAnsi="Verdana"/>
          <w:sz w:val="18"/>
          <w:szCs w:val="18"/>
        </w:rPr>
      </w:pPr>
      <w:r>
        <w:rPr>
          <w:rFonts w:ascii="Verdana" w:hAnsi="Verdana"/>
          <w:sz w:val="18"/>
          <w:szCs w:val="18"/>
        </w:rPr>
        <w:t>[</w:t>
      </w:r>
      <w:r>
        <w:rPr>
          <w:rFonts w:ascii="Verdana" w:hAnsi="Verdana"/>
          <w:i/>
          <w:sz w:val="18"/>
          <w:szCs w:val="18"/>
          <w:highlight w:val="lightGray"/>
        </w:rPr>
        <w:t>bude doplněno v souladu s nabídkou vybraného dodavatele</w:t>
      </w:r>
      <w:r>
        <w:rPr>
          <w:rFonts w:ascii="Verdana" w:hAnsi="Verdana"/>
          <w:sz w:val="18"/>
          <w:szCs w:val="18"/>
        </w:rPr>
        <w:t>]</w:t>
      </w:r>
    </w:p>
    <w:p w:rsidR="00D24236" w:rsidRDefault="00D24236" w:rsidP="00A241C9">
      <w:pPr>
        <w:sectPr w:rsidR="00D24236" w:rsidSect="00A02CA1">
          <w:pgSz w:w="11906" w:h="16838"/>
          <w:pgMar w:top="1242" w:right="1418" w:bottom="964" w:left="1418" w:header="567" w:footer="709" w:gutter="0"/>
          <w:cols w:space="708"/>
          <w:docGrid w:linePitch="360"/>
        </w:sectPr>
      </w:pPr>
    </w:p>
    <w:p w:rsidR="00797E75" w:rsidRDefault="00797E75" w:rsidP="00A241C9"/>
    <w:p w:rsidR="00BE2640" w:rsidRPr="00296D6B" w:rsidRDefault="00BE2640" w:rsidP="00BE2640">
      <w:pPr>
        <w:pStyle w:val="Smluvnstrana"/>
        <w:spacing w:line="240" w:lineRule="auto"/>
        <w:rPr>
          <w:rFonts w:ascii="Verdana" w:hAnsi="Verdana"/>
          <w:sz w:val="20"/>
        </w:rPr>
      </w:pPr>
      <w:r w:rsidRPr="00296D6B">
        <w:rPr>
          <w:rFonts w:ascii="Verdana" w:hAnsi="Verdana"/>
          <w:sz w:val="20"/>
        </w:rPr>
        <w:t xml:space="preserve">Příloha č. </w:t>
      </w:r>
      <w:r>
        <w:rPr>
          <w:rFonts w:ascii="Verdana" w:hAnsi="Verdana"/>
          <w:sz w:val="20"/>
        </w:rPr>
        <w:t>3</w:t>
      </w:r>
    </w:p>
    <w:p w:rsidR="00BE2640" w:rsidRDefault="00BE2640" w:rsidP="00BE2640">
      <w:pPr>
        <w:pStyle w:val="Smluvnstrana"/>
        <w:spacing w:before="120" w:line="240" w:lineRule="auto"/>
        <w:rPr>
          <w:rFonts w:ascii="Verdana" w:hAnsi="Verdana"/>
          <w:sz w:val="20"/>
        </w:rPr>
      </w:pPr>
      <w:r w:rsidRPr="00296D6B">
        <w:rPr>
          <w:rFonts w:ascii="Verdana" w:hAnsi="Verdana"/>
          <w:sz w:val="20"/>
        </w:rPr>
        <w:t>Záruka a záruční podmínky</w:t>
      </w:r>
    </w:p>
    <w:p w:rsidR="00BE2640" w:rsidRPr="00296D6B" w:rsidRDefault="00BE2640" w:rsidP="00BE2640">
      <w:pPr>
        <w:pStyle w:val="Smluvnstrana"/>
        <w:spacing w:line="240" w:lineRule="auto"/>
        <w:rPr>
          <w:rFonts w:ascii="Verdana" w:hAnsi="Verdana"/>
          <w:bCs/>
          <w:sz w:val="20"/>
        </w:rPr>
      </w:pPr>
    </w:p>
    <w:p w:rsidR="00BE2640" w:rsidRPr="00296D6B" w:rsidRDefault="00BE2640" w:rsidP="00BE2640">
      <w:pPr>
        <w:jc w:val="center"/>
        <w:rPr>
          <w:rFonts w:ascii="Verdana" w:hAnsi="Verdana"/>
          <w:i/>
          <w:iCs/>
          <w:sz w:val="20"/>
          <w:szCs w:val="20"/>
        </w:rPr>
      </w:pPr>
      <w:permStart w:id="1928611807" w:edGrp="everyone"/>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4161A5">
        <w:rPr>
          <w:rFonts w:ascii="Verdana" w:hAnsi="Verdana"/>
          <w:sz w:val="20"/>
          <w:szCs w:val="20"/>
        </w:rPr>
        <w:t>kupní</w:t>
      </w:r>
      <w:proofErr w:type="gramEnd"/>
      <w:r w:rsidR="004161A5">
        <w:rPr>
          <w:rFonts w:ascii="Verdana" w:hAnsi="Verdana"/>
          <w:sz w:val="20"/>
          <w:szCs w:val="20"/>
        </w:rPr>
        <w:t xml:space="preserve"> </w:t>
      </w:r>
      <w:r>
        <w:rPr>
          <w:rFonts w:ascii="Verdana" w:hAnsi="Verdana"/>
          <w:sz w:val="20"/>
          <w:szCs w:val="20"/>
        </w:rPr>
        <w:t>s</w:t>
      </w:r>
      <w:r w:rsidRPr="00296D6B">
        <w:rPr>
          <w:rFonts w:ascii="Verdana" w:hAnsi="Verdana"/>
          <w:sz w:val="20"/>
          <w:szCs w:val="20"/>
        </w:rPr>
        <w:t>mlouvy ze dne ______</w:t>
      </w:r>
    </w:p>
    <w:permEnd w:id="1928611807"/>
    <w:p w:rsidR="00BE2640" w:rsidRDefault="00BE2640" w:rsidP="00BE2640">
      <w:pPr>
        <w:rPr>
          <w:rFonts w:ascii="Verdana" w:hAnsi="Verdana"/>
          <w:sz w:val="20"/>
          <w:szCs w:val="20"/>
        </w:rPr>
      </w:pPr>
    </w:p>
    <w:p w:rsidR="00BE2640" w:rsidRPr="00AC7B90" w:rsidRDefault="008724DE" w:rsidP="00F7620E">
      <w:pPr>
        <w:numPr>
          <w:ilvl w:val="0"/>
          <w:numId w:val="3"/>
        </w:numPr>
        <w:tabs>
          <w:tab w:val="clear" w:pos="720"/>
          <w:tab w:val="num" w:pos="360"/>
        </w:tabs>
        <w:spacing w:after="120"/>
        <w:ind w:left="360"/>
        <w:jc w:val="both"/>
        <w:rPr>
          <w:rFonts w:ascii="Verdana" w:hAnsi="Verdana"/>
          <w:sz w:val="20"/>
          <w:szCs w:val="20"/>
        </w:rPr>
      </w:pPr>
      <w:r w:rsidRPr="00AC7B90">
        <w:rPr>
          <w:rFonts w:ascii="Verdana" w:hAnsi="Verdana"/>
          <w:sz w:val="20"/>
          <w:szCs w:val="20"/>
        </w:rPr>
        <w:t>Prodávající</w:t>
      </w:r>
      <w:r w:rsidR="00BE2640" w:rsidRPr="00AC7B90">
        <w:rPr>
          <w:rFonts w:ascii="Verdana" w:hAnsi="Verdana"/>
          <w:sz w:val="20"/>
          <w:szCs w:val="20"/>
        </w:rPr>
        <w:t xml:space="preserve"> poskytuje na </w:t>
      </w:r>
      <w:r w:rsidR="00A42CD8" w:rsidRPr="00AC7B90">
        <w:rPr>
          <w:rFonts w:ascii="Verdana" w:hAnsi="Verdana"/>
          <w:sz w:val="20"/>
          <w:szCs w:val="20"/>
        </w:rPr>
        <w:t xml:space="preserve">Prostředky </w:t>
      </w:r>
      <w:r w:rsidR="00BE2640" w:rsidRPr="00AC7B90">
        <w:rPr>
          <w:rFonts w:ascii="Verdana" w:hAnsi="Verdana"/>
          <w:sz w:val="20"/>
          <w:szCs w:val="20"/>
        </w:rPr>
        <w:t xml:space="preserve">a všechny </w:t>
      </w:r>
      <w:r w:rsidR="00A42CD8" w:rsidRPr="00AC7B90">
        <w:rPr>
          <w:rFonts w:ascii="Verdana" w:hAnsi="Verdana"/>
          <w:sz w:val="20"/>
          <w:szCs w:val="20"/>
        </w:rPr>
        <w:t xml:space="preserve">jejich </w:t>
      </w:r>
      <w:r w:rsidR="00BE2640" w:rsidRPr="00AC7B90">
        <w:rPr>
          <w:rFonts w:ascii="Verdana" w:hAnsi="Verdana"/>
          <w:sz w:val="20"/>
          <w:szCs w:val="20"/>
        </w:rPr>
        <w:t xml:space="preserve">součásti plnou záruku za jakost po dobu minimálně </w:t>
      </w:r>
      <w:r w:rsidR="00A42CD8" w:rsidRPr="00AC7B90">
        <w:rPr>
          <w:rFonts w:ascii="Verdana" w:hAnsi="Verdana"/>
          <w:b/>
          <w:sz w:val="20"/>
          <w:szCs w:val="20"/>
        </w:rPr>
        <w:t xml:space="preserve">šedesát </w:t>
      </w:r>
      <w:r w:rsidR="00BE2640" w:rsidRPr="00AC7B90">
        <w:rPr>
          <w:rFonts w:ascii="Verdana" w:hAnsi="Verdana"/>
          <w:b/>
          <w:sz w:val="20"/>
          <w:szCs w:val="20"/>
        </w:rPr>
        <w:t>(</w:t>
      </w:r>
      <w:r w:rsidR="00262846" w:rsidRPr="00AC7B90">
        <w:rPr>
          <w:rFonts w:ascii="Verdana" w:hAnsi="Verdana"/>
          <w:b/>
          <w:sz w:val="20"/>
          <w:szCs w:val="20"/>
        </w:rPr>
        <w:t>6</w:t>
      </w:r>
      <w:r w:rsidR="00A42CD8" w:rsidRPr="00AC7B90">
        <w:rPr>
          <w:rFonts w:ascii="Verdana" w:hAnsi="Verdana"/>
          <w:b/>
          <w:sz w:val="20"/>
          <w:szCs w:val="20"/>
        </w:rPr>
        <w:t>0</w:t>
      </w:r>
      <w:r w:rsidR="00BE2640" w:rsidRPr="00AC7B90">
        <w:rPr>
          <w:rFonts w:ascii="Verdana" w:hAnsi="Verdana"/>
          <w:b/>
          <w:sz w:val="20"/>
          <w:szCs w:val="20"/>
        </w:rPr>
        <w:t>) měsíců</w:t>
      </w:r>
      <w:r w:rsidR="00BE2640" w:rsidRPr="00AC7B90">
        <w:rPr>
          <w:rFonts w:ascii="Verdana" w:hAnsi="Verdana"/>
          <w:sz w:val="20"/>
          <w:szCs w:val="20"/>
        </w:rPr>
        <w:t xml:space="preserve"> (dále jen „</w:t>
      </w:r>
      <w:r w:rsidR="00BE2640" w:rsidRPr="00AC7B90">
        <w:rPr>
          <w:rFonts w:ascii="Verdana" w:hAnsi="Verdana"/>
          <w:b/>
          <w:sz w:val="20"/>
          <w:szCs w:val="20"/>
        </w:rPr>
        <w:t>Záruční doba</w:t>
      </w:r>
      <w:r w:rsidR="00BE2640" w:rsidRPr="00AC7B90">
        <w:rPr>
          <w:rFonts w:ascii="Verdana" w:hAnsi="Verdana"/>
          <w:sz w:val="20"/>
          <w:szCs w:val="20"/>
        </w:rPr>
        <w:t>“), pokud v </w:t>
      </w:r>
      <w:r w:rsidR="00BE2640" w:rsidRPr="00AC7B90">
        <w:rPr>
          <w:rFonts w:ascii="Verdana" w:hAnsi="Verdana"/>
          <w:sz w:val="20"/>
          <w:szCs w:val="20"/>
          <w:u w:val="single"/>
        </w:rPr>
        <w:t>Příloze č. 1</w:t>
      </w:r>
      <w:r w:rsidR="00BE2640" w:rsidRPr="00AC7B90">
        <w:rPr>
          <w:rFonts w:ascii="Verdana" w:hAnsi="Verdana"/>
          <w:sz w:val="20"/>
          <w:szCs w:val="20"/>
        </w:rPr>
        <w:t xml:space="preserve"> této smlouvy není ve vztahu k jednotlivým </w:t>
      </w:r>
      <w:r w:rsidR="00A42CD8" w:rsidRPr="00AC7B90">
        <w:rPr>
          <w:rFonts w:ascii="Verdana" w:hAnsi="Verdana"/>
          <w:sz w:val="20"/>
          <w:szCs w:val="20"/>
        </w:rPr>
        <w:t xml:space="preserve">Prostředkům </w:t>
      </w:r>
      <w:r w:rsidR="00BE2640" w:rsidRPr="00AC7B90">
        <w:rPr>
          <w:rFonts w:ascii="Verdana" w:hAnsi="Verdana"/>
          <w:sz w:val="20"/>
          <w:szCs w:val="20"/>
        </w:rPr>
        <w:t xml:space="preserve">stanovena Záruční doba delší, nebo pokud </w:t>
      </w:r>
      <w:r w:rsidRPr="00AC7B90">
        <w:rPr>
          <w:rFonts w:ascii="Verdana" w:hAnsi="Verdana"/>
          <w:sz w:val="20"/>
          <w:szCs w:val="20"/>
        </w:rPr>
        <w:t>Prodávající</w:t>
      </w:r>
      <w:r w:rsidR="00BE2640" w:rsidRPr="00AC7B90">
        <w:rPr>
          <w:rFonts w:ascii="Verdana" w:hAnsi="Verdana"/>
          <w:sz w:val="20"/>
          <w:szCs w:val="20"/>
        </w:rPr>
        <w:t xml:space="preserve"> neurčí u některých </w:t>
      </w:r>
      <w:r w:rsidR="00A42CD8" w:rsidRPr="00AC7B90">
        <w:rPr>
          <w:rFonts w:ascii="Verdana" w:hAnsi="Verdana"/>
          <w:sz w:val="20"/>
          <w:szCs w:val="20"/>
        </w:rPr>
        <w:t xml:space="preserve">Prostředků </w:t>
      </w:r>
      <w:r w:rsidR="00BE2640" w:rsidRPr="00AC7B90">
        <w:rPr>
          <w:rFonts w:ascii="Verdana" w:hAnsi="Verdana"/>
          <w:sz w:val="20"/>
          <w:szCs w:val="20"/>
        </w:rPr>
        <w:t xml:space="preserve">záruční dobu delší. Během Záruční doby je </w:t>
      </w:r>
      <w:r w:rsidRPr="00AC7B90">
        <w:rPr>
          <w:rFonts w:ascii="Verdana" w:hAnsi="Verdana"/>
          <w:sz w:val="20"/>
          <w:szCs w:val="20"/>
        </w:rPr>
        <w:t>Prodávající</w:t>
      </w:r>
      <w:r w:rsidR="00BE2640" w:rsidRPr="00AC7B90">
        <w:rPr>
          <w:rFonts w:ascii="Verdana" w:hAnsi="Verdana"/>
          <w:sz w:val="20"/>
          <w:szCs w:val="20"/>
        </w:rPr>
        <w:t xml:space="preserve"> povinen bezplatně odstranit veškeré vady, které se na </w:t>
      </w:r>
      <w:r w:rsidR="00A42CD8" w:rsidRPr="00AC7B90">
        <w:rPr>
          <w:rFonts w:ascii="Verdana" w:hAnsi="Verdana"/>
          <w:sz w:val="20"/>
          <w:szCs w:val="20"/>
        </w:rPr>
        <w:t xml:space="preserve">Prostředcích </w:t>
      </w:r>
      <w:r w:rsidR="00BE2640" w:rsidRPr="00AC7B90">
        <w:rPr>
          <w:rFonts w:ascii="Verdana" w:hAnsi="Verdana"/>
          <w:sz w:val="20"/>
          <w:szCs w:val="20"/>
        </w:rPr>
        <w:t>vyskytnou, včetně bezplatných dodávek a výměny všech náhradních dílů</w:t>
      </w:r>
      <w:r w:rsidR="00AF6944" w:rsidRPr="00AC7B90">
        <w:rPr>
          <w:rFonts w:ascii="Verdana" w:hAnsi="Verdana"/>
          <w:sz w:val="20"/>
          <w:szCs w:val="20"/>
        </w:rPr>
        <w:t>,</w:t>
      </w:r>
      <w:r w:rsidR="00BE2640" w:rsidRPr="00AC7B90">
        <w:rPr>
          <w:rFonts w:ascii="Verdana" w:hAnsi="Verdana"/>
          <w:sz w:val="20"/>
          <w:szCs w:val="20"/>
        </w:rPr>
        <w:t xml:space="preserve"> součástek</w:t>
      </w:r>
      <w:r w:rsidR="00AF6944" w:rsidRPr="00AC7B90">
        <w:rPr>
          <w:rFonts w:ascii="Verdana" w:hAnsi="Verdana"/>
          <w:sz w:val="20"/>
          <w:szCs w:val="20"/>
        </w:rPr>
        <w:t xml:space="preserve"> a ostatního materiálně technického vybavení pro provedení oprav</w:t>
      </w:r>
      <w:r w:rsidR="00BE2640" w:rsidRPr="00AC7B90">
        <w:rPr>
          <w:rFonts w:ascii="Verdana" w:hAnsi="Verdana"/>
          <w:sz w:val="20"/>
          <w:szCs w:val="20"/>
        </w:rPr>
        <w:t xml:space="preserve">. </w:t>
      </w:r>
      <w:r w:rsidRPr="00AC7B90">
        <w:rPr>
          <w:rFonts w:ascii="Verdana" w:hAnsi="Verdana"/>
          <w:sz w:val="20"/>
          <w:szCs w:val="20"/>
        </w:rPr>
        <w:t>Prodávající</w:t>
      </w:r>
      <w:r w:rsidR="003C1CD2" w:rsidRPr="00AC7B90">
        <w:rPr>
          <w:rFonts w:ascii="Verdana" w:hAnsi="Verdana"/>
          <w:sz w:val="20"/>
          <w:szCs w:val="20"/>
        </w:rPr>
        <w:t xml:space="preserve"> je povinen poskytovat </w:t>
      </w:r>
      <w:r w:rsidR="00B60F3D" w:rsidRPr="00AC7B90">
        <w:rPr>
          <w:rFonts w:ascii="Verdana" w:hAnsi="Verdana"/>
          <w:sz w:val="20"/>
          <w:szCs w:val="20"/>
        </w:rPr>
        <w:t>Kupující</w:t>
      </w:r>
      <w:r w:rsidR="00A42CD8" w:rsidRPr="00AC7B90">
        <w:rPr>
          <w:rFonts w:ascii="Verdana" w:hAnsi="Verdana"/>
          <w:sz w:val="20"/>
          <w:szCs w:val="20"/>
        </w:rPr>
        <w:t xml:space="preserve">mu </w:t>
      </w:r>
      <w:r w:rsidR="003C1CD2" w:rsidRPr="00AC7B90">
        <w:rPr>
          <w:rFonts w:ascii="Verdana" w:hAnsi="Verdana"/>
          <w:sz w:val="20"/>
          <w:szCs w:val="20"/>
        </w:rPr>
        <w:t xml:space="preserve">služby </w:t>
      </w:r>
      <w:r w:rsidR="00BB6801" w:rsidRPr="00AC7B90">
        <w:rPr>
          <w:rFonts w:ascii="Verdana" w:hAnsi="Verdana"/>
          <w:sz w:val="20"/>
          <w:szCs w:val="20"/>
        </w:rPr>
        <w:t xml:space="preserve">a dodávky </w:t>
      </w:r>
      <w:r w:rsidR="003C1CD2" w:rsidRPr="00AC7B90">
        <w:rPr>
          <w:rFonts w:ascii="Verdana" w:hAnsi="Verdana"/>
          <w:sz w:val="20"/>
          <w:szCs w:val="20"/>
        </w:rPr>
        <w:t xml:space="preserve">v rozsahu dle této </w:t>
      </w:r>
      <w:r w:rsidR="003C1CD2" w:rsidRPr="00AC7B90">
        <w:rPr>
          <w:rFonts w:ascii="Verdana" w:hAnsi="Verdana"/>
          <w:sz w:val="20"/>
          <w:szCs w:val="20"/>
          <w:u w:val="single"/>
        </w:rPr>
        <w:t>Přílohy č. 3</w:t>
      </w:r>
      <w:r w:rsidR="003C1CD2" w:rsidRPr="00AC7B90">
        <w:rPr>
          <w:rFonts w:ascii="Verdana" w:hAnsi="Verdana"/>
          <w:sz w:val="20"/>
          <w:szCs w:val="20"/>
        </w:rPr>
        <w:t xml:space="preserve"> smlouvy ve vztahu k jednotlivým etapám provádění </w:t>
      </w:r>
      <w:r w:rsidR="00A42CD8" w:rsidRPr="00AC7B90">
        <w:rPr>
          <w:rFonts w:ascii="Verdana" w:hAnsi="Verdana"/>
          <w:sz w:val="20"/>
          <w:szCs w:val="20"/>
        </w:rPr>
        <w:t xml:space="preserve">dodávek Prostředků </w:t>
      </w:r>
      <w:r w:rsidR="003C1CD2" w:rsidRPr="00AC7B90">
        <w:rPr>
          <w:rFonts w:ascii="Verdana" w:hAnsi="Verdana"/>
          <w:sz w:val="20"/>
          <w:szCs w:val="20"/>
        </w:rPr>
        <w:t xml:space="preserve">dle odst. </w:t>
      </w:r>
      <w:proofErr w:type="gramStart"/>
      <w:r w:rsidR="003C1CD2" w:rsidRPr="00AC7B90">
        <w:rPr>
          <w:rFonts w:ascii="Verdana" w:hAnsi="Verdana"/>
          <w:sz w:val="20"/>
          <w:szCs w:val="20"/>
        </w:rPr>
        <w:t>5.4. této</w:t>
      </w:r>
      <w:proofErr w:type="gramEnd"/>
      <w:r w:rsidR="003C1CD2" w:rsidRPr="00AC7B90">
        <w:rPr>
          <w:rFonts w:ascii="Verdana" w:hAnsi="Verdana"/>
          <w:sz w:val="20"/>
          <w:szCs w:val="20"/>
        </w:rPr>
        <w:t xml:space="preserve"> smlouvy již od protokolárního předání a převzetí příslušné etapy ve smyslu odst. 9.</w:t>
      </w:r>
      <w:r w:rsidR="00A42CD8" w:rsidRPr="00AC7B90">
        <w:rPr>
          <w:rFonts w:ascii="Verdana" w:hAnsi="Verdana"/>
          <w:sz w:val="20"/>
          <w:szCs w:val="20"/>
        </w:rPr>
        <w:t>7</w:t>
      </w:r>
      <w:r w:rsidR="003C1CD2" w:rsidRPr="00AC7B90">
        <w:rPr>
          <w:rFonts w:ascii="Verdana" w:hAnsi="Verdana"/>
          <w:sz w:val="20"/>
          <w:szCs w:val="20"/>
        </w:rPr>
        <w:t>. této smlouvy</w:t>
      </w:r>
      <w:r w:rsidR="00BB6801" w:rsidRPr="00AC7B90">
        <w:rPr>
          <w:rFonts w:ascii="Verdana" w:hAnsi="Verdana"/>
          <w:sz w:val="20"/>
          <w:szCs w:val="20"/>
        </w:rPr>
        <w:t xml:space="preserve"> a je povinen náklady spojené s poskytováním těchto služeb a dodávek zahrnout do Ceny dle odst. 6.2. této smlouvy</w:t>
      </w:r>
      <w:r w:rsidR="003C1CD2" w:rsidRPr="00AC7B90">
        <w:rPr>
          <w:rFonts w:ascii="Verdana" w:hAnsi="Verdana"/>
          <w:sz w:val="20"/>
          <w:szCs w:val="20"/>
        </w:rPr>
        <w:t>.</w:t>
      </w:r>
    </w:p>
    <w:p w:rsidR="00BE2640" w:rsidRPr="00AC7B90" w:rsidRDefault="00BE2640" w:rsidP="00F7620E">
      <w:pPr>
        <w:numPr>
          <w:ilvl w:val="0"/>
          <w:numId w:val="3"/>
        </w:numPr>
        <w:tabs>
          <w:tab w:val="clear" w:pos="720"/>
          <w:tab w:val="num" w:pos="360"/>
        </w:tabs>
        <w:spacing w:after="120"/>
        <w:ind w:left="360"/>
        <w:jc w:val="both"/>
        <w:rPr>
          <w:rFonts w:ascii="Verdana" w:hAnsi="Verdana"/>
          <w:sz w:val="20"/>
          <w:szCs w:val="20"/>
        </w:rPr>
      </w:pPr>
      <w:r w:rsidRPr="00AC7B90">
        <w:rPr>
          <w:rFonts w:ascii="Verdana" w:hAnsi="Verdana"/>
          <w:sz w:val="20"/>
          <w:szCs w:val="20"/>
        </w:rPr>
        <w:t xml:space="preserve">Záruka se však nevztahuje na vady, které byly způsobeny nesprávným nebo neoprávněným zásahem do </w:t>
      </w:r>
      <w:r w:rsidR="00A42CD8" w:rsidRPr="00AC7B90">
        <w:rPr>
          <w:rFonts w:ascii="Verdana" w:hAnsi="Verdana"/>
          <w:sz w:val="20"/>
          <w:szCs w:val="20"/>
        </w:rPr>
        <w:t xml:space="preserve">prostředku </w:t>
      </w:r>
      <w:r w:rsidR="00B60F3D" w:rsidRPr="00AC7B90">
        <w:rPr>
          <w:rFonts w:ascii="Verdana" w:hAnsi="Verdana"/>
          <w:sz w:val="20"/>
          <w:szCs w:val="20"/>
        </w:rPr>
        <w:t>Kupující</w:t>
      </w:r>
      <w:r w:rsidRPr="00AC7B90">
        <w:rPr>
          <w:rFonts w:ascii="Verdana" w:hAnsi="Verdana"/>
          <w:sz w:val="20"/>
          <w:szCs w:val="20"/>
        </w:rPr>
        <w:t>m nebo třetí osobou, které byly způsobeny vnějšími okolnostmi, jež nemají původ v </w:t>
      </w:r>
      <w:r w:rsidR="00A42CD8" w:rsidRPr="00AC7B90">
        <w:rPr>
          <w:rFonts w:ascii="Verdana" w:hAnsi="Verdana"/>
          <w:sz w:val="20"/>
          <w:szCs w:val="20"/>
        </w:rPr>
        <w:t>Prostředku</w:t>
      </w:r>
      <w:r w:rsidRPr="00AC7B90">
        <w:rPr>
          <w:rFonts w:ascii="Verdana" w:hAnsi="Verdana"/>
          <w:sz w:val="20"/>
          <w:szCs w:val="20"/>
        </w:rPr>
        <w:t xml:space="preserve">, které byly způsobeny nesprávným používáním nebo údržbou, nebo které byly způsobeny jinými okolnostmi, které nelze přičítat k tíži </w:t>
      </w:r>
      <w:r w:rsidR="008724DE" w:rsidRPr="00AC7B90">
        <w:rPr>
          <w:rFonts w:ascii="Verdana" w:hAnsi="Verdana"/>
          <w:sz w:val="20"/>
          <w:szCs w:val="20"/>
        </w:rPr>
        <w:t>Prodávající</w:t>
      </w:r>
      <w:r w:rsidR="00A42CD8" w:rsidRPr="00AC7B90">
        <w:rPr>
          <w:rFonts w:ascii="Verdana" w:hAnsi="Verdana"/>
          <w:sz w:val="20"/>
          <w:szCs w:val="20"/>
        </w:rPr>
        <w:t>mu</w:t>
      </w:r>
      <w:r w:rsidRPr="00AC7B90">
        <w:rPr>
          <w:rFonts w:ascii="Verdana" w:hAnsi="Verdana"/>
          <w:sz w:val="20"/>
          <w:szCs w:val="20"/>
        </w:rPr>
        <w:t xml:space="preserve"> a/nebo </w:t>
      </w:r>
      <w:r w:rsidR="00A42CD8" w:rsidRPr="00AC7B90">
        <w:rPr>
          <w:rFonts w:ascii="Verdana" w:hAnsi="Verdana"/>
          <w:sz w:val="20"/>
          <w:szCs w:val="20"/>
        </w:rPr>
        <w:t>Prostředku</w:t>
      </w:r>
      <w:r w:rsidRPr="00AC7B90">
        <w:rPr>
          <w:rFonts w:ascii="Verdana" w:hAnsi="Verdana"/>
          <w:sz w:val="20"/>
          <w:szCs w:val="20"/>
        </w:rPr>
        <w:t xml:space="preserve">. </w:t>
      </w:r>
      <w:r w:rsidR="008724DE" w:rsidRPr="00AC7B90">
        <w:rPr>
          <w:rFonts w:ascii="Verdana" w:hAnsi="Verdana"/>
          <w:sz w:val="20"/>
          <w:szCs w:val="20"/>
        </w:rPr>
        <w:t>Prodávající</w:t>
      </w:r>
      <w:r w:rsidRPr="00AC7B90">
        <w:rPr>
          <w:rFonts w:ascii="Verdana" w:hAnsi="Verdana"/>
          <w:sz w:val="20"/>
          <w:szCs w:val="20"/>
        </w:rPr>
        <w:t xml:space="preserve"> se dále zavazuje poskytovat </w:t>
      </w:r>
      <w:r w:rsidR="00B60F3D" w:rsidRPr="00AC7B90">
        <w:rPr>
          <w:rFonts w:ascii="Verdana" w:hAnsi="Verdana"/>
          <w:sz w:val="20"/>
          <w:szCs w:val="20"/>
        </w:rPr>
        <w:t>Kupující</w:t>
      </w:r>
      <w:r w:rsidR="00A42CD8" w:rsidRPr="00AC7B90">
        <w:rPr>
          <w:rFonts w:ascii="Verdana" w:hAnsi="Verdana"/>
          <w:sz w:val="20"/>
          <w:szCs w:val="20"/>
        </w:rPr>
        <w:t xml:space="preserve">mu </w:t>
      </w:r>
      <w:r w:rsidRPr="00AC7B90">
        <w:rPr>
          <w:rFonts w:ascii="Verdana" w:hAnsi="Verdana"/>
          <w:sz w:val="20"/>
          <w:szCs w:val="20"/>
        </w:rPr>
        <w:t xml:space="preserve">během Záruční doby potřebnou uživatelskou podporu a poradenskou činnost při odstraňování závad, problémů či nefunkčností, které se na </w:t>
      </w:r>
      <w:r w:rsidR="00A42CD8" w:rsidRPr="00AC7B90">
        <w:rPr>
          <w:rFonts w:ascii="Verdana" w:hAnsi="Verdana"/>
          <w:sz w:val="20"/>
          <w:szCs w:val="20"/>
        </w:rPr>
        <w:t xml:space="preserve">Prostředcích </w:t>
      </w:r>
      <w:r w:rsidRPr="00AC7B90">
        <w:rPr>
          <w:rFonts w:ascii="Verdana" w:hAnsi="Verdana"/>
          <w:sz w:val="20"/>
          <w:szCs w:val="20"/>
        </w:rPr>
        <w:t>vyskytnou, a to též formou telefonických či e-mailových konzultací.</w:t>
      </w:r>
    </w:p>
    <w:p w:rsidR="00BE2640" w:rsidRPr="00AC7B90" w:rsidRDefault="00BE2640" w:rsidP="00F7620E">
      <w:pPr>
        <w:numPr>
          <w:ilvl w:val="0"/>
          <w:numId w:val="3"/>
        </w:numPr>
        <w:tabs>
          <w:tab w:val="clear" w:pos="720"/>
          <w:tab w:val="num" w:pos="360"/>
        </w:tabs>
        <w:spacing w:after="120"/>
        <w:ind w:left="360"/>
        <w:jc w:val="both"/>
        <w:rPr>
          <w:rFonts w:ascii="Verdana" w:hAnsi="Verdana"/>
          <w:sz w:val="20"/>
          <w:szCs w:val="20"/>
        </w:rPr>
      </w:pPr>
      <w:r w:rsidRPr="00AC7B90">
        <w:rPr>
          <w:rFonts w:ascii="Verdana" w:hAnsi="Verdana"/>
          <w:sz w:val="20"/>
          <w:szCs w:val="20"/>
        </w:rPr>
        <w:t>Není-li v této smlouvě či v </w:t>
      </w:r>
      <w:r w:rsidRPr="00AC7B90">
        <w:rPr>
          <w:rFonts w:ascii="Verdana" w:hAnsi="Verdana"/>
          <w:sz w:val="20"/>
          <w:szCs w:val="20"/>
          <w:u w:val="single"/>
        </w:rPr>
        <w:t>Příloze č. 1</w:t>
      </w:r>
      <w:r w:rsidRPr="00AC7B90">
        <w:rPr>
          <w:rFonts w:ascii="Verdana" w:hAnsi="Verdana"/>
          <w:sz w:val="20"/>
          <w:szCs w:val="20"/>
        </w:rPr>
        <w:t xml:space="preserve"> této smlouvy uvedeno jinak, je </w:t>
      </w:r>
      <w:r w:rsidR="008724DE" w:rsidRPr="00AC7B90">
        <w:rPr>
          <w:rFonts w:ascii="Verdana" w:hAnsi="Verdana"/>
          <w:sz w:val="20"/>
          <w:szCs w:val="20"/>
        </w:rPr>
        <w:t>Prodávající</w:t>
      </w:r>
      <w:r w:rsidRPr="00AC7B90">
        <w:rPr>
          <w:rFonts w:ascii="Verdana" w:hAnsi="Verdana"/>
          <w:sz w:val="20"/>
          <w:szCs w:val="20"/>
        </w:rPr>
        <w:t xml:space="preserve"> povinen během Záruční doby odstranit závadu nejpozději </w:t>
      </w:r>
      <w:r w:rsidR="009F4D7E" w:rsidRPr="00AC7B90">
        <w:rPr>
          <w:rFonts w:ascii="Verdana" w:hAnsi="Verdana"/>
          <w:sz w:val="20"/>
          <w:szCs w:val="20"/>
        </w:rPr>
        <w:t xml:space="preserve">do </w:t>
      </w:r>
      <w:r w:rsidR="004E2FA6" w:rsidRPr="00AC7B90">
        <w:rPr>
          <w:rFonts w:ascii="Verdana" w:hAnsi="Verdana"/>
          <w:sz w:val="20"/>
          <w:szCs w:val="20"/>
        </w:rPr>
        <w:t xml:space="preserve">patnácti </w:t>
      </w:r>
      <w:r w:rsidR="0011162B" w:rsidRPr="00AC7B90">
        <w:rPr>
          <w:rFonts w:ascii="Verdana" w:hAnsi="Verdana"/>
          <w:sz w:val="20"/>
          <w:szCs w:val="20"/>
        </w:rPr>
        <w:t>(</w:t>
      </w:r>
      <w:r w:rsidR="004E2FA6" w:rsidRPr="00AC7B90">
        <w:rPr>
          <w:rFonts w:ascii="Verdana" w:hAnsi="Verdana"/>
          <w:sz w:val="20"/>
          <w:szCs w:val="20"/>
        </w:rPr>
        <w:t>15</w:t>
      </w:r>
      <w:r w:rsidR="0011162B" w:rsidRPr="00AC7B90">
        <w:rPr>
          <w:rFonts w:ascii="Verdana" w:hAnsi="Verdana"/>
          <w:sz w:val="20"/>
          <w:szCs w:val="20"/>
        </w:rPr>
        <w:t xml:space="preserve">) </w:t>
      </w:r>
      <w:r w:rsidR="004E2FA6" w:rsidRPr="00AC7B90">
        <w:rPr>
          <w:rFonts w:ascii="Verdana" w:hAnsi="Verdana"/>
          <w:sz w:val="20"/>
          <w:szCs w:val="20"/>
        </w:rPr>
        <w:t xml:space="preserve">kalendářních </w:t>
      </w:r>
      <w:r w:rsidR="00A42CD8" w:rsidRPr="00AC7B90">
        <w:rPr>
          <w:rFonts w:ascii="Verdana" w:hAnsi="Verdana"/>
          <w:sz w:val="20"/>
          <w:szCs w:val="20"/>
        </w:rPr>
        <w:t xml:space="preserve">dnů </w:t>
      </w:r>
      <w:r w:rsidRPr="00AC7B90">
        <w:rPr>
          <w:rFonts w:ascii="Verdana" w:hAnsi="Verdana"/>
          <w:sz w:val="20"/>
          <w:szCs w:val="20"/>
        </w:rPr>
        <w:t xml:space="preserve">od nahlášení, a to fyzicky v Místě plnění, není-li dále stanoveno jinak. Za závadu se považuje i porucha nebo nefunkčnost či jiná vada </w:t>
      </w:r>
      <w:r w:rsidR="00A42CD8" w:rsidRPr="00AC7B90">
        <w:rPr>
          <w:rFonts w:ascii="Verdana" w:hAnsi="Verdana"/>
          <w:sz w:val="20"/>
          <w:szCs w:val="20"/>
        </w:rPr>
        <w:t>Prostředku</w:t>
      </w:r>
      <w:r w:rsidRPr="00AC7B90">
        <w:rPr>
          <w:rFonts w:ascii="Verdana" w:hAnsi="Verdana"/>
          <w:sz w:val="20"/>
          <w:szCs w:val="20"/>
        </w:rPr>
        <w:t xml:space="preserve">. </w:t>
      </w:r>
      <w:r w:rsidR="008724DE" w:rsidRPr="00AC7B90">
        <w:rPr>
          <w:rFonts w:ascii="Verdana" w:hAnsi="Verdana"/>
          <w:sz w:val="20"/>
          <w:szCs w:val="20"/>
        </w:rPr>
        <w:t>Prodávající</w:t>
      </w:r>
      <w:r w:rsidRPr="00AC7B90">
        <w:rPr>
          <w:rFonts w:ascii="Verdana" w:hAnsi="Verdana"/>
          <w:sz w:val="20"/>
          <w:szCs w:val="20"/>
        </w:rPr>
        <w:t xml:space="preserve"> je povinen zahájit řešení nahlášené závady </w:t>
      </w:r>
      <w:r w:rsidR="009F4D7E" w:rsidRPr="00AC7B90">
        <w:rPr>
          <w:rFonts w:ascii="Verdana" w:hAnsi="Verdana"/>
          <w:sz w:val="20"/>
          <w:szCs w:val="20"/>
        </w:rPr>
        <w:t>bez zbytečného odkladu od jejího nahlášení</w:t>
      </w:r>
      <w:r w:rsidRPr="00AC7B90">
        <w:rPr>
          <w:rFonts w:ascii="Verdana" w:hAnsi="Verdana"/>
          <w:sz w:val="20"/>
          <w:szCs w:val="20"/>
        </w:rPr>
        <w:t>.</w:t>
      </w:r>
    </w:p>
    <w:p w:rsidR="00BE2640" w:rsidRPr="00AC7B90" w:rsidRDefault="00BE2640" w:rsidP="00BE2640">
      <w:pPr>
        <w:spacing w:after="120"/>
        <w:ind w:left="360"/>
        <w:jc w:val="both"/>
        <w:rPr>
          <w:rFonts w:ascii="Verdana" w:hAnsi="Verdana"/>
          <w:sz w:val="20"/>
          <w:szCs w:val="20"/>
        </w:rPr>
      </w:pPr>
      <w:r w:rsidRPr="00AC7B90">
        <w:rPr>
          <w:rFonts w:ascii="Verdana" w:hAnsi="Verdana"/>
          <w:sz w:val="20"/>
          <w:szCs w:val="20"/>
        </w:rPr>
        <w:t xml:space="preserve">Pokud nebude možné odstranit závadu v Místě plnění v uvedené lhůtě, bude tato </w:t>
      </w:r>
      <w:r w:rsidR="009F4D7E" w:rsidRPr="00AC7B90">
        <w:rPr>
          <w:rFonts w:ascii="Verdana" w:hAnsi="Verdana"/>
          <w:sz w:val="20"/>
          <w:szCs w:val="20"/>
        </w:rPr>
        <w:t xml:space="preserve">povinnost </w:t>
      </w:r>
      <w:r w:rsidRPr="00AC7B90">
        <w:rPr>
          <w:rFonts w:ascii="Verdana" w:hAnsi="Verdana"/>
          <w:sz w:val="20"/>
          <w:szCs w:val="20"/>
        </w:rPr>
        <w:t xml:space="preserve">splněna i tím, že </w:t>
      </w:r>
      <w:r w:rsidR="008724DE" w:rsidRPr="00AC7B90">
        <w:rPr>
          <w:rFonts w:ascii="Verdana" w:hAnsi="Verdana"/>
          <w:sz w:val="20"/>
          <w:szCs w:val="20"/>
        </w:rPr>
        <w:t>Prodávající</w:t>
      </w:r>
      <w:r w:rsidRPr="00AC7B90">
        <w:rPr>
          <w:rFonts w:ascii="Verdana" w:hAnsi="Verdana"/>
          <w:sz w:val="20"/>
          <w:szCs w:val="20"/>
        </w:rPr>
        <w:t xml:space="preserve"> </w:t>
      </w:r>
      <w:r w:rsidR="009F4D7E" w:rsidRPr="00AC7B90">
        <w:rPr>
          <w:rFonts w:ascii="Verdana" w:hAnsi="Verdana"/>
          <w:sz w:val="20"/>
          <w:szCs w:val="20"/>
        </w:rPr>
        <w:t xml:space="preserve">ve stanovené lhůtě </w:t>
      </w:r>
      <w:r w:rsidRPr="00AC7B90">
        <w:rPr>
          <w:rFonts w:ascii="Verdana" w:hAnsi="Verdana"/>
          <w:sz w:val="20"/>
          <w:szCs w:val="20"/>
        </w:rPr>
        <w:t xml:space="preserve">poskytne do provedení opravy nebo odstranění jiné poruchy a nefunkčnosti náhradní a plně funkční </w:t>
      </w:r>
      <w:r w:rsidR="00A42CD8" w:rsidRPr="00AC7B90">
        <w:rPr>
          <w:rFonts w:ascii="Verdana" w:hAnsi="Verdana"/>
          <w:sz w:val="20"/>
          <w:szCs w:val="20"/>
        </w:rPr>
        <w:t xml:space="preserve">zdravotnický prostředek </w:t>
      </w:r>
      <w:r w:rsidRPr="00AC7B90">
        <w:rPr>
          <w:rFonts w:ascii="Verdana" w:hAnsi="Verdana"/>
          <w:sz w:val="20"/>
          <w:szCs w:val="20"/>
        </w:rPr>
        <w:t xml:space="preserve">za </w:t>
      </w:r>
      <w:r w:rsidR="00A42CD8" w:rsidRPr="00AC7B90">
        <w:rPr>
          <w:rFonts w:ascii="Verdana" w:hAnsi="Verdana"/>
          <w:sz w:val="20"/>
          <w:szCs w:val="20"/>
        </w:rPr>
        <w:t>ten Prostředek, který je vadný</w:t>
      </w:r>
      <w:r w:rsidRPr="00AC7B90">
        <w:rPr>
          <w:rFonts w:ascii="Verdana" w:hAnsi="Verdana"/>
          <w:sz w:val="20"/>
          <w:szCs w:val="20"/>
        </w:rPr>
        <w:t xml:space="preserve"> nebo nefunkční, se stejnou technickou specifikací </w:t>
      </w:r>
      <w:r w:rsidR="00A42CD8" w:rsidRPr="00AC7B90">
        <w:rPr>
          <w:rFonts w:ascii="Verdana" w:hAnsi="Verdana"/>
          <w:sz w:val="20"/>
          <w:szCs w:val="20"/>
        </w:rPr>
        <w:t xml:space="preserve">a účelem použití </w:t>
      </w:r>
      <w:r w:rsidRPr="00AC7B90">
        <w:rPr>
          <w:rFonts w:ascii="Verdana" w:hAnsi="Verdana"/>
          <w:sz w:val="20"/>
          <w:szCs w:val="20"/>
        </w:rPr>
        <w:t>(to se týká přiměřeně i jiného Předmětu smlouvy). V takovém případě musí být provedení opravy nebo odstranění jiné poruchy a nefunkčnosti dokončeno a v Místě plnění realizováno (opraven</w:t>
      </w:r>
      <w:r w:rsidR="00553C2D" w:rsidRPr="00AC7B90">
        <w:rPr>
          <w:rFonts w:ascii="Verdana" w:hAnsi="Verdana"/>
          <w:sz w:val="20"/>
          <w:szCs w:val="20"/>
        </w:rPr>
        <w:t>ý</w:t>
      </w:r>
      <w:r w:rsidRPr="00AC7B90">
        <w:rPr>
          <w:rFonts w:ascii="Verdana" w:hAnsi="Verdana"/>
          <w:sz w:val="20"/>
          <w:szCs w:val="20"/>
        </w:rPr>
        <w:t xml:space="preserve"> </w:t>
      </w:r>
      <w:r w:rsidR="00553C2D" w:rsidRPr="00AC7B90">
        <w:rPr>
          <w:rFonts w:ascii="Verdana" w:hAnsi="Verdana"/>
          <w:sz w:val="20"/>
          <w:szCs w:val="20"/>
        </w:rPr>
        <w:t xml:space="preserve">Prostředek </w:t>
      </w:r>
      <w:r w:rsidRPr="00AC7B90">
        <w:rPr>
          <w:rFonts w:ascii="Verdana" w:hAnsi="Verdana"/>
          <w:sz w:val="20"/>
          <w:szCs w:val="20"/>
        </w:rPr>
        <w:t>nebo jeho část zpětně vyměněn za náhradní plnění) nejpozději do třiceti (30) dnů od nahlášení závady.</w:t>
      </w:r>
    </w:p>
    <w:p w:rsidR="00BE2640" w:rsidRPr="00AC7B90" w:rsidRDefault="008724DE" w:rsidP="00F7620E">
      <w:pPr>
        <w:numPr>
          <w:ilvl w:val="0"/>
          <w:numId w:val="3"/>
        </w:numPr>
        <w:tabs>
          <w:tab w:val="clear" w:pos="720"/>
          <w:tab w:val="num" w:pos="360"/>
        </w:tabs>
        <w:spacing w:after="120"/>
        <w:ind w:left="360"/>
        <w:jc w:val="both"/>
        <w:rPr>
          <w:rFonts w:ascii="Verdana" w:hAnsi="Verdana"/>
          <w:sz w:val="20"/>
          <w:szCs w:val="20"/>
        </w:rPr>
      </w:pPr>
      <w:r w:rsidRPr="00AC7B90">
        <w:rPr>
          <w:rFonts w:ascii="Verdana" w:hAnsi="Verdana"/>
          <w:sz w:val="20"/>
          <w:szCs w:val="20"/>
        </w:rPr>
        <w:t>Prodávající</w:t>
      </w:r>
      <w:r w:rsidR="00BE2640" w:rsidRPr="00AC7B90">
        <w:rPr>
          <w:rFonts w:ascii="Verdana" w:hAnsi="Verdana"/>
          <w:sz w:val="20"/>
          <w:szCs w:val="20"/>
        </w:rPr>
        <w:t xml:space="preserve"> je povinen závadu odstranit a uvést </w:t>
      </w:r>
      <w:r w:rsidR="00553C2D" w:rsidRPr="00AC7B90">
        <w:rPr>
          <w:rFonts w:ascii="Verdana" w:hAnsi="Verdana"/>
          <w:sz w:val="20"/>
          <w:szCs w:val="20"/>
        </w:rPr>
        <w:t xml:space="preserve">Prostředek </w:t>
      </w:r>
      <w:r w:rsidR="00BE2640" w:rsidRPr="00AC7B90">
        <w:rPr>
          <w:rFonts w:ascii="Verdana" w:hAnsi="Verdana"/>
          <w:sz w:val="20"/>
          <w:szCs w:val="20"/>
        </w:rPr>
        <w:t xml:space="preserve">zpět do běžného provozu v termínech uvedených v odst. 3. této </w:t>
      </w:r>
      <w:r w:rsidR="00BE2640" w:rsidRPr="00AC7B90">
        <w:rPr>
          <w:rFonts w:ascii="Verdana" w:hAnsi="Verdana"/>
          <w:sz w:val="20"/>
          <w:szCs w:val="20"/>
          <w:u w:val="single"/>
        </w:rPr>
        <w:t xml:space="preserve">Přílohy č. </w:t>
      </w:r>
      <w:r w:rsidR="0071018F" w:rsidRPr="00AC7B90">
        <w:rPr>
          <w:rFonts w:ascii="Verdana" w:hAnsi="Verdana"/>
          <w:sz w:val="20"/>
          <w:szCs w:val="20"/>
          <w:u w:val="single"/>
        </w:rPr>
        <w:t>3</w:t>
      </w:r>
      <w:r w:rsidR="00BE2640" w:rsidRPr="00AC7B90">
        <w:rPr>
          <w:rFonts w:ascii="Verdana" w:hAnsi="Verdana"/>
          <w:sz w:val="20"/>
          <w:szCs w:val="20"/>
        </w:rPr>
        <w:t xml:space="preserve">. </w:t>
      </w:r>
      <w:r w:rsidRPr="00AC7B90">
        <w:rPr>
          <w:rFonts w:ascii="Verdana" w:hAnsi="Verdana"/>
          <w:sz w:val="20"/>
          <w:szCs w:val="20"/>
        </w:rPr>
        <w:t>Prodávající</w:t>
      </w:r>
      <w:r w:rsidR="00BE2640" w:rsidRPr="00AC7B90">
        <w:rPr>
          <w:rFonts w:ascii="Verdana" w:hAnsi="Verdana"/>
          <w:sz w:val="20"/>
          <w:szCs w:val="20"/>
        </w:rPr>
        <w:t xml:space="preserve"> je povinen zaplatit </w:t>
      </w:r>
      <w:r w:rsidR="00B60F3D" w:rsidRPr="00AC7B90">
        <w:rPr>
          <w:rFonts w:ascii="Verdana" w:hAnsi="Verdana"/>
          <w:sz w:val="20"/>
          <w:szCs w:val="20"/>
        </w:rPr>
        <w:t>Kupující</w:t>
      </w:r>
      <w:r w:rsidR="00553C2D" w:rsidRPr="00AC7B90">
        <w:rPr>
          <w:rFonts w:ascii="Verdana" w:hAnsi="Verdana"/>
          <w:sz w:val="20"/>
          <w:szCs w:val="20"/>
        </w:rPr>
        <w:t xml:space="preserve">mu </w:t>
      </w:r>
      <w:r w:rsidR="00BE2640" w:rsidRPr="00AC7B90">
        <w:rPr>
          <w:rFonts w:ascii="Verdana" w:hAnsi="Verdana"/>
          <w:sz w:val="20"/>
          <w:szCs w:val="20"/>
        </w:rPr>
        <w:t xml:space="preserve">smluvní pokutu ve výši </w:t>
      </w:r>
      <w:r w:rsidR="004E2FA6" w:rsidRPr="00AC7B90">
        <w:rPr>
          <w:rFonts w:ascii="Verdana" w:hAnsi="Verdana"/>
          <w:sz w:val="20"/>
        </w:rPr>
        <w:t>5</w:t>
      </w:r>
      <w:r w:rsidR="00553C2D" w:rsidRPr="00AC7B90">
        <w:rPr>
          <w:rFonts w:ascii="Verdana" w:hAnsi="Verdana"/>
          <w:sz w:val="20"/>
        </w:rPr>
        <w:t>.0</w:t>
      </w:r>
      <w:r w:rsidR="00BE2640" w:rsidRPr="00AC7B90">
        <w:rPr>
          <w:rFonts w:ascii="Verdana" w:hAnsi="Verdana"/>
          <w:sz w:val="20"/>
          <w:szCs w:val="20"/>
        </w:rPr>
        <w:t xml:space="preserve">00,- Kč (slovy </w:t>
      </w:r>
      <w:r w:rsidR="004E2FA6" w:rsidRPr="00AC7B90">
        <w:rPr>
          <w:rFonts w:ascii="Verdana" w:hAnsi="Verdana"/>
          <w:sz w:val="20"/>
          <w:szCs w:val="20"/>
        </w:rPr>
        <w:t xml:space="preserve">pět </w:t>
      </w:r>
      <w:r w:rsidR="00553C2D" w:rsidRPr="00AC7B90">
        <w:rPr>
          <w:rFonts w:ascii="Verdana" w:hAnsi="Verdana"/>
          <w:sz w:val="20"/>
          <w:szCs w:val="20"/>
        </w:rPr>
        <w:t xml:space="preserve">tisíc </w:t>
      </w:r>
      <w:r w:rsidR="00BE2640" w:rsidRPr="00AC7B90">
        <w:rPr>
          <w:rFonts w:ascii="Verdana" w:hAnsi="Verdana"/>
          <w:sz w:val="20"/>
          <w:szCs w:val="20"/>
        </w:rPr>
        <w:t>korun českých) za každ</w:t>
      </w:r>
      <w:r w:rsidR="00553C2D" w:rsidRPr="00AC7B90">
        <w:rPr>
          <w:rFonts w:ascii="Verdana" w:hAnsi="Verdana"/>
          <w:sz w:val="20"/>
          <w:szCs w:val="20"/>
        </w:rPr>
        <w:t xml:space="preserve">ý </w:t>
      </w:r>
      <w:r w:rsidR="0011162B" w:rsidRPr="00AC7B90">
        <w:rPr>
          <w:rFonts w:ascii="Verdana" w:hAnsi="Verdana"/>
          <w:sz w:val="20"/>
          <w:szCs w:val="20"/>
        </w:rPr>
        <w:t>započat</w:t>
      </w:r>
      <w:r w:rsidR="00553C2D" w:rsidRPr="00AC7B90">
        <w:rPr>
          <w:rFonts w:ascii="Verdana" w:hAnsi="Verdana"/>
          <w:sz w:val="20"/>
          <w:szCs w:val="20"/>
        </w:rPr>
        <w:t xml:space="preserve">ý </w:t>
      </w:r>
      <w:r w:rsidR="004E2FA6" w:rsidRPr="00AC7B90">
        <w:rPr>
          <w:rFonts w:ascii="Verdana" w:hAnsi="Verdana"/>
          <w:sz w:val="20"/>
          <w:szCs w:val="20"/>
        </w:rPr>
        <w:t xml:space="preserve">kalendářní </w:t>
      </w:r>
      <w:r w:rsidR="00553C2D" w:rsidRPr="00AC7B90">
        <w:rPr>
          <w:rFonts w:ascii="Verdana" w:hAnsi="Verdana"/>
          <w:sz w:val="20"/>
          <w:szCs w:val="20"/>
        </w:rPr>
        <w:t xml:space="preserve">den </w:t>
      </w:r>
      <w:r w:rsidR="00BE2640" w:rsidRPr="00AC7B90">
        <w:rPr>
          <w:rFonts w:ascii="Verdana" w:hAnsi="Verdana"/>
          <w:sz w:val="20"/>
          <w:szCs w:val="20"/>
        </w:rPr>
        <w:t>prodlení, o kter</w:t>
      </w:r>
      <w:r w:rsidR="0011162B" w:rsidRPr="00AC7B90">
        <w:rPr>
          <w:rFonts w:ascii="Verdana" w:hAnsi="Verdana"/>
          <w:sz w:val="20"/>
          <w:szCs w:val="20"/>
        </w:rPr>
        <w:t>ou</w:t>
      </w:r>
      <w:r w:rsidR="00BE2640" w:rsidRPr="00AC7B90">
        <w:rPr>
          <w:rFonts w:ascii="Verdana" w:hAnsi="Verdana"/>
          <w:sz w:val="20"/>
          <w:szCs w:val="20"/>
        </w:rPr>
        <w:t xml:space="preserve"> bude překročena některá doba/lhůta dle odstavce 3. nebo 8. této </w:t>
      </w:r>
      <w:r w:rsidR="00BE2640" w:rsidRPr="00AC7B90">
        <w:rPr>
          <w:rFonts w:ascii="Verdana" w:hAnsi="Verdana"/>
          <w:sz w:val="20"/>
          <w:szCs w:val="20"/>
          <w:u w:val="single"/>
        </w:rPr>
        <w:t xml:space="preserve">Přílohy č. </w:t>
      </w:r>
      <w:r w:rsidR="0071018F" w:rsidRPr="00AC7B90">
        <w:rPr>
          <w:rFonts w:ascii="Verdana" w:hAnsi="Verdana"/>
          <w:sz w:val="20"/>
          <w:szCs w:val="20"/>
          <w:u w:val="single"/>
        </w:rPr>
        <w:t>3</w:t>
      </w:r>
      <w:r w:rsidR="00BE2640" w:rsidRPr="00AC7B90">
        <w:rPr>
          <w:rFonts w:ascii="Verdana" w:hAnsi="Verdana"/>
          <w:sz w:val="20"/>
          <w:szCs w:val="20"/>
        </w:rPr>
        <w:t xml:space="preserve">, vyjma lhůty </w:t>
      </w:r>
      <w:r w:rsidR="00553C2D" w:rsidRPr="00AC7B90">
        <w:rPr>
          <w:rFonts w:ascii="Verdana" w:hAnsi="Verdana"/>
          <w:sz w:val="20"/>
          <w:szCs w:val="20"/>
        </w:rPr>
        <w:t>třicet (</w:t>
      </w:r>
      <w:r w:rsidR="00BE2640" w:rsidRPr="00AC7B90">
        <w:rPr>
          <w:rFonts w:ascii="Verdana" w:hAnsi="Verdana"/>
          <w:sz w:val="20"/>
          <w:szCs w:val="20"/>
        </w:rPr>
        <w:t>30</w:t>
      </w:r>
      <w:r w:rsidR="00553C2D" w:rsidRPr="00AC7B90">
        <w:rPr>
          <w:rFonts w:ascii="Verdana" w:hAnsi="Verdana"/>
          <w:sz w:val="20"/>
          <w:szCs w:val="20"/>
        </w:rPr>
        <w:t>)</w:t>
      </w:r>
      <w:r w:rsidR="00BE2640" w:rsidRPr="00AC7B90">
        <w:rPr>
          <w:rFonts w:ascii="Verdana" w:hAnsi="Verdana"/>
          <w:sz w:val="20"/>
          <w:szCs w:val="20"/>
        </w:rPr>
        <w:t xml:space="preserve"> dnů uvedené v poslední větě druhého odstavce v odst. 3. této </w:t>
      </w:r>
      <w:r w:rsidR="00BE2640" w:rsidRPr="00AC7B90">
        <w:rPr>
          <w:rFonts w:ascii="Verdana" w:hAnsi="Verdana"/>
          <w:sz w:val="20"/>
          <w:szCs w:val="20"/>
          <w:u w:val="single"/>
        </w:rPr>
        <w:t xml:space="preserve">Přílohy č. </w:t>
      </w:r>
      <w:r w:rsidR="0071018F" w:rsidRPr="00AC7B90">
        <w:rPr>
          <w:rFonts w:ascii="Verdana" w:hAnsi="Verdana"/>
          <w:sz w:val="20"/>
          <w:szCs w:val="20"/>
          <w:u w:val="single"/>
        </w:rPr>
        <w:t>3</w:t>
      </w:r>
      <w:r w:rsidR="00BE2640" w:rsidRPr="00AC7B90">
        <w:rPr>
          <w:rFonts w:ascii="Verdana" w:hAnsi="Verdana"/>
          <w:sz w:val="20"/>
          <w:szCs w:val="20"/>
        </w:rPr>
        <w:t xml:space="preserve"> smlouvy. V případě souběhu smluvní pokuty za prodlení s termínem pro odstranění závady s jinou smluvní pokutou týkající se stejného případu dle této smlouvy se bude od okamžiku, kdy nastal tento souběh, uplatňovat dále již pouze smluvní pokuta za prodlení s termínem odstranění závady. Smluvní pokuta může být uhrazena formou zápočtu vůči pohledávce </w:t>
      </w:r>
      <w:r w:rsidRPr="00AC7B90">
        <w:rPr>
          <w:rFonts w:ascii="Verdana" w:hAnsi="Verdana"/>
          <w:sz w:val="20"/>
          <w:szCs w:val="20"/>
        </w:rPr>
        <w:t>Prodávající</w:t>
      </w:r>
      <w:r w:rsidR="00553C2D" w:rsidRPr="00AC7B90">
        <w:rPr>
          <w:rFonts w:ascii="Verdana" w:hAnsi="Verdana"/>
          <w:sz w:val="20"/>
          <w:szCs w:val="20"/>
        </w:rPr>
        <w:t>ho</w:t>
      </w:r>
      <w:r w:rsidR="00BE2640" w:rsidRPr="00AC7B90">
        <w:rPr>
          <w:rFonts w:ascii="Verdana" w:hAnsi="Verdana"/>
          <w:sz w:val="20"/>
          <w:szCs w:val="20"/>
        </w:rPr>
        <w:t xml:space="preserve"> za </w:t>
      </w:r>
      <w:r w:rsidR="00B60F3D" w:rsidRPr="00AC7B90">
        <w:rPr>
          <w:rFonts w:ascii="Verdana" w:hAnsi="Verdana"/>
          <w:sz w:val="20"/>
          <w:szCs w:val="20"/>
        </w:rPr>
        <w:t>Kupující</w:t>
      </w:r>
      <w:r w:rsidR="00BE2640" w:rsidRPr="00AC7B90">
        <w:rPr>
          <w:rFonts w:ascii="Verdana" w:hAnsi="Verdana"/>
          <w:sz w:val="20"/>
          <w:szCs w:val="20"/>
        </w:rPr>
        <w:t>m.</w:t>
      </w:r>
    </w:p>
    <w:p w:rsidR="00BE2640" w:rsidRPr="00AC7B90" w:rsidRDefault="00BE2640" w:rsidP="00F7620E">
      <w:pPr>
        <w:numPr>
          <w:ilvl w:val="0"/>
          <w:numId w:val="3"/>
        </w:numPr>
        <w:tabs>
          <w:tab w:val="clear" w:pos="720"/>
          <w:tab w:val="num" w:pos="360"/>
        </w:tabs>
        <w:spacing w:after="120"/>
        <w:ind w:left="360"/>
        <w:jc w:val="both"/>
        <w:rPr>
          <w:rFonts w:ascii="Verdana" w:hAnsi="Verdana"/>
          <w:sz w:val="20"/>
          <w:szCs w:val="20"/>
        </w:rPr>
      </w:pPr>
      <w:r w:rsidRPr="00AC7B90">
        <w:rPr>
          <w:rFonts w:ascii="Verdana" w:hAnsi="Verdana"/>
          <w:sz w:val="20"/>
          <w:szCs w:val="20"/>
        </w:rPr>
        <w:t xml:space="preserve">Na tuto smluvní pokutu se jinak vztahují ujednání čl. 13. </w:t>
      </w:r>
      <w:r w:rsidR="0071018F" w:rsidRPr="00AC7B90">
        <w:rPr>
          <w:rFonts w:ascii="Verdana" w:hAnsi="Verdana"/>
          <w:sz w:val="20"/>
          <w:szCs w:val="20"/>
        </w:rPr>
        <w:t xml:space="preserve">této </w:t>
      </w:r>
      <w:r w:rsidRPr="00AC7B90">
        <w:rPr>
          <w:rFonts w:ascii="Verdana" w:hAnsi="Verdana"/>
          <w:sz w:val="20"/>
          <w:szCs w:val="20"/>
        </w:rPr>
        <w:t xml:space="preserve">smlouvy. Způsobenou újmu se však </w:t>
      </w:r>
      <w:r w:rsidR="008724DE" w:rsidRPr="00AC7B90">
        <w:rPr>
          <w:rFonts w:ascii="Verdana" w:hAnsi="Verdana"/>
          <w:sz w:val="20"/>
          <w:szCs w:val="20"/>
        </w:rPr>
        <w:t>Prodávající</w:t>
      </w:r>
      <w:r w:rsidRPr="00AC7B90">
        <w:rPr>
          <w:rFonts w:ascii="Verdana" w:hAnsi="Verdana"/>
          <w:sz w:val="20"/>
          <w:szCs w:val="20"/>
        </w:rPr>
        <w:t xml:space="preserve"> zavazuje uhradit v plné výši bez ohledu na to, zda újma převyšuje smluvní pokutu, a to i v části, která je kryta smluvní pokutou.  </w:t>
      </w:r>
    </w:p>
    <w:p w:rsidR="00BE2640" w:rsidRPr="00AC7B90" w:rsidRDefault="00BE2640" w:rsidP="00F7620E">
      <w:pPr>
        <w:numPr>
          <w:ilvl w:val="0"/>
          <w:numId w:val="3"/>
        </w:numPr>
        <w:tabs>
          <w:tab w:val="clear" w:pos="720"/>
          <w:tab w:val="num" w:pos="360"/>
        </w:tabs>
        <w:spacing w:after="120"/>
        <w:ind w:left="360"/>
        <w:jc w:val="both"/>
        <w:rPr>
          <w:rFonts w:ascii="Verdana" w:hAnsi="Verdana"/>
          <w:sz w:val="20"/>
          <w:szCs w:val="20"/>
        </w:rPr>
      </w:pPr>
      <w:r w:rsidRPr="00AC7B90">
        <w:rPr>
          <w:rFonts w:ascii="Verdana" w:hAnsi="Verdana"/>
          <w:sz w:val="20"/>
          <w:szCs w:val="20"/>
        </w:rPr>
        <w:lastRenderedPageBreak/>
        <w:t xml:space="preserve">Za nefunkční </w:t>
      </w:r>
      <w:r w:rsidR="00553C2D" w:rsidRPr="00AC7B90">
        <w:rPr>
          <w:rFonts w:ascii="Verdana" w:hAnsi="Verdana"/>
          <w:sz w:val="20"/>
          <w:szCs w:val="20"/>
        </w:rPr>
        <w:t xml:space="preserve">Prostředek </w:t>
      </w:r>
      <w:r w:rsidRPr="00AC7B90">
        <w:rPr>
          <w:rFonts w:ascii="Verdana" w:hAnsi="Verdana"/>
          <w:sz w:val="20"/>
          <w:szCs w:val="20"/>
        </w:rPr>
        <w:t xml:space="preserve">nebo jeho část ve smyslu této </w:t>
      </w:r>
      <w:r w:rsidRPr="00AC7B90">
        <w:rPr>
          <w:rFonts w:ascii="Verdana" w:hAnsi="Verdana"/>
          <w:sz w:val="20"/>
          <w:szCs w:val="20"/>
          <w:u w:val="single"/>
        </w:rPr>
        <w:t xml:space="preserve">Přílohy č. </w:t>
      </w:r>
      <w:r w:rsidR="0071018F" w:rsidRPr="00AC7B90">
        <w:rPr>
          <w:rFonts w:ascii="Verdana" w:hAnsi="Verdana"/>
          <w:sz w:val="20"/>
          <w:szCs w:val="20"/>
          <w:u w:val="single"/>
        </w:rPr>
        <w:t>3</w:t>
      </w:r>
      <w:r w:rsidRPr="00AC7B90">
        <w:rPr>
          <w:rFonts w:ascii="Verdana" w:hAnsi="Verdana"/>
          <w:sz w:val="20"/>
          <w:szCs w:val="20"/>
        </w:rPr>
        <w:t xml:space="preserve"> se považuje </w:t>
      </w:r>
      <w:r w:rsidR="00553C2D" w:rsidRPr="00AC7B90">
        <w:rPr>
          <w:rFonts w:ascii="Verdana" w:hAnsi="Verdana"/>
          <w:sz w:val="20"/>
          <w:szCs w:val="20"/>
        </w:rPr>
        <w:t xml:space="preserve">Prostředek </w:t>
      </w:r>
      <w:r w:rsidRPr="00AC7B90">
        <w:rPr>
          <w:rFonts w:ascii="Verdana" w:hAnsi="Verdana"/>
          <w:sz w:val="20"/>
          <w:szCs w:val="20"/>
        </w:rPr>
        <w:t xml:space="preserve">(jeho část) s takovou vadou, která brání jeho běžnému provozu jako celku, či která brání provozu některé jeho samostatné části, nebo která natolik znesnadňuje užívání </w:t>
      </w:r>
      <w:r w:rsidR="00553C2D" w:rsidRPr="00AC7B90">
        <w:rPr>
          <w:rFonts w:ascii="Verdana" w:hAnsi="Verdana"/>
          <w:sz w:val="20"/>
          <w:szCs w:val="20"/>
        </w:rPr>
        <w:t>Prostředku</w:t>
      </w:r>
      <w:r w:rsidRPr="00AC7B90">
        <w:rPr>
          <w:rFonts w:ascii="Verdana" w:hAnsi="Verdana"/>
          <w:sz w:val="20"/>
          <w:szCs w:val="20"/>
        </w:rPr>
        <w:t xml:space="preserve">, že </w:t>
      </w:r>
      <w:r w:rsidR="00B60F3D" w:rsidRPr="00AC7B90">
        <w:rPr>
          <w:rFonts w:ascii="Verdana" w:hAnsi="Verdana"/>
          <w:sz w:val="20"/>
          <w:szCs w:val="20"/>
        </w:rPr>
        <w:t>Kupující</w:t>
      </w:r>
      <w:r w:rsidRPr="00AC7B90">
        <w:rPr>
          <w:rFonts w:ascii="Verdana" w:hAnsi="Verdana"/>
          <w:sz w:val="20"/>
          <w:szCs w:val="20"/>
        </w:rPr>
        <w:t xml:space="preserve"> nemůže </w:t>
      </w:r>
      <w:r w:rsidR="00553C2D" w:rsidRPr="00AC7B90">
        <w:rPr>
          <w:rFonts w:ascii="Verdana" w:hAnsi="Verdana"/>
          <w:sz w:val="20"/>
          <w:szCs w:val="20"/>
        </w:rPr>
        <w:t xml:space="preserve">Prostředek </w:t>
      </w:r>
      <w:r w:rsidRPr="00AC7B90">
        <w:rPr>
          <w:rFonts w:ascii="Verdana" w:hAnsi="Verdana"/>
          <w:sz w:val="20"/>
          <w:szCs w:val="20"/>
        </w:rPr>
        <w:t>užívat obvyklým způsobem.</w:t>
      </w:r>
    </w:p>
    <w:p w:rsidR="00BE2640" w:rsidRPr="00AC7B90" w:rsidRDefault="008724DE" w:rsidP="00F7620E">
      <w:pPr>
        <w:numPr>
          <w:ilvl w:val="0"/>
          <w:numId w:val="3"/>
        </w:numPr>
        <w:tabs>
          <w:tab w:val="clear" w:pos="720"/>
          <w:tab w:val="num" w:pos="360"/>
        </w:tabs>
        <w:spacing w:after="120"/>
        <w:ind w:left="360"/>
        <w:jc w:val="both"/>
        <w:rPr>
          <w:rFonts w:ascii="Verdana" w:hAnsi="Verdana"/>
          <w:sz w:val="20"/>
          <w:szCs w:val="20"/>
        </w:rPr>
      </w:pPr>
      <w:permStart w:id="854545651" w:edGrp="everyone"/>
      <w:r w:rsidRPr="00AC7B90">
        <w:rPr>
          <w:rFonts w:ascii="Verdana" w:hAnsi="Verdana"/>
          <w:sz w:val="20"/>
          <w:szCs w:val="20"/>
        </w:rPr>
        <w:t>Prodávající</w:t>
      </w:r>
      <w:r w:rsidR="00BE2640" w:rsidRPr="00AC7B90">
        <w:rPr>
          <w:rFonts w:ascii="Verdana" w:hAnsi="Verdana"/>
          <w:sz w:val="20"/>
          <w:szCs w:val="20"/>
        </w:rPr>
        <w:t xml:space="preserve"> oznamuje </w:t>
      </w:r>
      <w:r w:rsidR="00B60F3D" w:rsidRPr="00AC7B90">
        <w:rPr>
          <w:rFonts w:ascii="Verdana" w:hAnsi="Verdana"/>
          <w:sz w:val="20"/>
          <w:szCs w:val="20"/>
        </w:rPr>
        <w:t>Kupující</w:t>
      </w:r>
      <w:r w:rsidR="00553C2D" w:rsidRPr="00AC7B90">
        <w:rPr>
          <w:rFonts w:ascii="Verdana" w:hAnsi="Verdana"/>
          <w:sz w:val="20"/>
          <w:szCs w:val="20"/>
        </w:rPr>
        <w:t>mu</w:t>
      </w:r>
      <w:r w:rsidR="00BE2640" w:rsidRPr="00AC7B90">
        <w:rPr>
          <w:rFonts w:ascii="Verdana" w:hAnsi="Verdana"/>
          <w:sz w:val="20"/>
          <w:szCs w:val="20"/>
        </w:rPr>
        <w:t xml:space="preserve"> následující kontaktní údaje, na kterých je povinen přijímat hlášení, oznámení a požadavky </w:t>
      </w:r>
      <w:r w:rsidR="00B60F3D" w:rsidRPr="00AC7B90">
        <w:rPr>
          <w:rFonts w:ascii="Verdana" w:hAnsi="Verdana"/>
          <w:sz w:val="20"/>
          <w:szCs w:val="20"/>
        </w:rPr>
        <w:t>Kupující</w:t>
      </w:r>
      <w:r w:rsidR="00553C2D" w:rsidRPr="00AC7B90">
        <w:rPr>
          <w:rFonts w:ascii="Verdana" w:hAnsi="Verdana"/>
          <w:sz w:val="20"/>
          <w:szCs w:val="20"/>
        </w:rPr>
        <w:t>ho</w:t>
      </w:r>
      <w:r w:rsidR="00BE2640" w:rsidRPr="00AC7B90">
        <w:rPr>
          <w:rFonts w:ascii="Verdana" w:hAnsi="Verdana"/>
          <w:sz w:val="20"/>
          <w:szCs w:val="20"/>
        </w:rPr>
        <w:t>:</w:t>
      </w:r>
    </w:p>
    <w:p w:rsidR="00BE2640" w:rsidRPr="00AC7B90" w:rsidRDefault="00BE2640" w:rsidP="00BE2640">
      <w:pPr>
        <w:spacing w:after="120"/>
        <w:ind w:left="360"/>
        <w:jc w:val="both"/>
        <w:rPr>
          <w:rFonts w:ascii="Verdana" w:hAnsi="Verdana"/>
          <w:sz w:val="20"/>
          <w:szCs w:val="20"/>
        </w:rPr>
      </w:pPr>
      <w:r w:rsidRPr="00AC7B90">
        <w:rPr>
          <w:rFonts w:ascii="Verdana" w:hAnsi="Verdana"/>
          <w:sz w:val="20"/>
          <w:szCs w:val="20"/>
        </w:rPr>
        <w:t>Telefon (</w:t>
      </w:r>
      <w:r w:rsidRPr="00AC7B90">
        <w:rPr>
          <w:rFonts w:ascii="Verdana" w:hAnsi="Verdana"/>
          <w:sz w:val="20"/>
        </w:rPr>
        <w:t xml:space="preserve">Hot-Line </w:t>
      </w:r>
      <w:r w:rsidRPr="00AC7B90">
        <w:rPr>
          <w:rFonts w:ascii="Verdana" w:hAnsi="Verdana"/>
          <w:sz w:val="20"/>
          <w:szCs w:val="20"/>
        </w:rPr>
        <w:t>v</w:t>
      </w:r>
      <w:r w:rsidR="00AC7B90" w:rsidRPr="00AC7B90">
        <w:rPr>
          <w:rFonts w:ascii="Verdana" w:hAnsi="Verdana"/>
          <w:sz w:val="20"/>
          <w:szCs w:val="20"/>
        </w:rPr>
        <w:t xml:space="preserve"> následujícím </w:t>
      </w:r>
      <w:r w:rsidRPr="00AC7B90">
        <w:rPr>
          <w:rFonts w:ascii="Verdana" w:hAnsi="Verdana"/>
          <w:sz w:val="20"/>
          <w:szCs w:val="20"/>
        </w:rPr>
        <w:t>režimu</w:t>
      </w:r>
      <w:r w:rsidR="00AC7B90" w:rsidRPr="00AC7B90">
        <w:rPr>
          <w:rFonts w:ascii="Verdana" w:hAnsi="Verdana"/>
          <w:sz w:val="20"/>
          <w:szCs w:val="20"/>
        </w:rPr>
        <w:t>: v době od 8:00 do 16:00 hod. v pracovních dnech,</w:t>
      </w:r>
      <w:r w:rsidRPr="00AC7B90">
        <w:rPr>
          <w:rFonts w:ascii="Verdana" w:hAnsi="Verdana"/>
          <w:sz w:val="20"/>
          <w:szCs w:val="20"/>
        </w:rPr>
        <w:t xml:space="preserve"> umožňující zasílání také SMS zpráv): +420 ………………</w:t>
      </w:r>
      <w:proofErr w:type="gramStart"/>
      <w:r w:rsidRPr="00AC7B90">
        <w:rPr>
          <w:rFonts w:ascii="Verdana" w:hAnsi="Verdana"/>
          <w:sz w:val="20"/>
          <w:szCs w:val="20"/>
        </w:rPr>
        <w:t xml:space="preserve">….. </w:t>
      </w:r>
      <w:r w:rsidRPr="00AC7B90">
        <w:rPr>
          <w:i/>
        </w:rPr>
        <w:t>[</w:t>
      </w:r>
      <w:r w:rsidRPr="00AC7B90">
        <w:rPr>
          <w:rFonts w:ascii="Verdana" w:hAnsi="Verdana"/>
          <w:i/>
          <w:sz w:val="20"/>
          <w:szCs w:val="20"/>
        </w:rPr>
        <w:t>doplní</w:t>
      </w:r>
      <w:proofErr w:type="gramEnd"/>
      <w:r w:rsidRPr="00AC7B90">
        <w:rPr>
          <w:rFonts w:ascii="Verdana" w:hAnsi="Verdana"/>
          <w:i/>
          <w:sz w:val="20"/>
          <w:szCs w:val="20"/>
        </w:rPr>
        <w:t xml:space="preserve"> </w:t>
      </w:r>
      <w:r w:rsidR="008724DE" w:rsidRPr="00AC7B90">
        <w:rPr>
          <w:rFonts w:ascii="Verdana" w:hAnsi="Verdana"/>
          <w:i/>
          <w:sz w:val="20"/>
          <w:szCs w:val="20"/>
        </w:rPr>
        <w:t>Prodávající</w:t>
      </w:r>
      <w:r w:rsidRPr="00AC7B90">
        <w:rPr>
          <w:i/>
        </w:rPr>
        <w:t>]</w:t>
      </w:r>
    </w:p>
    <w:p w:rsidR="00BE2640" w:rsidRPr="00AC7B90" w:rsidRDefault="00BE2640" w:rsidP="00BE2640">
      <w:pPr>
        <w:spacing w:after="120"/>
        <w:ind w:left="360"/>
        <w:jc w:val="both"/>
        <w:rPr>
          <w:rFonts w:ascii="Verdana" w:hAnsi="Verdana"/>
          <w:sz w:val="20"/>
          <w:szCs w:val="20"/>
        </w:rPr>
      </w:pPr>
      <w:r w:rsidRPr="00AC7B90">
        <w:rPr>
          <w:rFonts w:ascii="Verdana" w:hAnsi="Verdana"/>
          <w:sz w:val="20"/>
          <w:szCs w:val="20"/>
        </w:rPr>
        <w:t>E-mail: …………</w:t>
      </w:r>
      <w:proofErr w:type="gramStart"/>
      <w:r w:rsidRPr="00AC7B90">
        <w:rPr>
          <w:rFonts w:ascii="Verdana" w:hAnsi="Verdana"/>
          <w:sz w:val="20"/>
          <w:szCs w:val="20"/>
        </w:rPr>
        <w:t xml:space="preserve">…. @.......... </w:t>
      </w:r>
      <w:r w:rsidRPr="00AC7B90">
        <w:rPr>
          <w:i/>
        </w:rPr>
        <w:t>[</w:t>
      </w:r>
      <w:r w:rsidRPr="00AC7B90">
        <w:rPr>
          <w:rFonts w:ascii="Verdana" w:hAnsi="Verdana"/>
          <w:i/>
          <w:sz w:val="20"/>
          <w:szCs w:val="20"/>
        </w:rPr>
        <w:t>doplní</w:t>
      </w:r>
      <w:proofErr w:type="gramEnd"/>
      <w:r w:rsidRPr="00AC7B90">
        <w:rPr>
          <w:rFonts w:ascii="Verdana" w:hAnsi="Verdana"/>
          <w:i/>
          <w:sz w:val="20"/>
          <w:szCs w:val="20"/>
        </w:rPr>
        <w:t xml:space="preserve"> </w:t>
      </w:r>
      <w:r w:rsidR="008724DE" w:rsidRPr="00AC7B90">
        <w:rPr>
          <w:rFonts w:ascii="Verdana" w:hAnsi="Verdana"/>
          <w:i/>
          <w:sz w:val="20"/>
          <w:szCs w:val="20"/>
        </w:rPr>
        <w:t>Prodávající</w:t>
      </w:r>
      <w:r w:rsidRPr="00AC7B90">
        <w:rPr>
          <w:i/>
        </w:rPr>
        <w:t>]</w:t>
      </w:r>
    </w:p>
    <w:p w:rsidR="00BE2640" w:rsidRPr="00AC7B90" w:rsidRDefault="00BE2640" w:rsidP="00BE2640">
      <w:pPr>
        <w:spacing w:after="120"/>
        <w:ind w:left="360"/>
        <w:jc w:val="both"/>
        <w:rPr>
          <w:rFonts w:ascii="Verdana" w:hAnsi="Verdana"/>
          <w:sz w:val="20"/>
          <w:szCs w:val="20"/>
        </w:rPr>
      </w:pPr>
      <w:r w:rsidRPr="00AC7B90">
        <w:rPr>
          <w:rFonts w:ascii="Verdana" w:hAnsi="Verdana"/>
          <w:sz w:val="20"/>
          <w:szCs w:val="20"/>
        </w:rPr>
        <w:t>Adresa:</w:t>
      </w:r>
      <w:r w:rsidRPr="00AC7B90">
        <w:rPr>
          <w:rFonts w:ascii="Verdana" w:hAnsi="Verdana"/>
          <w:sz w:val="20"/>
          <w:szCs w:val="20"/>
        </w:rPr>
        <w:tab/>
        <w:t xml:space="preserve">……………………… </w:t>
      </w:r>
      <w:r w:rsidRPr="00AC7B90">
        <w:rPr>
          <w:i/>
        </w:rPr>
        <w:t>[</w:t>
      </w:r>
      <w:r w:rsidRPr="00AC7B90">
        <w:rPr>
          <w:rFonts w:ascii="Verdana" w:hAnsi="Verdana"/>
          <w:i/>
          <w:sz w:val="20"/>
          <w:szCs w:val="20"/>
        </w:rPr>
        <w:t xml:space="preserve">doplní </w:t>
      </w:r>
      <w:r w:rsidR="008724DE" w:rsidRPr="00AC7B90">
        <w:rPr>
          <w:rFonts w:ascii="Verdana" w:hAnsi="Verdana"/>
          <w:i/>
          <w:sz w:val="20"/>
          <w:szCs w:val="20"/>
        </w:rPr>
        <w:t>Prodávající</w:t>
      </w:r>
      <w:r w:rsidRPr="00AC7B90">
        <w:rPr>
          <w:i/>
        </w:rPr>
        <w:t>]</w:t>
      </w:r>
    </w:p>
    <w:permEnd w:id="854545651"/>
    <w:p w:rsidR="00BE2640" w:rsidRPr="00AC7B90" w:rsidRDefault="00BE2640" w:rsidP="00BE2640">
      <w:pPr>
        <w:spacing w:after="120"/>
        <w:ind w:left="360"/>
        <w:jc w:val="both"/>
        <w:rPr>
          <w:rFonts w:ascii="Verdana" w:hAnsi="Verdana"/>
          <w:sz w:val="20"/>
          <w:szCs w:val="20"/>
        </w:rPr>
      </w:pPr>
      <w:r w:rsidRPr="00AC7B90">
        <w:rPr>
          <w:rFonts w:ascii="Verdana" w:hAnsi="Verdana"/>
          <w:sz w:val="20"/>
          <w:szCs w:val="20"/>
        </w:rPr>
        <w:t xml:space="preserve">V případě nedostupnosti telefonní linky Hot-Line je </w:t>
      </w:r>
      <w:r w:rsidR="00B60F3D" w:rsidRPr="00AC7B90">
        <w:rPr>
          <w:rFonts w:ascii="Verdana" w:hAnsi="Verdana"/>
          <w:sz w:val="20"/>
          <w:szCs w:val="20"/>
        </w:rPr>
        <w:t>Kupující</w:t>
      </w:r>
      <w:r w:rsidRPr="00AC7B90">
        <w:rPr>
          <w:rFonts w:ascii="Verdana" w:hAnsi="Verdana"/>
          <w:sz w:val="20"/>
          <w:szCs w:val="20"/>
        </w:rPr>
        <w:t xml:space="preserve"> oprávněn zaslat </w:t>
      </w:r>
      <w:r w:rsidR="008724DE" w:rsidRPr="00AC7B90">
        <w:rPr>
          <w:rFonts w:ascii="Verdana" w:hAnsi="Verdana"/>
          <w:sz w:val="20"/>
          <w:szCs w:val="20"/>
        </w:rPr>
        <w:t>Prodávající</w:t>
      </w:r>
      <w:r w:rsidR="00553C2D" w:rsidRPr="00AC7B90">
        <w:rPr>
          <w:rFonts w:ascii="Verdana" w:hAnsi="Verdana"/>
          <w:sz w:val="20"/>
          <w:szCs w:val="20"/>
        </w:rPr>
        <w:t xml:space="preserve">mu </w:t>
      </w:r>
      <w:r w:rsidRPr="00AC7B90">
        <w:rPr>
          <w:rFonts w:ascii="Verdana" w:hAnsi="Verdana"/>
          <w:sz w:val="20"/>
          <w:szCs w:val="20"/>
        </w:rPr>
        <w:t xml:space="preserve">hlášení, oznámení a požadavek prostřednictvím SMS zprávy a zároveň e-mailové zprávy. V tomto případě se za okamžik nahlášení považuje okamžik odeslání e-mailové zprávy a SMS zprávy na výše uvedenou e-mailovou adresu a telefonní číslo. V případě použití SMS zprávy a e-mailové zprávy pro nedostupnost telefonní linky tvrzenou </w:t>
      </w:r>
      <w:r w:rsidR="00B60F3D" w:rsidRPr="00AC7B90">
        <w:rPr>
          <w:rFonts w:ascii="Verdana" w:hAnsi="Verdana"/>
          <w:sz w:val="20"/>
          <w:szCs w:val="20"/>
        </w:rPr>
        <w:t>Kupující</w:t>
      </w:r>
      <w:r w:rsidRPr="00AC7B90">
        <w:rPr>
          <w:rFonts w:ascii="Verdana" w:hAnsi="Verdana"/>
          <w:sz w:val="20"/>
          <w:szCs w:val="20"/>
        </w:rPr>
        <w:t xml:space="preserve">m, je </w:t>
      </w:r>
      <w:r w:rsidR="008724DE" w:rsidRPr="00AC7B90">
        <w:rPr>
          <w:rFonts w:ascii="Verdana" w:hAnsi="Verdana"/>
          <w:sz w:val="20"/>
          <w:szCs w:val="20"/>
        </w:rPr>
        <w:t>Prodávající</w:t>
      </w:r>
      <w:r w:rsidRPr="00AC7B90">
        <w:rPr>
          <w:rFonts w:ascii="Verdana" w:hAnsi="Verdana"/>
          <w:sz w:val="20"/>
          <w:szCs w:val="20"/>
        </w:rPr>
        <w:t xml:space="preserve"> povinen prokázat, že telefonní linka Hot-Line byla dostupná, pokud nebude souhlasit s tvrzením </w:t>
      </w:r>
      <w:r w:rsidR="00B60F3D" w:rsidRPr="00AC7B90">
        <w:rPr>
          <w:rFonts w:ascii="Verdana" w:hAnsi="Verdana"/>
          <w:sz w:val="20"/>
          <w:szCs w:val="20"/>
        </w:rPr>
        <w:t>Kupující</w:t>
      </w:r>
      <w:r w:rsidR="00553C2D" w:rsidRPr="00AC7B90">
        <w:rPr>
          <w:rFonts w:ascii="Verdana" w:hAnsi="Verdana"/>
          <w:sz w:val="20"/>
          <w:szCs w:val="20"/>
        </w:rPr>
        <w:t>ho</w:t>
      </w:r>
      <w:r w:rsidRPr="00AC7B90">
        <w:rPr>
          <w:rFonts w:ascii="Verdana" w:hAnsi="Verdana"/>
          <w:sz w:val="20"/>
          <w:szCs w:val="20"/>
        </w:rPr>
        <w:t xml:space="preserve"> o nedostupnosti této linky. </w:t>
      </w:r>
      <w:r w:rsidR="008724DE" w:rsidRPr="00AC7B90">
        <w:rPr>
          <w:rFonts w:ascii="Verdana" w:hAnsi="Verdana"/>
          <w:sz w:val="20"/>
          <w:szCs w:val="20"/>
        </w:rPr>
        <w:t>Prodávající</w:t>
      </w:r>
      <w:r w:rsidRPr="00AC7B90">
        <w:rPr>
          <w:rFonts w:ascii="Verdana" w:hAnsi="Verdana"/>
          <w:sz w:val="20"/>
          <w:szCs w:val="20"/>
        </w:rPr>
        <w:t xml:space="preserve"> nenese odpovědnost za nedostupnost telefonní linky v případě, že dojde k výpadku poskytovaných telekomunikačních služeb a </w:t>
      </w:r>
      <w:r w:rsidR="008724DE" w:rsidRPr="00AC7B90">
        <w:rPr>
          <w:rFonts w:ascii="Verdana" w:hAnsi="Verdana"/>
          <w:sz w:val="20"/>
          <w:szCs w:val="20"/>
        </w:rPr>
        <w:t>Prodávající</w:t>
      </w:r>
      <w:r w:rsidRPr="00AC7B90">
        <w:rPr>
          <w:rFonts w:ascii="Verdana" w:hAnsi="Verdana"/>
          <w:sz w:val="20"/>
          <w:szCs w:val="20"/>
        </w:rPr>
        <w:t xml:space="preserve"> tuto okolnost </w:t>
      </w:r>
      <w:r w:rsidR="00B60F3D" w:rsidRPr="00AC7B90">
        <w:rPr>
          <w:rFonts w:ascii="Verdana" w:hAnsi="Verdana"/>
          <w:sz w:val="20"/>
          <w:szCs w:val="20"/>
        </w:rPr>
        <w:t>Kupující</w:t>
      </w:r>
      <w:r w:rsidR="00553C2D" w:rsidRPr="00AC7B90">
        <w:rPr>
          <w:rFonts w:ascii="Verdana" w:hAnsi="Verdana"/>
          <w:sz w:val="20"/>
          <w:szCs w:val="20"/>
        </w:rPr>
        <w:t>mu</w:t>
      </w:r>
      <w:r w:rsidRPr="00AC7B90">
        <w:rPr>
          <w:rFonts w:ascii="Verdana" w:hAnsi="Verdana"/>
          <w:sz w:val="20"/>
          <w:szCs w:val="20"/>
        </w:rPr>
        <w:t xml:space="preserve"> prokáže.</w:t>
      </w:r>
    </w:p>
    <w:p w:rsidR="00BE2640" w:rsidRPr="00AC7B90" w:rsidRDefault="00B60F3D" w:rsidP="00BE2640">
      <w:pPr>
        <w:spacing w:after="120"/>
        <w:ind w:left="360"/>
        <w:jc w:val="both"/>
        <w:rPr>
          <w:rFonts w:ascii="Verdana" w:hAnsi="Verdana"/>
          <w:sz w:val="20"/>
          <w:szCs w:val="20"/>
        </w:rPr>
      </w:pPr>
      <w:r w:rsidRPr="00AC7B90">
        <w:rPr>
          <w:rFonts w:ascii="Verdana" w:hAnsi="Verdana"/>
          <w:sz w:val="20"/>
          <w:szCs w:val="20"/>
        </w:rPr>
        <w:t>Kupující</w:t>
      </w:r>
      <w:r w:rsidR="00BE2640" w:rsidRPr="00AC7B90">
        <w:rPr>
          <w:rFonts w:ascii="Verdana" w:hAnsi="Verdana"/>
          <w:sz w:val="20"/>
          <w:szCs w:val="20"/>
        </w:rPr>
        <w:t xml:space="preserve"> je oprávněn k telefonickému nahlášení podpůrně nahlásit nefunkčnost či jinou vadu též zasláním e-mailové zprávy na výše uvedenou e-mailovou adresu.</w:t>
      </w:r>
    </w:p>
    <w:p w:rsidR="00BE2640" w:rsidRPr="00AC7B90" w:rsidRDefault="008724DE" w:rsidP="00F7620E">
      <w:pPr>
        <w:pStyle w:val="Odstavecseseznamem"/>
        <w:numPr>
          <w:ilvl w:val="0"/>
          <w:numId w:val="3"/>
        </w:numPr>
        <w:tabs>
          <w:tab w:val="clear" w:pos="720"/>
          <w:tab w:val="num" w:pos="426"/>
        </w:tabs>
        <w:spacing w:after="120"/>
        <w:ind w:left="426" w:hanging="426"/>
        <w:jc w:val="both"/>
        <w:rPr>
          <w:rFonts w:ascii="Verdana" w:hAnsi="Verdana"/>
          <w:sz w:val="20"/>
          <w:szCs w:val="20"/>
        </w:rPr>
      </w:pPr>
      <w:r w:rsidRPr="00AC7B90">
        <w:rPr>
          <w:rFonts w:ascii="Verdana" w:hAnsi="Verdana"/>
          <w:sz w:val="20"/>
          <w:szCs w:val="20"/>
        </w:rPr>
        <w:t>Prodávající</w:t>
      </w:r>
      <w:r w:rsidR="00BE2640" w:rsidRPr="00AC7B90">
        <w:rPr>
          <w:rFonts w:ascii="Verdana" w:hAnsi="Verdana"/>
          <w:sz w:val="20"/>
          <w:szCs w:val="20"/>
        </w:rPr>
        <w:t xml:space="preserve"> je povinen poskytovat v Záruční době </w:t>
      </w:r>
      <w:r w:rsidR="00B60F3D" w:rsidRPr="00AC7B90">
        <w:rPr>
          <w:rFonts w:ascii="Verdana" w:hAnsi="Verdana"/>
          <w:sz w:val="20"/>
          <w:szCs w:val="20"/>
        </w:rPr>
        <w:t>Kupující</w:t>
      </w:r>
      <w:r w:rsidR="00553C2D" w:rsidRPr="00AC7B90">
        <w:rPr>
          <w:rFonts w:ascii="Verdana" w:hAnsi="Verdana"/>
          <w:sz w:val="20"/>
          <w:szCs w:val="20"/>
        </w:rPr>
        <w:t xml:space="preserve">mu </w:t>
      </w:r>
      <w:r w:rsidR="00BE2640" w:rsidRPr="00AC7B90">
        <w:rPr>
          <w:rFonts w:ascii="Verdana" w:hAnsi="Verdana"/>
          <w:sz w:val="20"/>
          <w:szCs w:val="20"/>
        </w:rPr>
        <w:t>v souvislosti s</w:t>
      </w:r>
      <w:r w:rsidR="00553C2D" w:rsidRPr="00AC7B90">
        <w:rPr>
          <w:rFonts w:ascii="Verdana" w:hAnsi="Verdana"/>
          <w:sz w:val="20"/>
          <w:szCs w:val="20"/>
        </w:rPr>
        <w:t xml:space="preserve"> Prostředky </w:t>
      </w:r>
      <w:r w:rsidR="00BE2640" w:rsidRPr="00AC7B90">
        <w:rPr>
          <w:rFonts w:ascii="Verdana" w:hAnsi="Verdana"/>
          <w:sz w:val="20"/>
          <w:szCs w:val="20"/>
        </w:rPr>
        <w:t>bezplatnou podporu (dále jen „</w:t>
      </w:r>
      <w:r w:rsidR="00BE2640" w:rsidRPr="00AC7B90">
        <w:rPr>
          <w:rFonts w:ascii="Verdana" w:hAnsi="Verdana"/>
          <w:b/>
          <w:sz w:val="20"/>
          <w:szCs w:val="20"/>
        </w:rPr>
        <w:t>Podpora</w:t>
      </w:r>
      <w:r w:rsidR="00BE2640" w:rsidRPr="00AC7B90">
        <w:rPr>
          <w:rFonts w:ascii="Verdana" w:hAnsi="Verdana"/>
          <w:sz w:val="20"/>
          <w:szCs w:val="20"/>
        </w:rPr>
        <w:t>“) v následujícím rozsahu:</w:t>
      </w:r>
    </w:p>
    <w:p w:rsidR="0071018F" w:rsidRPr="00AC7B90" w:rsidRDefault="0071018F" w:rsidP="00F7620E">
      <w:pPr>
        <w:pStyle w:val="Odstavecseseznamem"/>
        <w:numPr>
          <w:ilvl w:val="0"/>
          <w:numId w:val="8"/>
        </w:numPr>
        <w:spacing w:after="120"/>
        <w:jc w:val="both"/>
        <w:rPr>
          <w:rFonts w:ascii="Verdana" w:hAnsi="Verdana"/>
          <w:sz w:val="20"/>
          <w:szCs w:val="20"/>
        </w:rPr>
      </w:pPr>
      <w:r w:rsidRPr="00AC7B90">
        <w:rPr>
          <w:rFonts w:ascii="Verdana" w:hAnsi="Verdana"/>
          <w:sz w:val="20"/>
          <w:szCs w:val="20"/>
        </w:rPr>
        <w:t xml:space="preserve">provádění </w:t>
      </w:r>
      <w:r w:rsidR="00581EC8" w:rsidRPr="00AC7B90">
        <w:rPr>
          <w:rFonts w:ascii="Verdana" w:hAnsi="Verdana"/>
          <w:sz w:val="20"/>
          <w:szCs w:val="20"/>
        </w:rPr>
        <w:t>servisu včetně bezpečnostně technických kontrol</w:t>
      </w:r>
      <w:r w:rsidR="00AC7B90" w:rsidRPr="00AC7B90">
        <w:rPr>
          <w:rFonts w:ascii="Verdana" w:hAnsi="Verdana"/>
          <w:sz w:val="20"/>
          <w:szCs w:val="20"/>
        </w:rPr>
        <w:t>, jsou-li vyžadovány příslušnými právními předpisy,</w:t>
      </w:r>
      <w:r w:rsidR="00581EC8" w:rsidRPr="00AC7B90">
        <w:rPr>
          <w:rFonts w:ascii="Verdana" w:hAnsi="Verdana"/>
          <w:sz w:val="20"/>
          <w:szCs w:val="20"/>
        </w:rPr>
        <w:t xml:space="preserve"> </w:t>
      </w:r>
      <w:r w:rsidR="00AC7B90" w:rsidRPr="00AC7B90">
        <w:rPr>
          <w:rFonts w:ascii="Verdana" w:hAnsi="Verdana"/>
          <w:sz w:val="20"/>
          <w:szCs w:val="20"/>
        </w:rPr>
        <w:t>a oprav dle právních předpisů o </w:t>
      </w:r>
      <w:r w:rsidR="00581EC8" w:rsidRPr="00AC7B90">
        <w:rPr>
          <w:rFonts w:ascii="Verdana" w:hAnsi="Verdana"/>
          <w:sz w:val="20"/>
          <w:szCs w:val="20"/>
        </w:rPr>
        <w:t>zdravotnických prostředcích a dle pokynů výrobce zdravotnických prostředků,</w:t>
      </w:r>
    </w:p>
    <w:p w:rsidR="00581EC8" w:rsidRPr="00AC7B90" w:rsidRDefault="00581EC8" w:rsidP="00F7620E">
      <w:pPr>
        <w:pStyle w:val="Odstavecseseznamem"/>
        <w:numPr>
          <w:ilvl w:val="0"/>
          <w:numId w:val="8"/>
        </w:numPr>
        <w:spacing w:after="120"/>
        <w:jc w:val="both"/>
        <w:rPr>
          <w:rFonts w:ascii="Verdana" w:hAnsi="Verdana"/>
          <w:sz w:val="20"/>
          <w:szCs w:val="20"/>
        </w:rPr>
      </w:pPr>
      <w:r w:rsidRPr="00AC7B90">
        <w:rPr>
          <w:rFonts w:ascii="Verdana" w:hAnsi="Verdana"/>
          <w:sz w:val="20"/>
          <w:szCs w:val="20"/>
        </w:rPr>
        <w:t>plnění dalších povinností dle právních předpisů o zdravotnických prostředcích a dle pokynů výrobce zdravotnických prostředků,</w:t>
      </w:r>
    </w:p>
    <w:p w:rsidR="00BE2640" w:rsidRPr="00AC7B90" w:rsidRDefault="00BE2640" w:rsidP="00F7620E">
      <w:pPr>
        <w:pStyle w:val="Odstavecseseznamem"/>
        <w:numPr>
          <w:ilvl w:val="0"/>
          <w:numId w:val="8"/>
        </w:numPr>
        <w:spacing w:after="120"/>
        <w:jc w:val="both"/>
        <w:rPr>
          <w:rFonts w:ascii="Verdana" w:hAnsi="Verdana"/>
          <w:sz w:val="20"/>
          <w:szCs w:val="20"/>
        </w:rPr>
      </w:pPr>
      <w:r w:rsidRPr="00AC7B90">
        <w:rPr>
          <w:rFonts w:ascii="Verdana" w:hAnsi="Verdana"/>
          <w:sz w:val="20"/>
          <w:szCs w:val="20"/>
        </w:rPr>
        <w:t>případně další Podporu vymezenou v </w:t>
      </w:r>
      <w:r w:rsidRPr="00AC7B90">
        <w:rPr>
          <w:rFonts w:ascii="Verdana" w:hAnsi="Verdana"/>
          <w:sz w:val="20"/>
          <w:szCs w:val="20"/>
          <w:u w:val="single"/>
        </w:rPr>
        <w:t>Příloze č. 1</w:t>
      </w:r>
      <w:r w:rsidRPr="00AC7B90">
        <w:rPr>
          <w:rFonts w:ascii="Verdana" w:hAnsi="Verdana"/>
          <w:sz w:val="20"/>
          <w:szCs w:val="20"/>
        </w:rPr>
        <w:t xml:space="preserve"> této smlouvy.</w:t>
      </w:r>
    </w:p>
    <w:p w:rsidR="00BE2640" w:rsidRPr="00AC7B90" w:rsidRDefault="00BE2640" w:rsidP="00BE2640">
      <w:pPr>
        <w:spacing w:after="120"/>
        <w:ind w:left="426"/>
        <w:jc w:val="both"/>
        <w:rPr>
          <w:rFonts w:ascii="Verdana" w:hAnsi="Verdana"/>
          <w:sz w:val="20"/>
          <w:szCs w:val="20"/>
        </w:rPr>
      </w:pPr>
      <w:r w:rsidRPr="00AC7B90">
        <w:rPr>
          <w:rFonts w:ascii="Verdana" w:hAnsi="Verdana"/>
          <w:sz w:val="20"/>
          <w:szCs w:val="20"/>
        </w:rPr>
        <w:t>Není-li v </w:t>
      </w:r>
      <w:r w:rsidRPr="00AC7B90">
        <w:rPr>
          <w:rFonts w:ascii="Verdana" w:hAnsi="Verdana"/>
          <w:sz w:val="20"/>
          <w:szCs w:val="20"/>
          <w:u w:val="single"/>
        </w:rPr>
        <w:t>Příloze č. 1</w:t>
      </w:r>
      <w:r w:rsidRPr="00AC7B90">
        <w:rPr>
          <w:rFonts w:ascii="Verdana" w:hAnsi="Verdana"/>
          <w:sz w:val="20"/>
          <w:szCs w:val="20"/>
        </w:rPr>
        <w:t xml:space="preserve"> této smlouvy uvedeno jinak, poskytuje </w:t>
      </w:r>
      <w:r w:rsidR="008724DE" w:rsidRPr="00AC7B90">
        <w:rPr>
          <w:rFonts w:ascii="Verdana" w:hAnsi="Verdana"/>
          <w:sz w:val="20"/>
          <w:szCs w:val="20"/>
        </w:rPr>
        <w:t>Prodávající</w:t>
      </w:r>
      <w:r w:rsidRPr="00AC7B90">
        <w:rPr>
          <w:rFonts w:ascii="Verdana" w:hAnsi="Verdana"/>
          <w:sz w:val="20"/>
          <w:szCs w:val="20"/>
        </w:rPr>
        <w:t xml:space="preserve"> Podporu bez zbytečného odkladu od vznesení požadavku </w:t>
      </w:r>
      <w:r w:rsidR="00B60F3D" w:rsidRPr="00AC7B90">
        <w:rPr>
          <w:rFonts w:ascii="Verdana" w:hAnsi="Verdana"/>
          <w:sz w:val="20"/>
          <w:szCs w:val="20"/>
        </w:rPr>
        <w:t>Kupující</w:t>
      </w:r>
      <w:r w:rsidR="00553C2D" w:rsidRPr="00AC7B90">
        <w:rPr>
          <w:rFonts w:ascii="Verdana" w:hAnsi="Verdana"/>
          <w:sz w:val="20"/>
          <w:szCs w:val="20"/>
        </w:rPr>
        <w:t>ho</w:t>
      </w:r>
      <w:r w:rsidRPr="00AC7B90">
        <w:rPr>
          <w:rFonts w:ascii="Verdana" w:hAnsi="Verdana"/>
          <w:sz w:val="20"/>
          <w:szCs w:val="20"/>
        </w:rPr>
        <w:t xml:space="preserve">.   </w:t>
      </w:r>
    </w:p>
    <w:p w:rsidR="00BE2640" w:rsidRPr="00AC7B90" w:rsidRDefault="00BE2640" w:rsidP="00BE2640">
      <w:pPr>
        <w:spacing w:after="120"/>
        <w:ind w:left="426"/>
        <w:jc w:val="both"/>
        <w:rPr>
          <w:rFonts w:ascii="Verdana" w:hAnsi="Verdana"/>
          <w:sz w:val="20"/>
          <w:szCs w:val="20"/>
        </w:rPr>
      </w:pPr>
      <w:r w:rsidRPr="00AC7B90">
        <w:rPr>
          <w:rFonts w:ascii="Verdana" w:hAnsi="Verdana"/>
          <w:sz w:val="20"/>
          <w:szCs w:val="20"/>
        </w:rPr>
        <w:t xml:space="preserve">Bezplatnou Podporou se rozumí Podpora, která je již kalkulována v Ceně dle odst. </w:t>
      </w:r>
      <w:proofErr w:type="gramStart"/>
      <w:r w:rsidRPr="00AC7B90">
        <w:rPr>
          <w:rFonts w:ascii="Verdana" w:hAnsi="Verdana"/>
          <w:sz w:val="20"/>
          <w:szCs w:val="20"/>
        </w:rPr>
        <w:t xml:space="preserve">6.2. </w:t>
      </w:r>
      <w:r w:rsidR="0071018F" w:rsidRPr="00AC7B90">
        <w:rPr>
          <w:rFonts w:ascii="Verdana" w:hAnsi="Verdana"/>
          <w:sz w:val="20"/>
          <w:szCs w:val="20"/>
        </w:rPr>
        <w:t>této</w:t>
      </w:r>
      <w:proofErr w:type="gramEnd"/>
      <w:r w:rsidR="0071018F" w:rsidRPr="00AC7B90">
        <w:rPr>
          <w:rFonts w:ascii="Verdana" w:hAnsi="Verdana"/>
          <w:sz w:val="20"/>
          <w:szCs w:val="20"/>
        </w:rPr>
        <w:t xml:space="preserve"> </w:t>
      </w:r>
      <w:r w:rsidRPr="00AC7B90">
        <w:rPr>
          <w:rFonts w:ascii="Verdana" w:hAnsi="Verdana"/>
          <w:sz w:val="20"/>
          <w:szCs w:val="20"/>
        </w:rPr>
        <w:t>smlouvy.</w:t>
      </w:r>
    </w:p>
    <w:p w:rsidR="00BE2640" w:rsidRDefault="00BE2640" w:rsidP="00BE2640">
      <w:pPr>
        <w:spacing w:after="120"/>
        <w:ind w:left="426"/>
        <w:jc w:val="both"/>
        <w:rPr>
          <w:rFonts w:ascii="Verdana" w:hAnsi="Verdana"/>
          <w:sz w:val="20"/>
          <w:szCs w:val="20"/>
        </w:rPr>
      </w:pPr>
      <w:r w:rsidRPr="00AC7B90">
        <w:rPr>
          <w:rFonts w:ascii="Verdana" w:hAnsi="Verdana"/>
          <w:sz w:val="20"/>
          <w:szCs w:val="20"/>
        </w:rPr>
        <w:t xml:space="preserve">Při poskytování Podpory je </w:t>
      </w:r>
      <w:r w:rsidR="00B60F3D" w:rsidRPr="00AC7B90">
        <w:rPr>
          <w:rFonts w:ascii="Verdana" w:hAnsi="Verdana"/>
          <w:sz w:val="20"/>
          <w:szCs w:val="20"/>
        </w:rPr>
        <w:t>Kupující</w:t>
      </w:r>
      <w:r w:rsidRPr="00AC7B90">
        <w:rPr>
          <w:rFonts w:ascii="Verdana" w:hAnsi="Verdana"/>
          <w:sz w:val="20"/>
          <w:szCs w:val="20"/>
        </w:rPr>
        <w:t xml:space="preserve"> oprávněn využívat kontaktních údajů v rozsahu dle čl. 7. této </w:t>
      </w:r>
      <w:r w:rsidRPr="00AC7B90">
        <w:rPr>
          <w:rFonts w:ascii="Verdana" w:hAnsi="Verdana"/>
          <w:sz w:val="20"/>
          <w:szCs w:val="20"/>
          <w:u w:val="single"/>
        </w:rPr>
        <w:t xml:space="preserve">Přílohy č. </w:t>
      </w:r>
      <w:r w:rsidR="00581EC8" w:rsidRPr="00AC7B90">
        <w:rPr>
          <w:rFonts w:ascii="Verdana" w:hAnsi="Verdana"/>
          <w:sz w:val="20"/>
          <w:szCs w:val="20"/>
          <w:u w:val="single"/>
        </w:rPr>
        <w:t>3</w:t>
      </w:r>
      <w:r w:rsidRPr="00AC7B90">
        <w:rPr>
          <w:rFonts w:ascii="Verdana" w:hAnsi="Verdana"/>
          <w:sz w:val="20"/>
          <w:szCs w:val="20"/>
        </w:rPr>
        <w:t xml:space="preserve"> smlouvy.</w:t>
      </w:r>
    </w:p>
    <w:p w:rsidR="00BE2640" w:rsidRPr="00A977DE" w:rsidRDefault="00BE2640" w:rsidP="00BE2640">
      <w:pPr>
        <w:spacing w:after="120"/>
        <w:ind w:left="426"/>
        <w:jc w:val="both"/>
        <w:rPr>
          <w:rFonts w:ascii="Verdana" w:hAnsi="Verdana"/>
          <w:sz w:val="20"/>
          <w:szCs w:val="20"/>
        </w:rPr>
      </w:pPr>
    </w:p>
    <w:p w:rsidR="00BE2640" w:rsidRDefault="00BE2640" w:rsidP="00BE2640">
      <w:pPr>
        <w:pStyle w:val="Smluvnstrana"/>
        <w:spacing w:line="240" w:lineRule="auto"/>
        <w:rPr>
          <w:rFonts w:ascii="Verdana" w:hAnsi="Verdana"/>
          <w:sz w:val="20"/>
        </w:rPr>
      </w:pPr>
    </w:p>
    <w:p w:rsidR="001F2C9A" w:rsidRDefault="001F2C9A" w:rsidP="00CA4A67"/>
    <w:sectPr w:rsidR="001F2C9A" w:rsidSect="00CA3999">
      <w:pgSz w:w="11906" w:h="16838"/>
      <w:pgMar w:top="1242" w:right="1418" w:bottom="964"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65AFA" w15:done="0"/>
  <w15:commentEx w15:paraId="0EDD6634" w15:paraIdParent="4D965AFA" w15:done="0"/>
  <w15:commentEx w15:paraId="1A1781BE" w15:done="0"/>
  <w15:commentEx w15:paraId="70B45DE2" w15:done="0"/>
  <w15:commentEx w15:paraId="0EEDA976" w15:done="0"/>
  <w15:commentEx w15:paraId="6AFCE8D5" w15:done="0"/>
  <w15:commentEx w15:paraId="71228508" w15:paraIdParent="6AFCE8D5" w15:done="0"/>
  <w15:commentEx w15:paraId="682500F3" w15:paraIdParent="6AFCE8D5" w15:done="0"/>
  <w15:commentEx w15:paraId="099C0870" w15:done="0"/>
  <w15:commentEx w15:paraId="50BA1015" w15:paraIdParent="099C0870" w15:done="0"/>
  <w15:commentEx w15:paraId="73E97691" w15:done="0"/>
  <w15:commentEx w15:paraId="6EBDE21A" w15:done="0"/>
  <w15:commentEx w15:paraId="2B4224AD" w15:done="0"/>
  <w15:commentEx w15:paraId="515CAA09" w15:done="0"/>
  <w15:commentEx w15:paraId="57C4C2FA" w15:done="0"/>
  <w15:commentEx w15:paraId="2650B5A0" w15:done="0"/>
  <w15:commentEx w15:paraId="5C882320" w15:done="0"/>
  <w15:commentEx w15:paraId="395633E7" w15:done="0"/>
  <w15:commentEx w15:paraId="0FF38B07" w15:done="0"/>
  <w15:commentEx w15:paraId="2C45A8DD" w15:done="0"/>
  <w15:commentEx w15:paraId="59E7248D" w15:paraIdParent="2C45A8DD" w15:done="0"/>
  <w15:commentEx w15:paraId="5671EF1E" w15:done="0"/>
  <w15:commentEx w15:paraId="51FE3317" w15:paraIdParent="5671EF1E" w15:done="0"/>
  <w15:commentEx w15:paraId="7536C139" w15:done="0"/>
  <w15:commentEx w15:paraId="5AE9E528" w15:done="0"/>
  <w15:commentEx w15:paraId="79921F29" w15:done="0"/>
  <w15:commentEx w15:paraId="447E70CA" w15:done="0"/>
  <w15:commentEx w15:paraId="4DC08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65AFA" w16cid:durableId="1FBB6738"/>
  <w16cid:commentId w16cid:paraId="0EDD6634" w16cid:durableId="1FBC8E05"/>
  <w16cid:commentId w16cid:paraId="1A1781BE" w16cid:durableId="1FBB6739"/>
  <w16cid:commentId w16cid:paraId="70B45DE2" w16cid:durableId="1FBB673A"/>
  <w16cid:commentId w16cid:paraId="0EEDA976" w16cid:durableId="1FBB673B"/>
  <w16cid:commentId w16cid:paraId="6AFCE8D5" w16cid:durableId="1FBB673C"/>
  <w16cid:commentId w16cid:paraId="71228508" w16cid:durableId="1FBB675B"/>
  <w16cid:commentId w16cid:paraId="682500F3" w16cid:durableId="1FBC8EA4"/>
  <w16cid:commentId w16cid:paraId="099C0870" w16cid:durableId="1FBB673D"/>
  <w16cid:commentId w16cid:paraId="50BA1015" w16cid:durableId="1FBB6FD3"/>
  <w16cid:commentId w16cid:paraId="73E97691" w16cid:durableId="1FBB673E"/>
  <w16cid:commentId w16cid:paraId="6EBDE21A" w16cid:durableId="1FBB673F"/>
  <w16cid:commentId w16cid:paraId="2B4224AD" w16cid:durableId="1FBB6740"/>
  <w16cid:commentId w16cid:paraId="515CAA09" w16cid:durableId="1FBB6741"/>
  <w16cid:commentId w16cid:paraId="57C4C2FA" w16cid:durableId="1FBB6742"/>
  <w16cid:commentId w16cid:paraId="2650B5A0" w16cid:durableId="1FBB7096"/>
  <w16cid:commentId w16cid:paraId="5C882320" w16cid:durableId="1FBB6743"/>
  <w16cid:commentId w16cid:paraId="395633E7" w16cid:durableId="1FBB6744"/>
  <w16cid:commentId w16cid:paraId="0FF38B07" w16cid:durableId="1FBB6745"/>
  <w16cid:commentId w16cid:paraId="2C45A8DD" w16cid:durableId="1FBB6746"/>
  <w16cid:commentId w16cid:paraId="59E7248D" w16cid:durableId="1FBC9060"/>
  <w16cid:commentId w16cid:paraId="5671EF1E" w16cid:durableId="1FBB6747"/>
  <w16cid:commentId w16cid:paraId="51FE3317" w16cid:durableId="1FBC9173"/>
  <w16cid:commentId w16cid:paraId="7536C139" w16cid:durableId="1FBB6748"/>
  <w16cid:commentId w16cid:paraId="5AE9E528" w16cid:durableId="1FBC9248"/>
  <w16cid:commentId w16cid:paraId="79921F29" w16cid:durableId="1FBC928C"/>
  <w16cid:commentId w16cid:paraId="447E70CA" w16cid:durableId="1FBC92CE"/>
  <w16cid:commentId w16cid:paraId="4DC08154" w16cid:durableId="1FBB6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C3" w:rsidRDefault="009732C3">
      <w:r>
        <w:separator/>
      </w:r>
    </w:p>
  </w:endnote>
  <w:endnote w:type="continuationSeparator" w:id="0">
    <w:p w:rsidR="009732C3" w:rsidRDefault="009732C3">
      <w:r>
        <w:continuationSeparator/>
      </w:r>
    </w:p>
  </w:endnote>
  <w:endnote w:type="continuationNotice" w:id="1">
    <w:p w:rsidR="009732C3" w:rsidRDefault="0097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C7" w:rsidRDefault="00EB79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B79C7" w:rsidRDefault="00EB79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C7" w:rsidRPr="00092412" w:rsidRDefault="00EB79C7" w:rsidP="004A7F09">
    <w:pPr>
      <w:pStyle w:val="Zpat"/>
      <w:tabs>
        <w:tab w:val="left" w:pos="2638"/>
      </w:tabs>
      <w:jc w:val="center"/>
      <w:rPr>
        <w:rFonts w:ascii="Verdana" w:hAnsi="Verdana"/>
        <w:color w:val="000000"/>
        <w:sz w:val="18"/>
        <w:szCs w:val="18"/>
      </w:rPr>
    </w:pPr>
    <w:r w:rsidRPr="00092412">
      <w:rPr>
        <w:rFonts w:ascii="Verdana" w:hAnsi="Verdana"/>
        <w:color w:val="000000"/>
        <w:sz w:val="18"/>
        <w:szCs w:val="18"/>
        <w:lang w:val="cs-CZ"/>
      </w:rPr>
      <w:t>Stránka</w:t>
    </w:r>
    <w:r w:rsidRPr="00092412">
      <w:rPr>
        <w:rFonts w:ascii="Verdana" w:hAnsi="Verdana"/>
        <w:color w:val="4F81BD"/>
        <w:sz w:val="18"/>
        <w:szCs w:val="18"/>
        <w:lang w:val="cs-CZ"/>
      </w:rPr>
      <w:t xml:space="preserve"> </w:t>
    </w:r>
    <w:r w:rsidRPr="00092412">
      <w:rPr>
        <w:rFonts w:ascii="Verdana" w:hAnsi="Verdana"/>
        <w:color w:val="000000"/>
        <w:sz w:val="18"/>
        <w:szCs w:val="18"/>
      </w:rPr>
      <w:fldChar w:fldCharType="begin"/>
    </w:r>
    <w:r w:rsidRPr="00092412">
      <w:rPr>
        <w:rFonts w:ascii="Verdana" w:hAnsi="Verdana"/>
        <w:color w:val="000000"/>
        <w:sz w:val="18"/>
        <w:szCs w:val="18"/>
      </w:rPr>
      <w:instrText>PAGE  \* Arabic  \* MERGEFORMAT</w:instrText>
    </w:r>
    <w:r w:rsidRPr="00092412">
      <w:rPr>
        <w:rFonts w:ascii="Verdana" w:hAnsi="Verdana"/>
        <w:color w:val="000000"/>
        <w:sz w:val="18"/>
        <w:szCs w:val="18"/>
      </w:rPr>
      <w:fldChar w:fldCharType="separate"/>
    </w:r>
    <w:r w:rsidR="00ED3DD8">
      <w:rPr>
        <w:rFonts w:ascii="Verdana" w:hAnsi="Verdana"/>
        <w:noProof/>
        <w:color w:val="000000"/>
        <w:sz w:val="18"/>
        <w:szCs w:val="18"/>
      </w:rPr>
      <w:t>15</w:t>
    </w:r>
    <w:r w:rsidRPr="00092412">
      <w:rPr>
        <w:rFonts w:ascii="Verdana" w:hAnsi="Verdana"/>
        <w:color w:val="000000"/>
        <w:sz w:val="18"/>
        <w:szCs w:val="18"/>
      </w:rPr>
      <w:fldChar w:fldCharType="end"/>
    </w:r>
    <w:r w:rsidRPr="00092412">
      <w:rPr>
        <w:rFonts w:ascii="Verdana" w:hAnsi="Verdana"/>
        <w:color w:val="000000"/>
        <w:sz w:val="18"/>
        <w:szCs w:val="18"/>
        <w:lang w:val="cs-CZ"/>
      </w:rPr>
      <w:t xml:space="preserve"> z </w:t>
    </w:r>
    <w:r w:rsidRPr="00092412">
      <w:rPr>
        <w:rFonts w:ascii="Verdana" w:hAnsi="Verdana"/>
        <w:sz w:val="18"/>
        <w:szCs w:val="18"/>
      </w:rPr>
      <w:fldChar w:fldCharType="begin"/>
    </w:r>
    <w:r w:rsidRPr="00092412">
      <w:rPr>
        <w:rFonts w:ascii="Verdana" w:hAnsi="Verdana"/>
        <w:sz w:val="18"/>
        <w:szCs w:val="18"/>
      </w:rPr>
      <w:instrText>NUMPAGES  \* Arabic  \* MERGEFORMAT</w:instrText>
    </w:r>
    <w:r w:rsidRPr="00092412">
      <w:rPr>
        <w:rFonts w:ascii="Verdana" w:hAnsi="Verdana"/>
        <w:sz w:val="18"/>
        <w:szCs w:val="18"/>
      </w:rPr>
      <w:fldChar w:fldCharType="separate"/>
    </w:r>
    <w:r w:rsidR="00ED3DD8" w:rsidRPr="00ED3DD8">
      <w:rPr>
        <w:rFonts w:ascii="Verdana" w:hAnsi="Verdana"/>
        <w:noProof/>
        <w:color w:val="000000"/>
        <w:sz w:val="18"/>
        <w:szCs w:val="18"/>
      </w:rPr>
      <w:t>25</w:t>
    </w:r>
    <w:r w:rsidRPr="00092412">
      <w:rPr>
        <w:rFonts w:ascii="Verdana" w:hAnsi="Verdana"/>
        <w:noProof/>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C3" w:rsidRDefault="009732C3">
      <w:r>
        <w:separator/>
      </w:r>
    </w:p>
  </w:footnote>
  <w:footnote w:type="continuationSeparator" w:id="0">
    <w:p w:rsidR="009732C3" w:rsidRDefault="009732C3">
      <w:r>
        <w:continuationSeparator/>
      </w:r>
    </w:p>
  </w:footnote>
  <w:footnote w:type="continuationNotice" w:id="1">
    <w:p w:rsidR="009732C3" w:rsidRDefault="00973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C7" w:rsidRDefault="00EB79C7">
    <w:pPr>
      <w:pStyle w:val="Zhlav"/>
    </w:pPr>
    <w:r>
      <w:rPr>
        <w:rFonts w:ascii="Verdana" w:hAnsi="Verdana"/>
        <w:noProof/>
      </w:rPr>
      <w:t>Nemocnice České Budějovice, a.s</w:t>
    </w:r>
    <w:r w:rsidRPr="00092412">
      <w:rPr>
        <w:rFonts w:ascii="Verdana" w:hAnsi="Verdana"/>
        <w:noProof/>
      </w:rPr>
      <w:t xml:space="preserve">. – </w:t>
    </w:r>
    <w:r>
      <w:rPr>
        <w:rFonts w:ascii="Verdana" w:hAnsi="Verdana"/>
        <w:noProof/>
      </w:rPr>
      <w:t xml:space="preserve">kupní </w:t>
    </w:r>
    <w:r w:rsidRPr="00092412">
      <w:rPr>
        <w:rFonts w:ascii="Verdana" w:hAnsi="Verdana"/>
        <w:noProof/>
      </w:rPr>
      <w:t>smlouva</w:t>
    </w:r>
  </w:p>
  <w:p w:rsidR="00EB79C7" w:rsidRPr="00394F48" w:rsidRDefault="00EB79C7"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90E"/>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5163007"/>
    <w:multiLevelType w:val="hybridMultilevel"/>
    <w:tmpl w:val="706EA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A6C3D58"/>
    <w:multiLevelType w:val="hybridMultilevel"/>
    <w:tmpl w:val="4C5E3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7275DA"/>
    <w:multiLevelType w:val="hybridMultilevel"/>
    <w:tmpl w:val="E59C4A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6">
    <w:nsid w:val="336979BC"/>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3DD26710"/>
    <w:multiLevelType w:val="hybridMultilevel"/>
    <w:tmpl w:val="34D2C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643642"/>
    <w:multiLevelType w:val="hybridMultilevel"/>
    <w:tmpl w:val="6262B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AE403A"/>
    <w:multiLevelType w:val="hybridMultilevel"/>
    <w:tmpl w:val="4DF2930A"/>
    <w:lvl w:ilvl="0" w:tplc="1B66820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33B3788"/>
    <w:multiLevelType w:val="hybridMultilevel"/>
    <w:tmpl w:val="14FEB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2D5E74"/>
    <w:multiLevelType w:val="hybridMultilevel"/>
    <w:tmpl w:val="6E0E76A8"/>
    <w:lvl w:ilvl="0" w:tplc="8914692E">
      <w:start w:val="1"/>
      <w:numFmt w:val="bullet"/>
      <w:lvlText w:val="-"/>
      <w:lvlJc w:val="left"/>
      <w:pPr>
        <w:ind w:left="1071" w:hanging="360"/>
      </w:pPr>
      <w:rPr>
        <w:rFonts w:ascii="Calibri" w:eastAsiaTheme="minorHAnsi" w:hAnsi="Calibri" w:cs="Calibri"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nsid w:val="5A7E4B00"/>
    <w:multiLevelType w:val="hybridMultilevel"/>
    <w:tmpl w:val="95545114"/>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F6B4CE6"/>
    <w:multiLevelType w:val="hybridMultilevel"/>
    <w:tmpl w:val="4DF2930A"/>
    <w:lvl w:ilvl="0" w:tplc="1B66820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662A1719"/>
    <w:multiLevelType w:val="hybridMultilevel"/>
    <w:tmpl w:val="AAE83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A40951"/>
    <w:multiLevelType w:val="hybridMultilevel"/>
    <w:tmpl w:val="54FE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267602"/>
    <w:multiLevelType w:val="hybridMultilevel"/>
    <w:tmpl w:val="5A68A166"/>
    <w:lvl w:ilvl="0" w:tplc="1A0CA682">
      <w:start w:val="1"/>
      <w:numFmt w:val="lowerRoman"/>
      <w:lvlText w:val="%1)"/>
      <w:lvlJc w:val="left"/>
      <w:pPr>
        <w:ind w:left="1504" w:hanging="79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75E82260"/>
    <w:multiLevelType w:val="hybridMultilevel"/>
    <w:tmpl w:val="F6BAE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13"/>
  </w:num>
  <w:num w:numId="5">
    <w:abstractNumId w:val="11"/>
  </w:num>
  <w:num w:numId="6">
    <w:abstractNumId w:val="5"/>
  </w:num>
  <w:num w:numId="7">
    <w:abstractNumId w:val="10"/>
  </w:num>
  <w:num w:numId="8">
    <w:abstractNumId w:val="6"/>
  </w:num>
  <w:num w:numId="9">
    <w:abstractNumId w:val="20"/>
  </w:num>
  <w:num w:numId="10">
    <w:abstractNumId w:val="15"/>
  </w:num>
  <w:num w:numId="11">
    <w:abstractNumId w:val="17"/>
  </w:num>
  <w:num w:numId="12">
    <w:abstractNumId w:val="16"/>
  </w:num>
  <w:num w:numId="13">
    <w:abstractNumId w:val="0"/>
  </w:num>
  <w:num w:numId="14">
    <w:abstractNumId w:val="1"/>
  </w:num>
  <w:num w:numId="15">
    <w:abstractNumId w:val="12"/>
  </w:num>
  <w:num w:numId="16">
    <w:abstractNumId w:val="19"/>
  </w:num>
  <w:num w:numId="17">
    <w:abstractNumId w:val="3"/>
  </w:num>
  <w:num w:numId="18">
    <w:abstractNumId w:val="21"/>
  </w:num>
  <w:num w:numId="19">
    <w:abstractNumId w:val="18"/>
  </w:num>
  <w:num w:numId="20">
    <w:abstractNumId w:val="4"/>
  </w:num>
  <w:num w:numId="21">
    <w:abstractNumId w:val="8"/>
  </w:num>
  <w:num w:numId="22">
    <w:abstractNumId w:val="7"/>
  </w:num>
  <w:num w:numId="23">
    <w:abstractNumId w:val="2"/>
  </w:num>
  <w:num w:numId="24">
    <w:abstractNumId w:val="13"/>
  </w:num>
  <w:num w:numId="25">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ounová Radka">
    <w15:presenceInfo w15:providerId="AD" w15:userId="S-1-5-21-2663395183-4107075631-477515848-1119"/>
  </w15:person>
  <w15:person w15:author="Láf Petr">
    <w15:presenceInfo w15:providerId="AD" w15:userId="S-1-5-21-2083131308-1283421448-928725530-9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F"/>
    <w:rsid w:val="00003A69"/>
    <w:rsid w:val="00007588"/>
    <w:rsid w:val="00007B21"/>
    <w:rsid w:val="00007E95"/>
    <w:rsid w:val="00011A3E"/>
    <w:rsid w:val="00013A57"/>
    <w:rsid w:val="00013CD2"/>
    <w:rsid w:val="00013F6E"/>
    <w:rsid w:val="000140BB"/>
    <w:rsid w:val="00016B35"/>
    <w:rsid w:val="00021B37"/>
    <w:rsid w:val="0002357B"/>
    <w:rsid w:val="000264A7"/>
    <w:rsid w:val="00026E15"/>
    <w:rsid w:val="000329CE"/>
    <w:rsid w:val="00033521"/>
    <w:rsid w:val="00035271"/>
    <w:rsid w:val="00040BC7"/>
    <w:rsid w:val="00047AE2"/>
    <w:rsid w:val="00047DAC"/>
    <w:rsid w:val="00055848"/>
    <w:rsid w:val="00057FB7"/>
    <w:rsid w:val="00063A6E"/>
    <w:rsid w:val="00063E8B"/>
    <w:rsid w:val="00065388"/>
    <w:rsid w:val="00066279"/>
    <w:rsid w:val="0006708B"/>
    <w:rsid w:val="00071AF7"/>
    <w:rsid w:val="00074D84"/>
    <w:rsid w:val="00074F42"/>
    <w:rsid w:val="00076661"/>
    <w:rsid w:val="000826ED"/>
    <w:rsid w:val="00083381"/>
    <w:rsid w:val="000834BA"/>
    <w:rsid w:val="00085032"/>
    <w:rsid w:val="0008526D"/>
    <w:rsid w:val="00090D78"/>
    <w:rsid w:val="000910ED"/>
    <w:rsid w:val="00092412"/>
    <w:rsid w:val="0009409A"/>
    <w:rsid w:val="0009658D"/>
    <w:rsid w:val="000971C5"/>
    <w:rsid w:val="000A3BA9"/>
    <w:rsid w:val="000A55BE"/>
    <w:rsid w:val="000A5F0F"/>
    <w:rsid w:val="000A62F7"/>
    <w:rsid w:val="000B0E6A"/>
    <w:rsid w:val="000B32D6"/>
    <w:rsid w:val="000B731A"/>
    <w:rsid w:val="000B7EAD"/>
    <w:rsid w:val="000C0B28"/>
    <w:rsid w:val="000C2AF0"/>
    <w:rsid w:val="000C6467"/>
    <w:rsid w:val="000D2417"/>
    <w:rsid w:val="000D2CEF"/>
    <w:rsid w:val="000D353C"/>
    <w:rsid w:val="000D70C9"/>
    <w:rsid w:val="000E21F4"/>
    <w:rsid w:val="000E2AB4"/>
    <w:rsid w:val="000E65F9"/>
    <w:rsid w:val="000F0865"/>
    <w:rsid w:val="000F461B"/>
    <w:rsid w:val="000F4CF2"/>
    <w:rsid w:val="000F6741"/>
    <w:rsid w:val="000F785F"/>
    <w:rsid w:val="001000AC"/>
    <w:rsid w:val="00100663"/>
    <w:rsid w:val="00102803"/>
    <w:rsid w:val="001112B8"/>
    <w:rsid w:val="0011162B"/>
    <w:rsid w:val="00111BF8"/>
    <w:rsid w:val="00112A25"/>
    <w:rsid w:val="001131B2"/>
    <w:rsid w:val="00114F9C"/>
    <w:rsid w:val="001208C3"/>
    <w:rsid w:val="00121932"/>
    <w:rsid w:val="00123218"/>
    <w:rsid w:val="0013003D"/>
    <w:rsid w:val="00131D08"/>
    <w:rsid w:val="001345FB"/>
    <w:rsid w:val="00135D07"/>
    <w:rsid w:val="00141D7D"/>
    <w:rsid w:val="00145CF8"/>
    <w:rsid w:val="00147FBC"/>
    <w:rsid w:val="00150B60"/>
    <w:rsid w:val="001513AB"/>
    <w:rsid w:val="00153A83"/>
    <w:rsid w:val="00160702"/>
    <w:rsid w:val="00163636"/>
    <w:rsid w:val="00167820"/>
    <w:rsid w:val="00171F2A"/>
    <w:rsid w:val="001748AD"/>
    <w:rsid w:val="0017693D"/>
    <w:rsid w:val="00176DF2"/>
    <w:rsid w:val="00176FE5"/>
    <w:rsid w:val="00177D13"/>
    <w:rsid w:val="001815E5"/>
    <w:rsid w:val="00181ABE"/>
    <w:rsid w:val="00182A50"/>
    <w:rsid w:val="00183104"/>
    <w:rsid w:val="00184042"/>
    <w:rsid w:val="0018430E"/>
    <w:rsid w:val="00186348"/>
    <w:rsid w:val="001902BD"/>
    <w:rsid w:val="0019290C"/>
    <w:rsid w:val="00194FDC"/>
    <w:rsid w:val="001962F7"/>
    <w:rsid w:val="001A0264"/>
    <w:rsid w:val="001A03CD"/>
    <w:rsid w:val="001A0DF3"/>
    <w:rsid w:val="001A2616"/>
    <w:rsid w:val="001B0C4E"/>
    <w:rsid w:val="001B0CF3"/>
    <w:rsid w:val="001B1467"/>
    <w:rsid w:val="001B22CB"/>
    <w:rsid w:val="001B4A06"/>
    <w:rsid w:val="001B55EE"/>
    <w:rsid w:val="001C2ADB"/>
    <w:rsid w:val="001C3772"/>
    <w:rsid w:val="001C4C9D"/>
    <w:rsid w:val="001D244B"/>
    <w:rsid w:val="001D2B85"/>
    <w:rsid w:val="001D31A7"/>
    <w:rsid w:val="001D3A9D"/>
    <w:rsid w:val="001D3D70"/>
    <w:rsid w:val="001D73D7"/>
    <w:rsid w:val="001D79D7"/>
    <w:rsid w:val="001D7C4F"/>
    <w:rsid w:val="001E25D4"/>
    <w:rsid w:val="001E3B6D"/>
    <w:rsid w:val="001E49EF"/>
    <w:rsid w:val="001E5894"/>
    <w:rsid w:val="001F1D38"/>
    <w:rsid w:val="001F2C9A"/>
    <w:rsid w:val="001F405C"/>
    <w:rsid w:val="0020181E"/>
    <w:rsid w:val="002025F2"/>
    <w:rsid w:val="00205386"/>
    <w:rsid w:val="00211879"/>
    <w:rsid w:val="00211A6A"/>
    <w:rsid w:val="0021679F"/>
    <w:rsid w:val="00217379"/>
    <w:rsid w:val="00223A55"/>
    <w:rsid w:val="00225FE7"/>
    <w:rsid w:val="00226DD5"/>
    <w:rsid w:val="00230CA9"/>
    <w:rsid w:val="00232E18"/>
    <w:rsid w:val="00235893"/>
    <w:rsid w:val="0023792E"/>
    <w:rsid w:val="00240868"/>
    <w:rsid w:val="00240B48"/>
    <w:rsid w:val="00241526"/>
    <w:rsid w:val="002423B0"/>
    <w:rsid w:val="00242D02"/>
    <w:rsid w:val="002444FB"/>
    <w:rsid w:val="00250B1F"/>
    <w:rsid w:val="00253DCE"/>
    <w:rsid w:val="002546CE"/>
    <w:rsid w:val="00256660"/>
    <w:rsid w:val="00260523"/>
    <w:rsid w:val="00262846"/>
    <w:rsid w:val="00267271"/>
    <w:rsid w:val="00271349"/>
    <w:rsid w:val="00271356"/>
    <w:rsid w:val="00272164"/>
    <w:rsid w:val="002721C4"/>
    <w:rsid w:val="00272A34"/>
    <w:rsid w:val="00273309"/>
    <w:rsid w:val="00275F7D"/>
    <w:rsid w:val="00280382"/>
    <w:rsid w:val="00281471"/>
    <w:rsid w:val="00282BAA"/>
    <w:rsid w:val="00285A79"/>
    <w:rsid w:val="00287D45"/>
    <w:rsid w:val="00294B11"/>
    <w:rsid w:val="00296C1F"/>
    <w:rsid w:val="00296D6B"/>
    <w:rsid w:val="0029742D"/>
    <w:rsid w:val="002A123E"/>
    <w:rsid w:val="002A419F"/>
    <w:rsid w:val="002A67F2"/>
    <w:rsid w:val="002A6868"/>
    <w:rsid w:val="002A7DFF"/>
    <w:rsid w:val="002B1084"/>
    <w:rsid w:val="002B1A85"/>
    <w:rsid w:val="002D0BF2"/>
    <w:rsid w:val="002D0C32"/>
    <w:rsid w:val="002D104F"/>
    <w:rsid w:val="002D3285"/>
    <w:rsid w:val="002D58C2"/>
    <w:rsid w:val="002E0E44"/>
    <w:rsid w:val="002E1E13"/>
    <w:rsid w:val="002E3A56"/>
    <w:rsid w:val="002E4A5D"/>
    <w:rsid w:val="002E6715"/>
    <w:rsid w:val="002F028E"/>
    <w:rsid w:val="002F3730"/>
    <w:rsid w:val="002F4061"/>
    <w:rsid w:val="002F4E31"/>
    <w:rsid w:val="002F5B12"/>
    <w:rsid w:val="00301A2D"/>
    <w:rsid w:val="00301D0D"/>
    <w:rsid w:val="00302952"/>
    <w:rsid w:val="00304BF4"/>
    <w:rsid w:val="00304E1D"/>
    <w:rsid w:val="003113DB"/>
    <w:rsid w:val="00311D75"/>
    <w:rsid w:val="00314077"/>
    <w:rsid w:val="0031628F"/>
    <w:rsid w:val="003162B6"/>
    <w:rsid w:val="003168CC"/>
    <w:rsid w:val="00316966"/>
    <w:rsid w:val="003219F3"/>
    <w:rsid w:val="00322ABA"/>
    <w:rsid w:val="0032334A"/>
    <w:rsid w:val="00323D82"/>
    <w:rsid w:val="00324862"/>
    <w:rsid w:val="003248BC"/>
    <w:rsid w:val="0032605A"/>
    <w:rsid w:val="00326A8B"/>
    <w:rsid w:val="00326BAE"/>
    <w:rsid w:val="00331277"/>
    <w:rsid w:val="003314C6"/>
    <w:rsid w:val="003337CF"/>
    <w:rsid w:val="0033388F"/>
    <w:rsid w:val="0034031B"/>
    <w:rsid w:val="0034043F"/>
    <w:rsid w:val="00343349"/>
    <w:rsid w:val="00347D5A"/>
    <w:rsid w:val="00353ACB"/>
    <w:rsid w:val="00355835"/>
    <w:rsid w:val="00360BB0"/>
    <w:rsid w:val="003622F4"/>
    <w:rsid w:val="00362BDC"/>
    <w:rsid w:val="003637A8"/>
    <w:rsid w:val="003671FE"/>
    <w:rsid w:val="00367409"/>
    <w:rsid w:val="003677C5"/>
    <w:rsid w:val="0037156E"/>
    <w:rsid w:val="00373CD6"/>
    <w:rsid w:val="00373D5D"/>
    <w:rsid w:val="0037441F"/>
    <w:rsid w:val="0038059A"/>
    <w:rsid w:val="00380839"/>
    <w:rsid w:val="00381BB8"/>
    <w:rsid w:val="00381DB0"/>
    <w:rsid w:val="003826C4"/>
    <w:rsid w:val="003844F9"/>
    <w:rsid w:val="003866D7"/>
    <w:rsid w:val="003867CE"/>
    <w:rsid w:val="00386D21"/>
    <w:rsid w:val="00394F48"/>
    <w:rsid w:val="00395FED"/>
    <w:rsid w:val="003A21F8"/>
    <w:rsid w:val="003A4871"/>
    <w:rsid w:val="003A7611"/>
    <w:rsid w:val="003B123A"/>
    <w:rsid w:val="003B3927"/>
    <w:rsid w:val="003B6BE8"/>
    <w:rsid w:val="003B7CA4"/>
    <w:rsid w:val="003C0302"/>
    <w:rsid w:val="003C1CD2"/>
    <w:rsid w:val="003C2328"/>
    <w:rsid w:val="003C2E7F"/>
    <w:rsid w:val="003C58A2"/>
    <w:rsid w:val="003C599F"/>
    <w:rsid w:val="003C7DBB"/>
    <w:rsid w:val="003C7F3F"/>
    <w:rsid w:val="003D285D"/>
    <w:rsid w:val="003D4731"/>
    <w:rsid w:val="003D5376"/>
    <w:rsid w:val="003D68A2"/>
    <w:rsid w:val="003D70EA"/>
    <w:rsid w:val="003E0FE5"/>
    <w:rsid w:val="003E1293"/>
    <w:rsid w:val="003F0D77"/>
    <w:rsid w:val="003F2252"/>
    <w:rsid w:val="003F3E0F"/>
    <w:rsid w:val="003F4528"/>
    <w:rsid w:val="003F6ACC"/>
    <w:rsid w:val="00400C0A"/>
    <w:rsid w:val="004017BB"/>
    <w:rsid w:val="00401B24"/>
    <w:rsid w:val="00406C60"/>
    <w:rsid w:val="0041420C"/>
    <w:rsid w:val="004144F3"/>
    <w:rsid w:val="004155E6"/>
    <w:rsid w:val="004161A5"/>
    <w:rsid w:val="004206C4"/>
    <w:rsid w:val="00420B9D"/>
    <w:rsid w:val="00420F61"/>
    <w:rsid w:val="0042339A"/>
    <w:rsid w:val="00423C5D"/>
    <w:rsid w:val="00424E9E"/>
    <w:rsid w:val="0042710F"/>
    <w:rsid w:val="0042743F"/>
    <w:rsid w:val="0043102A"/>
    <w:rsid w:val="00431B8C"/>
    <w:rsid w:val="004326EE"/>
    <w:rsid w:val="0043544F"/>
    <w:rsid w:val="00437A3E"/>
    <w:rsid w:val="00437BBF"/>
    <w:rsid w:val="00440478"/>
    <w:rsid w:val="00444073"/>
    <w:rsid w:val="0044653A"/>
    <w:rsid w:val="00447684"/>
    <w:rsid w:val="00447A5C"/>
    <w:rsid w:val="00451C1B"/>
    <w:rsid w:val="0045456E"/>
    <w:rsid w:val="00455199"/>
    <w:rsid w:val="0045551B"/>
    <w:rsid w:val="0046169E"/>
    <w:rsid w:val="00466EB3"/>
    <w:rsid w:val="00467512"/>
    <w:rsid w:val="00467982"/>
    <w:rsid w:val="004703B6"/>
    <w:rsid w:val="00472C50"/>
    <w:rsid w:val="00474E32"/>
    <w:rsid w:val="00477F90"/>
    <w:rsid w:val="00482608"/>
    <w:rsid w:val="0048353F"/>
    <w:rsid w:val="004840AA"/>
    <w:rsid w:val="00492F5C"/>
    <w:rsid w:val="00493E39"/>
    <w:rsid w:val="00495A7A"/>
    <w:rsid w:val="00495F8E"/>
    <w:rsid w:val="004A12BA"/>
    <w:rsid w:val="004A2DFA"/>
    <w:rsid w:val="004A3CA9"/>
    <w:rsid w:val="004A3D0C"/>
    <w:rsid w:val="004A5C64"/>
    <w:rsid w:val="004A61EB"/>
    <w:rsid w:val="004A7F09"/>
    <w:rsid w:val="004B2238"/>
    <w:rsid w:val="004B2DEF"/>
    <w:rsid w:val="004B32B1"/>
    <w:rsid w:val="004B42DB"/>
    <w:rsid w:val="004B46BE"/>
    <w:rsid w:val="004B4C92"/>
    <w:rsid w:val="004B54A4"/>
    <w:rsid w:val="004B6E16"/>
    <w:rsid w:val="004C0715"/>
    <w:rsid w:val="004C0BD3"/>
    <w:rsid w:val="004C1DE3"/>
    <w:rsid w:val="004C3726"/>
    <w:rsid w:val="004C4AE2"/>
    <w:rsid w:val="004C6905"/>
    <w:rsid w:val="004D06D1"/>
    <w:rsid w:val="004D4327"/>
    <w:rsid w:val="004D4F47"/>
    <w:rsid w:val="004D58AE"/>
    <w:rsid w:val="004D6455"/>
    <w:rsid w:val="004E09B4"/>
    <w:rsid w:val="004E2FA6"/>
    <w:rsid w:val="004E4B9C"/>
    <w:rsid w:val="004E78B1"/>
    <w:rsid w:val="004F19C8"/>
    <w:rsid w:val="004F50EF"/>
    <w:rsid w:val="00500B86"/>
    <w:rsid w:val="00501811"/>
    <w:rsid w:val="00504E10"/>
    <w:rsid w:val="005072B4"/>
    <w:rsid w:val="00507897"/>
    <w:rsid w:val="00510B0A"/>
    <w:rsid w:val="005112B0"/>
    <w:rsid w:val="005170D0"/>
    <w:rsid w:val="005220DF"/>
    <w:rsid w:val="00522D43"/>
    <w:rsid w:val="0052353B"/>
    <w:rsid w:val="005237E0"/>
    <w:rsid w:val="005244F6"/>
    <w:rsid w:val="0053565E"/>
    <w:rsid w:val="00537915"/>
    <w:rsid w:val="00544426"/>
    <w:rsid w:val="0054549F"/>
    <w:rsid w:val="00551699"/>
    <w:rsid w:val="00552660"/>
    <w:rsid w:val="00553C2D"/>
    <w:rsid w:val="00553D34"/>
    <w:rsid w:val="00555103"/>
    <w:rsid w:val="00555B67"/>
    <w:rsid w:val="00557468"/>
    <w:rsid w:val="00560188"/>
    <w:rsid w:val="005657F3"/>
    <w:rsid w:val="00566D68"/>
    <w:rsid w:val="00570836"/>
    <w:rsid w:val="00570E6B"/>
    <w:rsid w:val="005716EB"/>
    <w:rsid w:val="005730BA"/>
    <w:rsid w:val="00573E7F"/>
    <w:rsid w:val="00575FDE"/>
    <w:rsid w:val="00581EC8"/>
    <w:rsid w:val="00585D8F"/>
    <w:rsid w:val="00592336"/>
    <w:rsid w:val="00592661"/>
    <w:rsid w:val="0059414A"/>
    <w:rsid w:val="005A26C0"/>
    <w:rsid w:val="005A3437"/>
    <w:rsid w:val="005A40FF"/>
    <w:rsid w:val="005A4460"/>
    <w:rsid w:val="005A4791"/>
    <w:rsid w:val="005A695A"/>
    <w:rsid w:val="005B3767"/>
    <w:rsid w:val="005B5748"/>
    <w:rsid w:val="005B60C0"/>
    <w:rsid w:val="005B74E1"/>
    <w:rsid w:val="005C269D"/>
    <w:rsid w:val="005C3067"/>
    <w:rsid w:val="005C34CF"/>
    <w:rsid w:val="005C41DC"/>
    <w:rsid w:val="005C5C5A"/>
    <w:rsid w:val="005C6114"/>
    <w:rsid w:val="005C6B59"/>
    <w:rsid w:val="005D1A77"/>
    <w:rsid w:val="005D1DEB"/>
    <w:rsid w:val="005D306C"/>
    <w:rsid w:val="005D3147"/>
    <w:rsid w:val="005D35D4"/>
    <w:rsid w:val="005D5390"/>
    <w:rsid w:val="005D5490"/>
    <w:rsid w:val="005E0223"/>
    <w:rsid w:val="005E225A"/>
    <w:rsid w:val="005E2E5D"/>
    <w:rsid w:val="005E7157"/>
    <w:rsid w:val="005F1FDD"/>
    <w:rsid w:val="005F2BF8"/>
    <w:rsid w:val="005F467E"/>
    <w:rsid w:val="005F4DF8"/>
    <w:rsid w:val="006007D3"/>
    <w:rsid w:val="006008A6"/>
    <w:rsid w:val="006061FB"/>
    <w:rsid w:val="00607F90"/>
    <w:rsid w:val="00610AFA"/>
    <w:rsid w:val="00611091"/>
    <w:rsid w:val="00612892"/>
    <w:rsid w:val="00614334"/>
    <w:rsid w:val="0061438D"/>
    <w:rsid w:val="00615736"/>
    <w:rsid w:val="0062532F"/>
    <w:rsid w:val="00630612"/>
    <w:rsid w:val="0063064C"/>
    <w:rsid w:val="00637907"/>
    <w:rsid w:val="00640AC2"/>
    <w:rsid w:val="00647CEF"/>
    <w:rsid w:val="006550AE"/>
    <w:rsid w:val="00655251"/>
    <w:rsid w:val="0065552B"/>
    <w:rsid w:val="0065612D"/>
    <w:rsid w:val="00656346"/>
    <w:rsid w:val="006571A3"/>
    <w:rsid w:val="006571BE"/>
    <w:rsid w:val="006573DC"/>
    <w:rsid w:val="00657626"/>
    <w:rsid w:val="00657B93"/>
    <w:rsid w:val="006609C9"/>
    <w:rsid w:val="00663C79"/>
    <w:rsid w:val="0066788E"/>
    <w:rsid w:val="0067214B"/>
    <w:rsid w:val="006756D4"/>
    <w:rsid w:val="006856C2"/>
    <w:rsid w:val="00686F84"/>
    <w:rsid w:val="00690B96"/>
    <w:rsid w:val="006919C5"/>
    <w:rsid w:val="00694E8C"/>
    <w:rsid w:val="006958DA"/>
    <w:rsid w:val="006A1DAB"/>
    <w:rsid w:val="006A365E"/>
    <w:rsid w:val="006A3B44"/>
    <w:rsid w:val="006A54DF"/>
    <w:rsid w:val="006A748E"/>
    <w:rsid w:val="006A7F4D"/>
    <w:rsid w:val="006B439B"/>
    <w:rsid w:val="006B7E0B"/>
    <w:rsid w:val="006C0F6B"/>
    <w:rsid w:val="006C36A8"/>
    <w:rsid w:val="006D33BB"/>
    <w:rsid w:val="006D432F"/>
    <w:rsid w:val="006D660B"/>
    <w:rsid w:val="006E0B4E"/>
    <w:rsid w:val="006E1E02"/>
    <w:rsid w:val="006E1F4D"/>
    <w:rsid w:val="006E2377"/>
    <w:rsid w:val="00703678"/>
    <w:rsid w:val="00705B19"/>
    <w:rsid w:val="0071018F"/>
    <w:rsid w:val="00712B2B"/>
    <w:rsid w:val="00715608"/>
    <w:rsid w:val="00715D4C"/>
    <w:rsid w:val="00717320"/>
    <w:rsid w:val="007242B4"/>
    <w:rsid w:val="007255C9"/>
    <w:rsid w:val="0072598D"/>
    <w:rsid w:val="007304A3"/>
    <w:rsid w:val="00730DB7"/>
    <w:rsid w:val="007321D2"/>
    <w:rsid w:val="00734427"/>
    <w:rsid w:val="00735076"/>
    <w:rsid w:val="00735E62"/>
    <w:rsid w:val="00741246"/>
    <w:rsid w:val="00741D2A"/>
    <w:rsid w:val="007438CB"/>
    <w:rsid w:val="0075358E"/>
    <w:rsid w:val="00753D1F"/>
    <w:rsid w:val="00756651"/>
    <w:rsid w:val="007579EF"/>
    <w:rsid w:val="0076066A"/>
    <w:rsid w:val="00761C8D"/>
    <w:rsid w:val="0076295F"/>
    <w:rsid w:val="00766045"/>
    <w:rsid w:val="007746AE"/>
    <w:rsid w:val="007754CC"/>
    <w:rsid w:val="0078048B"/>
    <w:rsid w:val="00783239"/>
    <w:rsid w:val="007838E9"/>
    <w:rsid w:val="0078401F"/>
    <w:rsid w:val="0078708A"/>
    <w:rsid w:val="00787B40"/>
    <w:rsid w:val="00790971"/>
    <w:rsid w:val="007909CA"/>
    <w:rsid w:val="00791C90"/>
    <w:rsid w:val="00797E75"/>
    <w:rsid w:val="007A13B2"/>
    <w:rsid w:val="007A261B"/>
    <w:rsid w:val="007B0616"/>
    <w:rsid w:val="007B12BE"/>
    <w:rsid w:val="007B1A3C"/>
    <w:rsid w:val="007B4734"/>
    <w:rsid w:val="007B51F0"/>
    <w:rsid w:val="007B5C27"/>
    <w:rsid w:val="007B5D92"/>
    <w:rsid w:val="007B6910"/>
    <w:rsid w:val="007B74F8"/>
    <w:rsid w:val="007B7DD0"/>
    <w:rsid w:val="007C4158"/>
    <w:rsid w:val="007C4483"/>
    <w:rsid w:val="007C48A3"/>
    <w:rsid w:val="007C4D37"/>
    <w:rsid w:val="007D3CD1"/>
    <w:rsid w:val="007D4BA8"/>
    <w:rsid w:val="007E104D"/>
    <w:rsid w:val="007E2F4D"/>
    <w:rsid w:val="007E674F"/>
    <w:rsid w:val="007F319C"/>
    <w:rsid w:val="007F569C"/>
    <w:rsid w:val="007F625E"/>
    <w:rsid w:val="0080143C"/>
    <w:rsid w:val="00801477"/>
    <w:rsid w:val="00802128"/>
    <w:rsid w:val="00804679"/>
    <w:rsid w:val="00805AD8"/>
    <w:rsid w:val="00807049"/>
    <w:rsid w:val="008072D0"/>
    <w:rsid w:val="00816B4B"/>
    <w:rsid w:val="00817E7D"/>
    <w:rsid w:val="00821201"/>
    <w:rsid w:val="00821792"/>
    <w:rsid w:val="00822403"/>
    <w:rsid w:val="00822D66"/>
    <w:rsid w:val="00831952"/>
    <w:rsid w:val="0083312F"/>
    <w:rsid w:val="00837B0C"/>
    <w:rsid w:val="0084372F"/>
    <w:rsid w:val="00846323"/>
    <w:rsid w:val="00853C28"/>
    <w:rsid w:val="00857EAF"/>
    <w:rsid w:val="00863BE2"/>
    <w:rsid w:val="008648F0"/>
    <w:rsid w:val="00866BFF"/>
    <w:rsid w:val="008713B7"/>
    <w:rsid w:val="008724DE"/>
    <w:rsid w:val="00872BDA"/>
    <w:rsid w:val="00875C20"/>
    <w:rsid w:val="00876A50"/>
    <w:rsid w:val="008776AB"/>
    <w:rsid w:val="008800CB"/>
    <w:rsid w:val="00882391"/>
    <w:rsid w:val="00885AE8"/>
    <w:rsid w:val="0089039A"/>
    <w:rsid w:val="00890E36"/>
    <w:rsid w:val="008916E7"/>
    <w:rsid w:val="008944B1"/>
    <w:rsid w:val="008952B2"/>
    <w:rsid w:val="008974FC"/>
    <w:rsid w:val="008A4CC7"/>
    <w:rsid w:val="008B01D2"/>
    <w:rsid w:val="008B129E"/>
    <w:rsid w:val="008B265C"/>
    <w:rsid w:val="008B4115"/>
    <w:rsid w:val="008B5A7A"/>
    <w:rsid w:val="008B73C2"/>
    <w:rsid w:val="008C4C78"/>
    <w:rsid w:val="008C583E"/>
    <w:rsid w:val="008C6E13"/>
    <w:rsid w:val="008C7105"/>
    <w:rsid w:val="008C7A07"/>
    <w:rsid w:val="008D03AA"/>
    <w:rsid w:val="008D2C9B"/>
    <w:rsid w:val="008D4E12"/>
    <w:rsid w:val="008E2F1B"/>
    <w:rsid w:val="008E69E9"/>
    <w:rsid w:val="008F1836"/>
    <w:rsid w:val="008F4D45"/>
    <w:rsid w:val="008F726A"/>
    <w:rsid w:val="008F7D08"/>
    <w:rsid w:val="00900B25"/>
    <w:rsid w:val="00900C9E"/>
    <w:rsid w:val="009021AE"/>
    <w:rsid w:val="00903A21"/>
    <w:rsid w:val="00903CD2"/>
    <w:rsid w:val="00905783"/>
    <w:rsid w:val="00905A80"/>
    <w:rsid w:val="0090612B"/>
    <w:rsid w:val="0090705D"/>
    <w:rsid w:val="009072E3"/>
    <w:rsid w:val="009125D2"/>
    <w:rsid w:val="00921B0B"/>
    <w:rsid w:val="009227AE"/>
    <w:rsid w:val="009233E4"/>
    <w:rsid w:val="009258AF"/>
    <w:rsid w:val="009265E7"/>
    <w:rsid w:val="00927214"/>
    <w:rsid w:val="009279A8"/>
    <w:rsid w:val="00927C91"/>
    <w:rsid w:val="009314A7"/>
    <w:rsid w:val="00932D4E"/>
    <w:rsid w:val="00932F8E"/>
    <w:rsid w:val="00934A7B"/>
    <w:rsid w:val="00936672"/>
    <w:rsid w:val="00936FAC"/>
    <w:rsid w:val="009406D7"/>
    <w:rsid w:val="00942AF4"/>
    <w:rsid w:val="00946967"/>
    <w:rsid w:val="0095116B"/>
    <w:rsid w:val="00951468"/>
    <w:rsid w:val="00953AA3"/>
    <w:rsid w:val="00954198"/>
    <w:rsid w:val="00955416"/>
    <w:rsid w:val="00956CE9"/>
    <w:rsid w:val="009639C6"/>
    <w:rsid w:val="0096407A"/>
    <w:rsid w:val="00965842"/>
    <w:rsid w:val="00966B62"/>
    <w:rsid w:val="009732C3"/>
    <w:rsid w:val="009766CC"/>
    <w:rsid w:val="009774EB"/>
    <w:rsid w:val="009801D0"/>
    <w:rsid w:val="0098105B"/>
    <w:rsid w:val="009811F8"/>
    <w:rsid w:val="00982328"/>
    <w:rsid w:val="009838DF"/>
    <w:rsid w:val="00983ABB"/>
    <w:rsid w:val="00984F21"/>
    <w:rsid w:val="009855D0"/>
    <w:rsid w:val="00995BD7"/>
    <w:rsid w:val="009973D5"/>
    <w:rsid w:val="009A0105"/>
    <w:rsid w:val="009A1B55"/>
    <w:rsid w:val="009A3013"/>
    <w:rsid w:val="009A59A0"/>
    <w:rsid w:val="009B1078"/>
    <w:rsid w:val="009B2E64"/>
    <w:rsid w:val="009B38BC"/>
    <w:rsid w:val="009C0B66"/>
    <w:rsid w:val="009C4014"/>
    <w:rsid w:val="009D3B65"/>
    <w:rsid w:val="009D58FD"/>
    <w:rsid w:val="009D77BC"/>
    <w:rsid w:val="009D796E"/>
    <w:rsid w:val="009D7A5B"/>
    <w:rsid w:val="009E263C"/>
    <w:rsid w:val="009E341D"/>
    <w:rsid w:val="009E6615"/>
    <w:rsid w:val="009E7230"/>
    <w:rsid w:val="009F0CE3"/>
    <w:rsid w:val="009F1B99"/>
    <w:rsid w:val="009F2CBA"/>
    <w:rsid w:val="009F4D7E"/>
    <w:rsid w:val="009F4E98"/>
    <w:rsid w:val="009F5A32"/>
    <w:rsid w:val="00A01008"/>
    <w:rsid w:val="00A02133"/>
    <w:rsid w:val="00A02CA1"/>
    <w:rsid w:val="00A02E82"/>
    <w:rsid w:val="00A0406E"/>
    <w:rsid w:val="00A04198"/>
    <w:rsid w:val="00A135AC"/>
    <w:rsid w:val="00A14F33"/>
    <w:rsid w:val="00A151C6"/>
    <w:rsid w:val="00A15902"/>
    <w:rsid w:val="00A15BA9"/>
    <w:rsid w:val="00A1720E"/>
    <w:rsid w:val="00A223CB"/>
    <w:rsid w:val="00A241C9"/>
    <w:rsid w:val="00A26A6C"/>
    <w:rsid w:val="00A2796B"/>
    <w:rsid w:val="00A27985"/>
    <w:rsid w:val="00A312B7"/>
    <w:rsid w:val="00A31327"/>
    <w:rsid w:val="00A31407"/>
    <w:rsid w:val="00A322E2"/>
    <w:rsid w:val="00A3470A"/>
    <w:rsid w:val="00A36621"/>
    <w:rsid w:val="00A4090B"/>
    <w:rsid w:val="00A40BA7"/>
    <w:rsid w:val="00A40F07"/>
    <w:rsid w:val="00A41582"/>
    <w:rsid w:val="00A416A4"/>
    <w:rsid w:val="00A4196E"/>
    <w:rsid w:val="00A42CD8"/>
    <w:rsid w:val="00A45E67"/>
    <w:rsid w:val="00A47E3C"/>
    <w:rsid w:val="00A507DB"/>
    <w:rsid w:val="00A52517"/>
    <w:rsid w:val="00A5351F"/>
    <w:rsid w:val="00A54AC0"/>
    <w:rsid w:val="00A55DEF"/>
    <w:rsid w:val="00A56226"/>
    <w:rsid w:val="00A620A4"/>
    <w:rsid w:val="00A63E22"/>
    <w:rsid w:val="00A65BA7"/>
    <w:rsid w:val="00A67A56"/>
    <w:rsid w:val="00A723DE"/>
    <w:rsid w:val="00A745A4"/>
    <w:rsid w:val="00A75CEC"/>
    <w:rsid w:val="00A76368"/>
    <w:rsid w:val="00A777DA"/>
    <w:rsid w:val="00A82839"/>
    <w:rsid w:val="00A910AE"/>
    <w:rsid w:val="00A92823"/>
    <w:rsid w:val="00A977DE"/>
    <w:rsid w:val="00AA0F4D"/>
    <w:rsid w:val="00AB0A2E"/>
    <w:rsid w:val="00AB45EE"/>
    <w:rsid w:val="00AB47A6"/>
    <w:rsid w:val="00AB64E5"/>
    <w:rsid w:val="00AB73FB"/>
    <w:rsid w:val="00AC0227"/>
    <w:rsid w:val="00AC3B5E"/>
    <w:rsid w:val="00AC7B90"/>
    <w:rsid w:val="00AD0A87"/>
    <w:rsid w:val="00AD0AAF"/>
    <w:rsid w:val="00AD10DF"/>
    <w:rsid w:val="00AD40C2"/>
    <w:rsid w:val="00AD533C"/>
    <w:rsid w:val="00AD54A2"/>
    <w:rsid w:val="00AD7325"/>
    <w:rsid w:val="00AE1824"/>
    <w:rsid w:val="00AE2B90"/>
    <w:rsid w:val="00AE35DA"/>
    <w:rsid w:val="00AE5998"/>
    <w:rsid w:val="00AF201E"/>
    <w:rsid w:val="00AF20D8"/>
    <w:rsid w:val="00AF3499"/>
    <w:rsid w:val="00AF584D"/>
    <w:rsid w:val="00AF6944"/>
    <w:rsid w:val="00B0221E"/>
    <w:rsid w:val="00B02DC9"/>
    <w:rsid w:val="00B02FDE"/>
    <w:rsid w:val="00B10035"/>
    <w:rsid w:val="00B11067"/>
    <w:rsid w:val="00B12D76"/>
    <w:rsid w:val="00B17543"/>
    <w:rsid w:val="00B17D47"/>
    <w:rsid w:val="00B23BD2"/>
    <w:rsid w:val="00B30FB4"/>
    <w:rsid w:val="00B32E08"/>
    <w:rsid w:val="00B330D4"/>
    <w:rsid w:val="00B33222"/>
    <w:rsid w:val="00B334F8"/>
    <w:rsid w:val="00B35A55"/>
    <w:rsid w:val="00B4689D"/>
    <w:rsid w:val="00B50F0A"/>
    <w:rsid w:val="00B51253"/>
    <w:rsid w:val="00B52586"/>
    <w:rsid w:val="00B53B97"/>
    <w:rsid w:val="00B53BCE"/>
    <w:rsid w:val="00B54A4D"/>
    <w:rsid w:val="00B55A04"/>
    <w:rsid w:val="00B55CBD"/>
    <w:rsid w:val="00B60F3D"/>
    <w:rsid w:val="00B61914"/>
    <w:rsid w:val="00B61CF1"/>
    <w:rsid w:val="00B63C65"/>
    <w:rsid w:val="00B63EC9"/>
    <w:rsid w:val="00B65997"/>
    <w:rsid w:val="00B65999"/>
    <w:rsid w:val="00B6755E"/>
    <w:rsid w:val="00B71477"/>
    <w:rsid w:val="00B72556"/>
    <w:rsid w:val="00B72626"/>
    <w:rsid w:val="00B72C4B"/>
    <w:rsid w:val="00B73E27"/>
    <w:rsid w:val="00B82AC1"/>
    <w:rsid w:val="00B854D4"/>
    <w:rsid w:val="00B8567C"/>
    <w:rsid w:val="00B867C2"/>
    <w:rsid w:val="00B91D5B"/>
    <w:rsid w:val="00B93306"/>
    <w:rsid w:val="00B941B5"/>
    <w:rsid w:val="00B96BF1"/>
    <w:rsid w:val="00B96C6A"/>
    <w:rsid w:val="00B96D41"/>
    <w:rsid w:val="00B9797C"/>
    <w:rsid w:val="00BA4CE7"/>
    <w:rsid w:val="00BA5070"/>
    <w:rsid w:val="00BA7C48"/>
    <w:rsid w:val="00BB16B4"/>
    <w:rsid w:val="00BB375E"/>
    <w:rsid w:val="00BB6801"/>
    <w:rsid w:val="00BC0CD4"/>
    <w:rsid w:val="00BC1D27"/>
    <w:rsid w:val="00BC5FB4"/>
    <w:rsid w:val="00BC7A88"/>
    <w:rsid w:val="00BD0895"/>
    <w:rsid w:val="00BD1007"/>
    <w:rsid w:val="00BD6839"/>
    <w:rsid w:val="00BD71BC"/>
    <w:rsid w:val="00BD76D6"/>
    <w:rsid w:val="00BD79E2"/>
    <w:rsid w:val="00BE2640"/>
    <w:rsid w:val="00BE420A"/>
    <w:rsid w:val="00BE554A"/>
    <w:rsid w:val="00BE6FAD"/>
    <w:rsid w:val="00BE706B"/>
    <w:rsid w:val="00BF1ABC"/>
    <w:rsid w:val="00BF1DF8"/>
    <w:rsid w:val="00BF229F"/>
    <w:rsid w:val="00BF443B"/>
    <w:rsid w:val="00BF6A77"/>
    <w:rsid w:val="00C01C9A"/>
    <w:rsid w:val="00C04539"/>
    <w:rsid w:val="00C0630A"/>
    <w:rsid w:val="00C07893"/>
    <w:rsid w:val="00C11A35"/>
    <w:rsid w:val="00C159B3"/>
    <w:rsid w:val="00C15D09"/>
    <w:rsid w:val="00C23D1D"/>
    <w:rsid w:val="00C25541"/>
    <w:rsid w:val="00C3205E"/>
    <w:rsid w:val="00C320F4"/>
    <w:rsid w:val="00C332B2"/>
    <w:rsid w:val="00C36A31"/>
    <w:rsid w:val="00C40861"/>
    <w:rsid w:val="00C43E97"/>
    <w:rsid w:val="00C44173"/>
    <w:rsid w:val="00C44E1C"/>
    <w:rsid w:val="00C453C7"/>
    <w:rsid w:val="00C453F7"/>
    <w:rsid w:val="00C51B38"/>
    <w:rsid w:val="00C563F6"/>
    <w:rsid w:val="00C56465"/>
    <w:rsid w:val="00C6247D"/>
    <w:rsid w:val="00C633F8"/>
    <w:rsid w:val="00C66965"/>
    <w:rsid w:val="00C67A09"/>
    <w:rsid w:val="00C71DAE"/>
    <w:rsid w:val="00C774FE"/>
    <w:rsid w:val="00C8093D"/>
    <w:rsid w:val="00C83241"/>
    <w:rsid w:val="00C85827"/>
    <w:rsid w:val="00C87996"/>
    <w:rsid w:val="00C904D6"/>
    <w:rsid w:val="00C91640"/>
    <w:rsid w:val="00CA0470"/>
    <w:rsid w:val="00CA09FF"/>
    <w:rsid w:val="00CA0E96"/>
    <w:rsid w:val="00CA3999"/>
    <w:rsid w:val="00CA40AA"/>
    <w:rsid w:val="00CA4A67"/>
    <w:rsid w:val="00CA78E5"/>
    <w:rsid w:val="00CB22BE"/>
    <w:rsid w:val="00CB441A"/>
    <w:rsid w:val="00CB520D"/>
    <w:rsid w:val="00CB7B65"/>
    <w:rsid w:val="00CC1B10"/>
    <w:rsid w:val="00CC4B12"/>
    <w:rsid w:val="00CC6759"/>
    <w:rsid w:val="00CC7ED3"/>
    <w:rsid w:val="00CD4052"/>
    <w:rsid w:val="00CD54B0"/>
    <w:rsid w:val="00CD5658"/>
    <w:rsid w:val="00CE5724"/>
    <w:rsid w:val="00CE7238"/>
    <w:rsid w:val="00CE7396"/>
    <w:rsid w:val="00CF5611"/>
    <w:rsid w:val="00CF6296"/>
    <w:rsid w:val="00CF78F7"/>
    <w:rsid w:val="00D02576"/>
    <w:rsid w:val="00D10497"/>
    <w:rsid w:val="00D10556"/>
    <w:rsid w:val="00D13140"/>
    <w:rsid w:val="00D1538B"/>
    <w:rsid w:val="00D178D4"/>
    <w:rsid w:val="00D22346"/>
    <w:rsid w:val="00D24236"/>
    <w:rsid w:val="00D2439E"/>
    <w:rsid w:val="00D273CD"/>
    <w:rsid w:val="00D30B3C"/>
    <w:rsid w:val="00D32D24"/>
    <w:rsid w:val="00D33030"/>
    <w:rsid w:val="00D35026"/>
    <w:rsid w:val="00D4032B"/>
    <w:rsid w:val="00D44AF3"/>
    <w:rsid w:val="00D459D3"/>
    <w:rsid w:val="00D45EDD"/>
    <w:rsid w:val="00D47591"/>
    <w:rsid w:val="00D47B2C"/>
    <w:rsid w:val="00D5257A"/>
    <w:rsid w:val="00D55AED"/>
    <w:rsid w:val="00D565F1"/>
    <w:rsid w:val="00D654D4"/>
    <w:rsid w:val="00D70DC0"/>
    <w:rsid w:val="00D7107C"/>
    <w:rsid w:val="00D71685"/>
    <w:rsid w:val="00D7169B"/>
    <w:rsid w:val="00D7550E"/>
    <w:rsid w:val="00D7555F"/>
    <w:rsid w:val="00D76930"/>
    <w:rsid w:val="00D76C28"/>
    <w:rsid w:val="00D804CB"/>
    <w:rsid w:val="00D824AD"/>
    <w:rsid w:val="00D842B6"/>
    <w:rsid w:val="00D85103"/>
    <w:rsid w:val="00D85916"/>
    <w:rsid w:val="00D867E2"/>
    <w:rsid w:val="00D86E1C"/>
    <w:rsid w:val="00D87A42"/>
    <w:rsid w:val="00D91129"/>
    <w:rsid w:val="00D91151"/>
    <w:rsid w:val="00D925F1"/>
    <w:rsid w:val="00DA281B"/>
    <w:rsid w:val="00DA6428"/>
    <w:rsid w:val="00DA7EEF"/>
    <w:rsid w:val="00DB0BFD"/>
    <w:rsid w:val="00DB1503"/>
    <w:rsid w:val="00DB3389"/>
    <w:rsid w:val="00DB4D83"/>
    <w:rsid w:val="00DB58DD"/>
    <w:rsid w:val="00DB5928"/>
    <w:rsid w:val="00DB5AC3"/>
    <w:rsid w:val="00DB6E6E"/>
    <w:rsid w:val="00DC154B"/>
    <w:rsid w:val="00DC2B73"/>
    <w:rsid w:val="00DC718A"/>
    <w:rsid w:val="00DD2FB4"/>
    <w:rsid w:val="00DD4CE9"/>
    <w:rsid w:val="00DD61A2"/>
    <w:rsid w:val="00DE07BD"/>
    <w:rsid w:val="00DE0965"/>
    <w:rsid w:val="00DE2465"/>
    <w:rsid w:val="00DF0B2D"/>
    <w:rsid w:val="00DF4381"/>
    <w:rsid w:val="00E00C5D"/>
    <w:rsid w:val="00E046CB"/>
    <w:rsid w:val="00E07A21"/>
    <w:rsid w:val="00E10C2A"/>
    <w:rsid w:val="00E13002"/>
    <w:rsid w:val="00E15C63"/>
    <w:rsid w:val="00E1760C"/>
    <w:rsid w:val="00E2026B"/>
    <w:rsid w:val="00E21E26"/>
    <w:rsid w:val="00E2460D"/>
    <w:rsid w:val="00E24A4E"/>
    <w:rsid w:val="00E32544"/>
    <w:rsid w:val="00E34BD7"/>
    <w:rsid w:val="00E40506"/>
    <w:rsid w:val="00E40753"/>
    <w:rsid w:val="00E4355A"/>
    <w:rsid w:val="00E448CB"/>
    <w:rsid w:val="00E4739D"/>
    <w:rsid w:val="00E53B55"/>
    <w:rsid w:val="00E6173A"/>
    <w:rsid w:val="00E63061"/>
    <w:rsid w:val="00E650FE"/>
    <w:rsid w:val="00E66E0C"/>
    <w:rsid w:val="00E71A8B"/>
    <w:rsid w:val="00E71BA5"/>
    <w:rsid w:val="00E73B26"/>
    <w:rsid w:val="00E75F80"/>
    <w:rsid w:val="00E77887"/>
    <w:rsid w:val="00E82D3F"/>
    <w:rsid w:val="00E87400"/>
    <w:rsid w:val="00E87E31"/>
    <w:rsid w:val="00E90F96"/>
    <w:rsid w:val="00E9202B"/>
    <w:rsid w:val="00E932DC"/>
    <w:rsid w:val="00E97123"/>
    <w:rsid w:val="00E972DE"/>
    <w:rsid w:val="00EA24F5"/>
    <w:rsid w:val="00EA6F0F"/>
    <w:rsid w:val="00EB154F"/>
    <w:rsid w:val="00EB22DF"/>
    <w:rsid w:val="00EB44F3"/>
    <w:rsid w:val="00EB5EF3"/>
    <w:rsid w:val="00EB79C7"/>
    <w:rsid w:val="00EC11BF"/>
    <w:rsid w:val="00EC1AD5"/>
    <w:rsid w:val="00EC212D"/>
    <w:rsid w:val="00EC6DE0"/>
    <w:rsid w:val="00EC7851"/>
    <w:rsid w:val="00ED3DD8"/>
    <w:rsid w:val="00ED5C66"/>
    <w:rsid w:val="00EE4A6F"/>
    <w:rsid w:val="00EE7F85"/>
    <w:rsid w:val="00EF2709"/>
    <w:rsid w:val="00EF345F"/>
    <w:rsid w:val="00EF37A2"/>
    <w:rsid w:val="00EF5AAD"/>
    <w:rsid w:val="00F03ACB"/>
    <w:rsid w:val="00F043AD"/>
    <w:rsid w:val="00F13E64"/>
    <w:rsid w:val="00F1416F"/>
    <w:rsid w:val="00F14E14"/>
    <w:rsid w:val="00F15318"/>
    <w:rsid w:val="00F20028"/>
    <w:rsid w:val="00F20C1F"/>
    <w:rsid w:val="00F20CDD"/>
    <w:rsid w:val="00F20D46"/>
    <w:rsid w:val="00F2449F"/>
    <w:rsid w:val="00F25214"/>
    <w:rsid w:val="00F25382"/>
    <w:rsid w:val="00F300DB"/>
    <w:rsid w:val="00F32137"/>
    <w:rsid w:val="00F3599D"/>
    <w:rsid w:val="00F4109B"/>
    <w:rsid w:val="00F41B84"/>
    <w:rsid w:val="00F46CEA"/>
    <w:rsid w:val="00F47BAA"/>
    <w:rsid w:val="00F47D77"/>
    <w:rsid w:val="00F47ED2"/>
    <w:rsid w:val="00F516F1"/>
    <w:rsid w:val="00F531EC"/>
    <w:rsid w:val="00F535A1"/>
    <w:rsid w:val="00F57DD3"/>
    <w:rsid w:val="00F6145D"/>
    <w:rsid w:val="00F62399"/>
    <w:rsid w:val="00F635C5"/>
    <w:rsid w:val="00F6390F"/>
    <w:rsid w:val="00F66812"/>
    <w:rsid w:val="00F6754E"/>
    <w:rsid w:val="00F70B05"/>
    <w:rsid w:val="00F7257B"/>
    <w:rsid w:val="00F7620E"/>
    <w:rsid w:val="00F80898"/>
    <w:rsid w:val="00F8162B"/>
    <w:rsid w:val="00F81AD9"/>
    <w:rsid w:val="00F828D2"/>
    <w:rsid w:val="00F82E5F"/>
    <w:rsid w:val="00F85450"/>
    <w:rsid w:val="00F87977"/>
    <w:rsid w:val="00F91BEE"/>
    <w:rsid w:val="00F91DC1"/>
    <w:rsid w:val="00F924D0"/>
    <w:rsid w:val="00F94C5F"/>
    <w:rsid w:val="00F94DD6"/>
    <w:rsid w:val="00FA2833"/>
    <w:rsid w:val="00FA3F7A"/>
    <w:rsid w:val="00FA4DE3"/>
    <w:rsid w:val="00FB0D8F"/>
    <w:rsid w:val="00FB1F0D"/>
    <w:rsid w:val="00FB2C00"/>
    <w:rsid w:val="00FB2CC2"/>
    <w:rsid w:val="00FB3217"/>
    <w:rsid w:val="00FB5356"/>
    <w:rsid w:val="00FB56A9"/>
    <w:rsid w:val="00FC05E8"/>
    <w:rsid w:val="00FC07A0"/>
    <w:rsid w:val="00FC1E70"/>
    <w:rsid w:val="00FC3356"/>
    <w:rsid w:val="00FC3376"/>
    <w:rsid w:val="00FC3475"/>
    <w:rsid w:val="00FC5286"/>
    <w:rsid w:val="00FC77CB"/>
    <w:rsid w:val="00FC78AA"/>
    <w:rsid w:val="00FD09E4"/>
    <w:rsid w:val="00FD1821"/>
    <w:rsid w:val="00FD4538"/>
    <w:rsid w:val="00FD5D42"/>
    <w:rsid w:val="00FD653B"/>
    <w:rsid w:val="00FD72E1"/>
    <w:rsid w:val="00FE32C9"/>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306"/>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4"/>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Odrážky"/>
    <w:basedOn w:val="Normln"/>
    <w:link w:val="OdstavecseseznamemChar"/>
    <w:uiPriority w:val="34"/>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basedOn w:val="Standardnpsmoodstavce"/>
    <w:link w:val="Odstavecseseznamem"/>
    <w:uiPriority w:val="34"/>
    <w:qFormat/>
    <w:rsid w:val="00B12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306"/>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4"/>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Odrážky"/>
    <w:basedOn w:val="Normln"/>
    <w:link w:val="OdstavecseseznamemChar"/>
    <w:uiPriority w:val="34"/>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basedOn w:val="Standardnpsmoodstavce"/>
    <w:link w:val="Odstavecseseznamem"/>
    <w:uiPriority w:val="34"/>
    <w:qFormat/>
    <w:rsid w:val="00B12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71041287">
      <w:bodyDiv w:val="1"/>
      <w:marLeft w:val="0"/>
      <w:marRight w:val="0"/>
      <w:marTop w:val="0"/>
      <w:marBottom w:val="0"/>
      <w:divBdr>
        <w:top w:val="none" w:sz="0" w:space="0" w:color="auto"/>
        <w:left w:val="none" w:sz="0" w:space="0" w:color="auto"/>
        <w:bottom w:val="none" w:sz="0" w:space="0" w:color="auto"/>
        <w:right w:val="none" w:sz="0" w:space="0" w:color="auto"/>
      </w:divBdr>
    </w:div>
    <w:div w:id="899560224">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087265045">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33676443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424188156">
      <w:bodyDiv w:val="1"/>
      <w:marLeft w:val="0"/>
      <w:marRight w:val="0"/>
      <w:marTop w:val="0"/>
      <w:marBottom w:val="0"/>
      <w:divBdr>
        <w:top w:val="none" w:sz="0" w:space="0" w:color="auto"/>
        <w:left w:val="none" w:sz="0" w:space="0" w:color="auto"/>
        <w:bottom w:val="none" w:sz="0" w:space="0" w:color="auto"/>
        <w:right w:val="none" w:sz="0" w:space="0" w:color="auto"/>
      </w:divBdr>
    </w:div>
    <w:div w:id="1509825958">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598832127">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718317007">
      <w:bodyDiv w:val="1"/>
      <w:marLeft w:val="0"/>
      <w:marRight w:val="0"/>
      <w:marTop w:val="0"/>
      <w:marBottom w:val="0"/>
      <w:divBdr>
        <w:top w:val="none" w:sz="0" w:space="0" w:color="auto"/>
        <w:left w:val="none" w:sz="0" w:space="0" w:color="auto"/>
        <w:bottom w:val="none" w:sz="0" w:space="0" w:color="auto"/>
        <w:right w:val="none" w:sz="0" w:space="0" w:color="auto"/>
      </w:divBdr>
    </w:div>
    <w:div w:id="1729719934">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1816339381">
      <w:bodyDiv w:val="1"/>
      <w:marLeft w:val="0"/>
      <w:marRight w:val="0"/>
      <w:marTop w:val="0"/>
      <w:marBottom w:val="0"/>
      <w:divBdr>
        <w:top w:val="none" w:sz="0" w:space="0" w:color="auto"/>
        <w:left w:val="none" w:sz="0" w:space="0" w:color="auto"/>
        <w:bottom w:val="none" w:sz="0" w:space="0" w:color="auto"/>
        <w:right w:val="none" w:sz="0" w:space="0" w:color="auto"/>
      </w:divBdr>
    </w:div>
    <w:div w:id="1817719156">
      <w:bodyDiv w:val="1"/>
      <w:marLeft w:val="0"/>
      <w:marRight w:val="0"/>
      <w:marTop w:val="0"/>
      <w:marBottom w:val="0"/>
      <w:divBdr>
        <w:top w:val="none" w:sz="0" w:space="0" w:color="auto"/>
        <w:left w:val="none" w:sz="0" w:space="0" w:color="auto"/>
        <w:bottom w:val="none" w:sz="0" w:space="0" w:color="auto"/>
        <w:right w:val="none" w:sz="0" w:space="0" w:color="auto"/>
      </w:divBdr>
    </w:div>
    <w:div w:id="1998262555">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9DA3-3BDD-4913-9518-F93BD672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9711</Words>
  <Characters>57299</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66877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Jiri Jarusek</cp:lastModifiedBy>
  <cp:revision>5</cp:revision>
  <cp:lastPrinted>2018-01-10T09:00:00Z</cp:lastPrinted>
  <dcterms:created xsi:type="dcterms:W3CDTF">2022-05-02T18:35:00Z</dcterms:created>
  <dcterms:modified xsi:type="dcterms:W3CDTF">2022-05-02T18:47:00Z</dcterms:modified>
</cp:coreProperties>
</file>