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14AEDDD4"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4B6BC2" w:rsidRPr="00D257AD">
        <w:rPr>
          <w:rFonts w:cs="Calibri"/>
          <w:b/>
          <w:color w:val="808080"/>
          <w:sz w:val="20"/>
          <w:szCs w:val="20"/>
        </w:rPr>
        <w:t xml:space="preserve"> </w:t>
      </w:r>
      <w:r w:rsidR="003110D3" w:rsidRPr="003110D3">
        <w:rPr>
          <w:rFonts w:cs="Calibri"/>
          <w:b/>
          <w:color w:val="FF0000"/>
          <w:sz w:val="20"/>
          <w:szCs w:val="20"/>
        </w:rPr>
        <w:t>SPECT</w:t>
      </w:r>
      <w:r w:rsidR="003110D3">
        <w:rPr>
          <w:rFonts w:cs="Calibri"/>
          <w:b/>
          <w:color w:val="FF0000"/>
          <w:sz w:val="20"/>
          <w:szCs w:val="20"/>
        </w:rPr>
        <w:t>/</w:t>
      </w:r>
      <w:r w:rsidR="003110D3" w:rsidRPr="003110D3">
        <w:rPr>
          <w:rFonts w:cs="Calibri"/>
          <w:b/>
          <w:color w:val="FF0000"/>
          <w:sz w:val="20"/>
          <w:szCs w:val="20"/>
        </w:rPr>
        <w:t>CT diagnostický systém, laminární box a příslušenství</w:t>
      </w:r>
      <w:r w:rsidR="003110D3" w:rsidRPr="001A7978">
        <w:rPr>
          <w:rFonts w:cs="Calibri"/>
          <w:b/>
          <w:color w:val="FF0000"/>
          <w:sz w:val="20"/>
          <w:szCs w:val="20"/>
        </w:rPr>
        <w:t xml:space="preserve"> </w:t>
      </w:r>
      <w:r w:rsidR="001A7978" w:rsidRPr="00D257AD">
        <w:rPr>
          <w:rFonts w:cs="Calibri"/>
          <w:b/>
          <w:color w:val="FF0000"/>
          <w:sz w:val="20"/>
          <w:szCs w:val="20"/>
        </w:rPr>
        <w:t xml:space="preserve"> </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856895">
        <w:rPr>
          <w:rFonts w:asciiTheme="minorHAnsi" w:hAnsiTheme="minorHAnsi" w:cstheme="minorHAnsi"/>
          <w:sz w:val="22"/>
          <w:szCs w:val="22"/>
        </w:rPr>
        <w:t>Radomyšlská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5D36A5D0"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r w:rsidR="002836A6" w:rsidRPr="002836A6">
        <w:rPr>
          <w:rFonts w:asciiTheme="minorHAnsi" w:hAnsiTheme="minorHAnsi" w:cstheme="minorHAnsi"/>
          <w:sz w:val="22"/>
          <w:szCs w:val="22"/>
        </w:rPr>
        <w:t>CZ699005400</w:t>
      </w:r>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Švecem,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35F969C3"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6B596A05"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5BB4EEFB"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D228CE" w:rsidRPr="00F905B0">
        <w:rPr>
          <w:rFonts w:asciiTheme="minorHAnsi" w:hAnsiTheme="minorHAnsi" w:cstheme="minorHAnsi"/>
          <w:sz w:val="22"/>
          <w:szCs w:val="22"/>
        </w:rPr>
        <w:t>120</w:t>
      </w:r>
      <w:r w:rsidR="001755F1" w:rsidRPr="00F905B0">
        <w:rPr>
          <w:rFonts w:asciiTheme="minorHAnsi" w:hAnsiTheme="minorHAnsi" w:cstheme="minorHAnsi"/>
          <w:sz w:val="22"/>
          <w:szCs w:val="22"/>
        </w:rPr>
        <w:t xml:space="preserve"> </w:t>
      </w:r>
      <w:r w:rsidR="002C38A3" w:rsidRPr="00F905B0">
        <w:rPr>
          <w:rFonts w:asciiTheme="minorHAnsi" w:hAnsiTheme="minorHAnsi" w:cstheme="minorHAnsi"/>
          <w:sz w:val="22"/>
          <w:szCs w:val="22"/>
        </w:rPr>
        <w:t xml:space="preserve">kalendářních dní od </w:t>
      </w:r>
      <w:r w:rsidR="00B27EAE" w:rsidRPr="00F905B0">
        <w:rPr>
          <w:rFonts w:asciiTheme="minorHAnsi" w:hAnsiTheme="minorHAnsi" w:cstheme="minorHAnsi"/>
          <w:sz w:val="22"/>
          <w:szCs w:val="22"/>
        </w:rPr>
        <w:t xml:space="preserve">podpisu </w:t>
      </w:r>
      <w:r w:rsidR="002C38A3" w:rsidRPr="00F905B0">
        <w:rPr>
          <w:rFonts w:asciiTheme="minorHAnsi" w:hAnsiTheme="minorHAnsi" w:cstheme="minorHAnsi"/>
          <w:sz w:val="22"/>
          <w:szCs w:val="22"/>
        </w:rPr>
        <w:t xml:space="preserve">této smlouvy.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0FC4E7B0"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E72E9B" w:rsidRPr="00796191">
        <w:rPr>
          <w:rFonts w:asciiTheme="minorHAnsi" w:hAnsiTheme="minorHAnsi" w:cstheme="minorHAnsi"/>
        </w:rPr>
        <w:t>8</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lastRenderedPageBreak/>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087CFC34"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DC6B75">
        <w:rPr>
          <w:rFonts w:asciiTheme="minorHAnsi" w:hAnsiTheme="minorHAnsi" w:cstheme="minorHAnsi"/>
          <w:b w:val="0"/>
          <w:i w:val="0"/>
          <w:sz w:val="22"/>
          <w:szCs w:val="22"/>
        </w:rPr>
        <w:t>8</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 xml:space="preserve">„React–EU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lastRenderedPageBreak/>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w:t>
      </w:r>
      <w:r w:rsidR="00090D78" w:rsidRPr="006F7BF8">
        <w:rPr>
          <w:rFonts w:asciiTheme="minorHAnsi" w:hAnsiTheme="minorHAnsi" w:cstheme="minorHAnsi"/>
          <w:sz w:val="22"/>
          <w:szCs w:val="22"/>
        </w:rPr>
        <w:lastRenderedPageBreak/>
        <w:t xml:space="preserve">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20092C9"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BA3A8F">
        <w:rPr>
          <w:rFonts w:asciiTheme="minorHAnsi" w:hAnsiTheme="minorHAnsi" w:cstheme="minorHAnsi"/>
          <w:sz w:val="22"/>
          <w:szCs w:val="22"/>
        </w:rPr>
        <w:t>osmi</w:t>
      </w:r>
      <w:r w:rsidR="0045551B" w:rsidRPr="006F7BF8">
        <w:rPr>
          <w:rFonts w:asciiTheme="minorHAnsi" w:hAnsiTheme="minorHAnsi" w:cstheme="minorHAnsi"/>
          <w:sz w:val="22"/>
          <w:szCs w:val="22"/>
        </w:rPr>
        <w:t xml:space="preserve"> (</w:t>
      </w:r>
      <w:r w:rsidR="00C66300">
        <w:rPr>
          <w:rFonts w:asciiTheme="minorHAnsi" w:hAnsiTheme="minorHAnsi" w:cstheme="minorHAnsi"/>
          <w:sz w:val="22"/>
          <w:szCs w:val="22"/>
        </w:rPr>
        <w:t>8</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lastRenderedPageBreak/>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4A561D06"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B703DE">
        <w:rPr>
          <w:rFonts w:asciiTheme="minorHAnsi" w:hAnsiTheme="minorHAnsi" w:cstheme="minorHAnsi"/>
          <w:sz w:val="22"/>
          <w:szCs w:val="22"/>
        </w:rPr>
        <w:t>osmi</w:t>
      </w:r>
      <w:r w:rsidRPr="006F7BF8">
        <w:rPr>
          <w:rFonts w:asciiTheme="minorHAnsi" w:hAnsiTheme="minorHAnsi" w:cstheme="minorHAnsi"/>
          <w:sz w:val="22"/>
          <w:szCs w:val="22"/>
        </w:rPr>
        <w:t xml:space="preserve"> (</w:t>
      </w:r>
      <w:r w:rsidR="00B703DE">
        <w:rPr>
          <w:rFonts w:asciiTheme="minorHAnsi" w:hAnsiTheme="minorHAnsi" w:cstheme="minorHAnsi"/>
          <w:sz w:val="22"/>
          <w:szCs w:val="22"/>
        </w:rPr>
        <w:t>8</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lastRenderedPageBreak/>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w:t>
      </w:r>
      <w:r w:rsidRPr="006F7BF8">
        <w:rPr>
          <w:rFonts w:asciiTheme="minorHAnsi" w:hAnsiTheme="minorHAnsi" w:cstheme="minorHAnsi"/>
          <w:sz w:val="22"/>
          <w:szCs w:val="22"/>
        </w:rPr>
        <w:lastRenderedPageBreak/>
        <w:t>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w:t>
      </w:r>
      <w:r w:rsidR="00DB58DD" w:rsidRPr="0077427E">
        <w:rPr>
          <w:rFonts w:asciiTheme="minorHAnsi" w:hAnsiTheme="minorHAnsi" w:cstheme="minorHAnsi"/>
          <w:sz w:val="22"/>
          <w:szCs w:val="22"/>
        </w:rPr>
        <w:lastRenderedPageBreak/>
        <w:t xml:space="preserve">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w:t>
      </w:r>
      <w:r w:rsidR="003B7CA4" w:rsidRPr="006F7BF8">
        <w:rPr>
          <w:rFonts w:asciiTheme="minorHAnsi" w:hAnsiTheme="minorHAnsi" w:cstheme="minorHAnsi"/>
          <w:sz w:val="22"/>
          <w:szCs w:val="22"/>
        </w:rPr>
        <w:lastRenderedPageBreak/>
        <w:t xml:space="preserve">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0ABD081C"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r w:rsidR="00D551DD" w:rsidRPr="009E6180">
        <w:rPr>
          <w:rFonts w:asciiTheme="minorHAnsi" w:hAnsiTheme="minorHAnsi" w:cstheme="minorHAnsi"/>
          <w:sz w:val="22"/>
          <w:szCs w:val="22"/>
        </w:rPr>
        <w:t xml:space="preserve">React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w:t>
      </w:r>
      <w:r w:rsidRPr="00F96914">
        <w:rPr>
          <w:rFonts w:ascii="Calibri" w:hAnsi="Calibri" w:cs="Calibri"/>
          <w:sz w:val="22"/>
          <w:szCs w:val="22"/>
        </w:rPr>
        <w:lastRenderedPageBreak/>
        <w:t xml:space="preserve">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4A4BF441"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B450F3">
        <w:rPr>
          <w:rFonts w:asciiTheme="minorHAnsi" w:hAnsiTheme="minorHAnsi" w:cstheme="minorHAnsi"/>
          <w:sz w:val="22"/>
          <w:szCs w:val="22"/>
          <w:u w:val="single"/>
        </w:rPr>
        <w:t>6</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71A5414F" w14:textId="77777777"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14:paraId="0E8DB0B1" w14:textId="77777777" w:rsidR="00F40A23" w:rsidRDefault="00F40A23">
      <w:pPr>
        <w:rPr>
          <w:rFonts w:asciiTheme="minorHAnsi" w:hAnsiTheme="minorHAnsi" w:cstheme="minorHAnsi"/>
          <w:sz w:val="22"/>
          <w:szCs w:val="22"/>
        </w:rPr>
      </w:pPr>
    </w:p>
    <w:p w14:paraId="52D86B29" w14:textId="3208381D" w:rsidR="00F40A23" w:rsidRDefault="00F40A23">
      <w:pPr>
        <w:rPr>
          <w:rFonts w:asciiTheme="minorHAnsi" w:hAnsiTheme="minorHAnsi" w:cstheme="minorHAnsi"/>
          <w:sz w:val="22"/>
          <w:szCs w:val="22"/>
        </w:rPr>
      </w:pPr>
    </w:p>
    <w:p w14:paraId="005D8788" w14:textId="1F251B77" w:rsidR="00262AF9" w:rsidRDefault="00262AF9">
      <w:pPr>
        <w:rPr>
          <w:rFonts w:asciiTheme="minorHAnsi" w:hAnsiTheme="minorHAnsi" w:cstheme="minorHAnsi"/>
          <w:sz w:val="22"/>
          <w:szCs w:val="22"/>
        </w:rPr>
      </w:pPr>
    </w:p>
    <w:p w14:paraId="6D9B5A67" w14:textId="7BE81627" w:rsidR="00262AF9" w:rsidRDefault="00262AF9">
      <w:pPr>
        <w:rPr>
          <w:rFonts w:asciiTheme="minorHAnsi" w:hAnsiTheme="minorHAnsi" w:cstheme="minorHAnsi"/>
          <w:sz w:val="22"/>
          <w:szCs w:val="22"/>
        </w:rPr>
      </w:pPr>
    </w:p>
    <w:p w14:paraId="11A6D660" w14:textId="487ACC42" w:rsidR="00262AF9" w:rsidRDefault="00262AF9">
      <w:pPr>
        <w:rPr>
          <w:rFonts w:asciiTheme="minorHAnsi" w:hAnsiTheme="minorHAnsi" w:cstheme="minorHAnsi"/>
          <w:sz w:val="22"/>
          <w:szCs w:val="22"/>
        </w:rPr>
      </w:pPr>
    </w:p>
    <w:p w14:paraId="29FAE056" w14:textId="187D0D59" w:rsidR="00262AF9" w:rsidRDefault="00262AF9">
      <w:pPr>
        <w:rPr>
          <w:rFonts w:asciiTheme="minorHAnsi" w:hAnsiTheme="minorHAnsi" w:cstheme="minorHAnsi"/>
          <w:sz w:val="22"/>
          <w:szCs w:val="22"/>
        </w:rPr>
      </w:pPr>
    </w:p>
    <w:p w14:paraId="1075DB76" w14:textId="14710653" w:rsidR="00262AF9" w:rsidRDefault="00262AF9">
      <w:pPr>
        <w:rPr>
          <w:rFonts w:asciiTheme="minorHAnsi" w:hAnsiTheme="minorHAnsi" w:cstheme="minorHAnsi"/>
          <w:sz w:val="22"/>
          <w:szCs w:val="22"/>
        </w:rPr>
      </w:pPr>
    </w:p>
    <w:p w14:paraId="4F0C6A6E" w14:textId="2A5BD45B" w:rsidR="00262AF9" w:rsidRDefault="00262AF9">
      <w:pPr>
        <w:rPr>
          <w:rFonts w:asciiTheme="minorHAnsi" w:hAnsiTheme="minorHAnsi" w:cstheme="minorHAnsi"/>
          <w:sz w:val="22"/>
          <w:szCs w:val="22"/>
        </w:rPr>
      </w:pPr>
    </w:p>
    <w:p w14:paraId="1FEE6B19" w14:textId="188F4EDD" w:rsidR="00262AF9" w:rsidRDefault="00262AF9">
      <w:pPr>
        <w:rPr>
          <w:rFonts w:asciiTheme="minorHAnsi" w:hAnsiTheme="minorHAnsi" w:cstheme="minorHAnsi"/>
          <w:sz w:val="22"/>
          <w:szCs w:val="22"/>
        </w:rPr>
      </w:pPr>
    </w:p>
    <w:p w14:paraId="4CD13147" w14:textId="105C4517" w:rsidR="00262AF9" w:rsidRDefault="00262AF9">
      <w:pPr>
        <w:rPr>
          <w:rFonts w:asciiTheme="minorHAnsi" w:hAnsiTheme="minorHAnsi" w:cstheme="minorHAnsi"/>
          <w:sz w:val="22"/>
          <w:szCs w:val="22"/>
        </w:rPr>
      </w:pPr>
    </w:p>
    <w:p w14:paraId="3ED34418" w14:textId="0B970BD9" w:rsidR="00262AF9" w:rsidRDefault="00262AF9">
      <w:pPr>
        <w:rPr>
          <w:rFonts w:asciiTheme="minorHAnsi" w:hAnsiTheme="minorHAnsi" w:cstheme="minorHAnsi"/>
          <w:sz w:val="22"/>
          <w:szCs w:val="22"/>
        </w:rPr>
      </w:pPr>
    </w:p>
    <w:p w14:paraId="3CAE4373" w14:textId="045E59ED" w:rsidR="007000B3" w:rsidRDefault="007000B3">
      <w:pPr>
        <w:rPr>
          <w:rFonts w:asciiTheme="minorHAnsi" w:hAnsiTheme="minorHAnsi" w:cstheme="minorHAnsi"/>
          <w:sz w:val="22"/>
          <w:szCs w:val="22"/>
        </w:rPr>
      </w:pPr>
    </w:p>
    <w:p w14:paraId="32AC8B4D" w14:textId="77777777" w:rsidR="007000B3" w:rsidRPr="00AB7A67" w:rsidRDefault="007000B3">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5129CC11" w14:textId="4D1B7945" w:rsidR="00CC2933" w:rsidRDefault="00CC2933" w:rsidP="00262AF9">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7BF70923"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071A06">
        <w:rPr>
          <w:rFonts w:asciiTheme="minorHAnsi" w:hAnsiTheme="minorHAnsi" w:cstheme="minorHAnsi"/>
          <w:sz w:val="22"/>
          <w:szCs w:val="22"/>
        </w:rPr>
        <w:t>(</w:t>
      </w:r>
      <w:r w:rsidR="003E1293" w:rsidRPr="006F7BF8">
        <w:rPr>
          <w:rFonts w:asciiTheme="minorHAnsi" w:hAnsiTheme="minorHAnsi" w:cstheme="minorHAnsi"/>
          <w:sz w:val="22"/>
          <w:szCs w:val="22"/>
        </w:rPr>
        <w:t xml:space="preserve">včetně </w:t>
      </w:r>
      <w:r w:rsidR="009505E4">
        <w:rPr>
          <w:rFonts w:asciiTheme="minorHAnsi" w:hAnsiTheme="minorHAnsi" w:cstheme="minorHAnsi"/>
          <w:sz w:val="22"/>
          <w:szCs w:val="22"/>
        </w:rPr>
        <w:t>rentgenky</w:t>
      </w:r>
      <w:r w:rsidR="00071A06">
        <w:rPr>
          <w:rFonts w:asciiTheme="minorHAnsi" w:hAnsiTheme="minorHAnsi" w:cstheme="minorHAnsi"/>
          <w:sz w:val="22"/>
          <w:szCs w:val="22"/>
        </w:rPr>
        <w:t xml:space="preserve"> a </w:t>
      </w:r>
      <w:r w:rsidR="007000B3">
        <w:rPr>
          <w:rFonts w:asciiTheme="minorHAnsi" w:hAnsiTheme="minorHAnsi" w:cstheme="minorHAnsi"/>
          <w:sz w:val="22"/>
          <w:szCs w:val="22"/>
        </w:rPr>
        <w:t>fotonásobičů</w:t>
      </w:r>
      <w:r w:rsidR="00A705E9">
        <w:rPr>
          <w:rFonts w:asciiTheme="minorHAnsi" w:hAnsiTheme="minorHAnsi" w:cstheme="minorHAnsi"/>
          <w:sz w:val="22"/>
          <w:szCs w:val="22"/>
        </w:rPr>
        <w:t xml:space="preserve">) 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ZDS, el.</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6A590956"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6F4004">
        <w:rPr>
          <w:rFonts w:asciiTheme="minorHAnsi" w:hAnsiTheme="minorHAnsi" w:cstheme="minorHAnsi"/>
          <w:sz w:val="22"/>
          <w:szCs w:val="22"/>
        </w:rPr>
        <w:t>osmi</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8</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w:t>
      </w:r>
      <w:r w:rsidR="00187ADD" w:rsidRPr="006F7BF8">
        <w:rPr>
          <w:rFonts w:asciiTheme="minorHAnsi" w:hAnsiTheme="minorHAnsi" w:cstheme="minorHAnsi"/>
          <w:sz w:val="22"/>
          <w:szCs w:val="22"/>
        </w:rPr>
        <w:t xml:space="preserve">včetně </w:t>
      </w:r>
      <w:r w:rsidR="00187ADD">
        <w:rPr>
          <w:rFonts w:asciiTheme="minorHAnsi" w:hAnsiTheme="minorHAnsi" w:cstheme="minorHAnsi"/>
          <w:sz w:val="22"/>
          <w:szCs w:val="22"/>
        </w:rPr>
        <w:t xml:space="preserve">rentgenky a </w:t>
      </w:r>
      <w:r w:rsidR="007A3309">
        <w:rPr>
          <w:rFonts w:asciiTheme="minorHAnsi" w:hAnsiTheme="minorHAnsi" w:cstheme="minorHAnsi"/>
          <w:sz w:val="22"/>
          <w:szCs w:val="22"/>
        </w:rPr>
        <w:t>fotonásobičů</w:t>
      </w:r>
      <w:r w:rsidR="00187ADD">
        <w:rPr>
          <w:rFonts w:asciiTheme="minorHAnsi" w:hAnsiTheme="minorHAnsi" w:cstheme="minorHAnsi"/>
          <w:sz w:val="22"/>
          <w:szCs w:val="22"/>
        </w:rPr>
        <w:t xml:space="preserve">) 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BTK, ZDS, el.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18D54C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 xml:space="preserve">rok poskytování </w:t>
      </w:r>
      <w:r w:rsidR="00F43B1D">
        <w:rPr>
          <w:rFonts w:asciiTheme="minorHAnsi" w:hAnsiTheme="minorHAnsi" w:cstheme="minorHAnsi"/>
          <w:sz w:val="22"/>
          <w:szCs w:val="22"/>
        </w:rPr>
        <w:t xml:space="preserve">plného </w:t>
      </w:r>
      <w:r w:rsidR="00735E62" w:rsidRPr="004A4FAD">
        <w:rPr>
          <w:rFonts w:asciiTheme="minorHAnsi" w:hAnsiTheme="minorHAnsi" w:cstheme="minorHAnsi"/>
          <w:sz w:val="22"/>
          <w:szCs w:val="22"/>
        </w:rPr>
        <w:t>pozáručního servisu</w:t>
      </w:r>
      <w:r w:rsidRPr="004A4FAD">
        <w:rPr>
          <w:rFonts w:asciiTheme="minorHAnsi" w:hAnsiTheme="minorHAnsi" w:cstheme="minorHAnsi"/>
          <w:sz w:val="22"/>
          <w:szCs w:val="22"/>
        </w:rPr>
        <w:t xml:space="preserve">, tj. </w:t>
      </w:r>
    </w:p>
    <w:p w14:paraId="2DC82B7A" w14:textId="75D13CF2"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 xml:space="preserve">rok poskytování </w:t>
      </w:r>
      <w:r w:rsidR="000B4B84">
        <w:rPr>
          <w:rFonts w:asciiTheme="minorHAnsi" w:hAnsiTheme="minorHAnsi" w:cstheme="minorHAnsi"/>
          <w:sz w:val="22"/>
          <w:szCs w:val="22"/>
        </w:rPr>
        <w:t xml:space="preserve">plného </w:t>
      </w:r>
      <w:r w:rsidR="00735E62" w:rsidRPr="004A4FAD">
        <w:rPr>
          <w:rFonts w:asciiTheme="minorHAnsi" w:hAnsiTheme="minorHAnsi" w:cstheme="minorHAnsi"/>
          <w:sz w:val="22"/>
          <w:szCs w:val="22"/>
        </w:rPr>
        <w:t>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4D92F8C8"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59DC">
        <w:rPr>
          <w:rFonts w:asciiTheme="minorHAnsi" w:hAnsiTheme="minorHAnsi" w:cstheme="minorHAnsi"/>
          <w:sz w:val="22"/>
          <w:szCs w:val="22"/>
        </w:rPr>
        <w:t>osmi</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8</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FCAC9" w14:textId="77777777" w:rsidR="004C75E9" w:rsidRDefault="004C75E9">
      <w:r>
        <w:separator/>
      </w:r>
    </w:p>
  </w:endnote>
  <w:endnote w:type="continuationSeparator" w:id="0">
    <w:p w14:paraId="7B69AD8D" w14:textId="77777777" w:rsidR="004C75E9" w:rsidRDefault="004C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2A54A8" w:rsidRPr="002A54A8">
        <w:rPr>
          <w:rFonts w:asciiTheme="minorHAnsi" w:hAnsiTheme="minorHAnsi" w:cstheme="minorHAnsi"/>
          <w:b/>
          <w:bCs/>
          <w:noProof/>
          <w:color w:val="000000"/>
          <w:sz w:val="16"/>
          <w:szCs w:val="16"/>
        </w:rPr>
        <w:t>21</w:t>
      </w:r>
    </w:fldSimple>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752D4" w14:textId="77777777" w:rsidR="004C75E9" w:rsidRDefault="004C75E9">
      <w:r>
        <w:separator/>
      </w:r>
    </w:p>
  </w:footnote>
  <w:footnote w:type="continuationSeparator" w:id="0">
    <w:p w14:paraId="626578AE" w14:textId="77777777" w:rsidR="004C75E9" w:rsidRDefault="004C7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316B0"/>
    <w:rsid w:val="000328EE"/>
    <w:rsid w:val="00035271"/>
    <w:rsid w:val="00037F93"/>
    <w:rsid w:val="00047DAC"/>
    <w:rsid w:val="00051067"/>
    <w:rsid w:val="000513B7"/>
    <w:rsid w:val="00055848"/>
    <w:rsid w:val="00057FB7"/>
    <w:rsid w:val="00063A6E"/>
    <w:rsid w:val="0006708B"/>
    <w:rsid w:val="00071A06"/>
    <w:rsid w:val="00074D84"/>
    <w:rsid w:val="00074F42"/>
    <w:rsid w:val="00085032"/>
    <w:rsid w:val="0008526D"/>
    <w:rsid w:val="00086636"/>
    <w:rsid w:val="00087950"/>
    <w:rsid w:val="00090D78"/>
    <w:rsid w:val="0009409A"/>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A7978"/>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AF9"/>
    <w:rsid w:val="00262BAB"/>
    <w:rsid w:val="00265729"/>
    <w:rsid w:val="00267271"/>
    <w:rsid w:val="00271349"/>
    <w:rsid w:val="00271356"/>
    <w:rsid w:val="00272164"/>
    <w:rsid w:val="00272A34"/>
    <w:rsid w:val="00273309"/>
    <w:rsid w:val="00275F7D"/>
    <w:rsid w:val="002836A6"/>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4A5D"/>
    <w:rsid w:val="002E6715"/>
    <w:rsid w:val="002E75F1"/>
    <w:rsid w:val="002F4E31"/>
    <w:rsid w:val="002F5B12"/>
    <w:rsid w:val="00301A2D"/>
    <w:rsid w:val="00302952"/>
    <w:rsid w:val="00304BF4"/>
    <w:rsid w:val="00304E1D"/>
    <w:rsid w:val="003110D3"/>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054F"/>
    <w:rsid w:val="003C2E7F"/>
    <w:rsid w:val="003C58A2"/>
    <w:rsid w:val="003C599F"/>
    <w:rsid w:val="003C7DBB"/>
    <w:rsid w:val="003C7F3F"/>
    <w:rsid w:val="003D68A2"/>
    <w:rsid w:val="003D70EA"/>
    <w:rsid w:val="003D75E0"/>
    <w:rsid w:val="003E1293"/>
    <w:rsid w:val="003F2252"/>
    <w:rsid w:val="003F3E0F"/>
    <w:rsid w:val="00400C0A"/>
    <w:rsid w:val="00401B24"/>
    <w:rsid w:val="00402759"/>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7BC1"/>
    <w:rsid w:val="0049039E"/>
    <w:rsid w:val="00492F5C"/>
    <w:rsid w:val="00495F8E"/>
    <w:rsid w:val="004961F8"/>
    <w:rsid w:val="004A0FBD"/>
    <w:rsid w:val="004A2859"/>
    <w:rsid w:val="004A2DFA"/>
    <w:rsid w:val="004A3CA9"/>
    <w:rsid w:val="004A3D0C"/>
    <w:rsid w:val="004A4FAD"/>
    <w:rsid w:val="004A5C97"/>
    <w:rsid w:val="004A61EB"/>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2B7C"/>
    <w:rsid w:val="004D4327"/>
    <w:rsid w:val="004D4F47"/>
    <w:rsid w:val="004D58AE"/>
    <w:rsid w:val="004D6455"/>
    <w:rsid w:val="004E09B4"/>
    <w:rsid w:val="004E10BD"/>
    <w:rsid w:val="004E3D7F"/>
    <w:rsid w:val="004E4B9C"/>
    <w:rsid w:val="004E6108"/>
    <w:rsid w:val="004E78B1"/>
    <w:rsid w:val="004F19C8"/>
    <w:rsid w:val="004F50EF"/>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E02"/>
    <w:rsid w:val="006F4004"/>
    <w:rsid w:val="006F7BF8"/>
    <w:rsid w:val="007000B3"/>
    <w:rsid w:val="00712B2B"/>
    <w:rsid w:val="00715608"/>
    <w:rsid w:val="00715D4C"/>
    <w:rsid w:val="007242B4"/>
    <w:rsid w:val="007255C9"/>
    <w:rsid w:val="0072598D"/>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481E"/>
    <w:rsid w:val="00796191"/>
    <w:rsid w:val="0079646E"/>
    <w:rsid w:val="007A13B2"/>
    <w:rsid w:val="007A261B"/>
    <w:rsid w:val="007A30B4"/>
    <w:rsid w:val="007A3309"/>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5C20"/>
    <w:rsid w:val="00876E09"/>
    <w:rsid w:val="008800CB"/>
    <w:rsid w:val="00882526"/>
    <w:rsid w:val="008831FF"/>
    <w:rsid w:val="008923F3"/>
    <w:rsid w:val="00893967"/>
    <w:rsid w:val="008944B1"/>
    <w:rsid w:val="008952B2"/>
    <w:rsid w:val="008974FC"/>
    <w:rsid w:val="008A0E00"/>
    <w:rsid w:val="008A39FB"/>
    <w:rsid w:val="008A4CC7"/>
    <w:rsid w:val="008A7A60"/>
    <w:rsid w:val="008A7F85"/>
    <w:rsid w:val="008B01D2"/>
    <w:rsid w:val="008B4115"/>
    <w:rsid w:val="008B5A7A"/>
    <w:rsid w:val="008C583E"/>
    <w:rsid w:val="008C628C"/>
    <w:rsid w:val="008C7105"/>
    <w:rsid w:val="008D2C9B"/>
    <w:rsid w:val="008D4E12"/>
    <w:rsid w:val="008E1318"/>
    <w:rsid w:val="008E63BC"/>
    <w:rsid w:val="008F1836"/>
    <w:rsid w:val="008F4D45"/>
    <w:rsid w:val="008F5860"/>
    <w:rsid w:val="008F7D08"/>
    <w:rsid w:val="00900C9E"/>
    <w:rsid w:val="00903A21"/>
    <w:rsid w:val="00905783"/>
    <w:rsid w:val="0090612B"/>
    <w:rsid w:val="0090705D"/>
    <w:rsid w:val="009125D2"/>
    <w:rsid w:val="00914C08"/>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BA7"/>
    <w:rsid w:val="00A416DA"/>
    <w:rsid w:val="00A4178A"/>
    <w:rsid w:val="00A4196E"/>
    <w:rsid w:val="00A507AC"/>
    <w:rsid w:val="00A507DB"/>
    <w:rsid w:val="00A52517"/>
    <w:rsid w:val="00A5351F"/>
    <w:rsid w:val="00A54AC0"/>
    <w:rsid w:val="00A620A4"/>
    <w:rsid w:val="00A65BA7"/>
    <w:rsid w:val="00A67A56"/>
    <w:rsid w:val="00A705E9"/>
    <w:rsid w:val="00A745A4"/>
    <w:rsid w:val="00A7545D"/>
    <w:rsid w:val="00A75CEC"/>
    <w:rsid w:val="00A7719D"/>
    <w:rsid w:val="00A777DA"/>
    <w:rsid w:val="00A82839"/>
    <w:rsid w:val="00A910AE"/>
    <w:rsid w:val="00A914FB"/>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450F3"/>
    <w:rsid w:val="00B524CF"/>
    <w:rsid w:val="00B528AC"/>
    <w:rsid w:val="00B53B97"/>
    <w:rsid w:val="00B55A04"/>
    <w:rsid w:val="00B55CBD"/>
    <w:rsid w:val="00B611DB"/>
    <w:rsid w:val="00B6153A"/>
    <w:rsid w:val="00B61CF1"/>
    <w:rsid w:val="00B63EC9"/>
    <w:rsid w:val="00B65997"/>
    <w:rsid w:val="00B703DE"/>
    <w:rsid w:val="00B72556"/>
    <w:rsid w:val="00B72626"/>
    <w:rsid w:val="00B72C4B"/>
    <w:rsid w:val="00B737CE"/>
    <w:rsid w:val="00B73E27"/>
    <w:rsid w:val="00B749F3"/>
    <w:rsid w:val="00B7680E"/>
    <w:rsid w:val="00B82AC1"/>
    <w:rsid w:val="00B83CBE"/>
    <w:rsid w:val="00B867C2"/>
    <w:rsid w:val="00B91D5B"/>
    <w:rsid w:val="00B96BF1"/>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936F7"/>
    <w:rsid w:val="00DA281B"/>
    <w:rsid w:val="00DA7EEF"/>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2460D"/>
    <w:rsid w:val="00E2505C"/>
    <w:rsid w:val="00E2568F"/>
    <w:rsid w:val="00E259DC"/>
    <w:rsid w:val="00E32544"/>
    <w:rsid w:val="00E40753"/>
    <w:rsid w:val="00E4739D"/>
    <w:rsid w:val="00E5114A"/>
    <w:rsid w:val="00E6173A"/>
    <w:rsid w:val="00E650FE"/>
    <w:rsid w:val="00E72E9B"/>
    <w:rsid w:val="00E75F80"/>
    <w:rsid w:val="00E77887"/>
    <w:rsid w:val="00E82C40"/>
    <w:rsid w:val="00E85A78"/>
    <w:rsid w:val="00E87400"/>
    <w:rsid w:val="00E87BA6"/>
    <w:rsid w:val="00E87E31"/>
    <w:rsid w:val="00E90F96"/>
    <w:rsid w:val="00E97123"/>
    <w:rsid w:val="00E972DE"/>
    <w:rsid w:val="00EA24F5"/>
    <w:rsid w:val="00EB154F"/>
    <w:rsid w:val="00EB22DF"/>
    <w:rsid w:val="00EB44F3"/>
    <w:rsid w:val="00EB54A3"/>
    <w:rsid w:val="00EB5EF3"/>
    <w:rsid w:val="00EC11BF"/>
    <w:rsid w:val="00EC1AD5"/>
    <w:rsid w:val="00EC6DE0"/>
    <w:rsid w:val="00EC7851"/>
    <w:rsid w:val="00ED5C66"/>
    <w:rsid w:val="00EE4A6F"/>
    <w:rsid w:val="00EE7F8F"/>
    <w:rsid w:val="00EF345F"/>
    <w:rsid w:val="00F037A8"/>
    <w:rsid w:val="00F03ACB"/>
    <w:rsid w:val="00F07DC0"/>
    <w:rsid w:val="00F20028"/>
    <w:rsid w:val="00F20C1F"/>
    <w:rsid w:val="00F243B3"/>
    <w:rsid w:val="00F24FEF"/>
    <w:rsid w:val="00F25382"/>
    <w:rsid w:val="00F300DB"/>
    <w:rsid w:val="00F31E32"/>
    <w:rsid w:val="00F37E20"/>
    <w:rsid w:val="00F40A23"/>
    <w:rsid w:val="00F41B84"/>
    <w:rsid w:val="00F43B1D"/>
    <w:rsid w:val="00F46CEA"/>
    <w:rsid w:val="00F47BAA"/>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0D25"/>
    <w:rsid w:val="00F91BEE"/>
    <w:rsid w:val="00F91DC1"/>
    <w:rsid w:val="00F94C5F"/>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 w:id="211328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8218</Words>
  <Characters>48294</Characters>
  <Application>Microsoft Office Word</Application>
  <DocSecurity>0</DocSecurity>
  <Lines>878</Lines>
  <Paragraphs>270</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2022-02-26T14:11:00Z</dcterms:created>
  <dcterms:modified xsi:type="dcterms:W3CDTF">2022-02-26T14:11:00Z</dcterms:modified>
</cp:coreProperties>
</file>